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900" w:rsidRPr="0037495A" w:rsidRDefault="00FD3900" w:rsidP="00FD3900">
      <w:pPr>
        <w:rPr>
          <w:b/>
        </w:rPr>
      </w:pPr>
      <w:r w:rsidRPr="0037495A">
        <w:rPr>
          <w:b/>
        </w:rPr>
        <w:t>Narodna knjižnica „Šime Vučetić“</w:t>
      </w:r>
    </w:p>
    <w:p w:rsidR="00FD3900" w:rsidRPr="00216D44" w:rsidRDefault="0037495A" w:rsidP="00FD3900">
      <w:r>
        <w:t xml:space="preserve">Ulica 26 broj 2, </w:t>
      </w:r>
      <w:r w:rsidR="00FD3900" w:rsidRPr="00216D44">
        <w:t>Vela Luka</w:t>
      </w:r>
    </w:p>
    <w:p w:rsidR="00FD3900" w:rsidRPr="00216D44" w:rsidRDefault="00FD3900" w:rsidP="00FD3900">
      <w:r w:rsidRPr="00216D44">
        <w:t>OIB 76372317758</w:t>
      </w:r>
    </w:p>
    <w:p w:rsidR="00503F39" w:rsidRPr="00216D44" w:rsidRDefault="00216D44" w:rsidP="00FD3900">
      <w:r w:rsidRPr="00216D44">
        <w:t xml:space="preserve">Vela Luka, </w:t>
      </w:r>
      <w:r w:rsidR="00854CF4">
        <w:t>31</w:t>
      </w:r>
      <w:r w:rsidR="00503F39" w:rsidRPr="00216D44">
        <w:t>.0</w:t>
      </w:r>
      <w:r w:rsidR="00854CF4">
        <w:t>3</w:t>
      </w:r>
      <w:r w:rsidR="00503F39" w:rsidRPr="00216D44">
        <w:t>.202</w:t>
      </w:r>
      <w:r w:rsidR="00854CF4">
        <w:t>5</w:t>
      </w:r>
      <w:r w:rsidR="00503F39" w:rsidRPr="00216D44">
        <w:t>.g.</w:t>
      </w:r>
    </w:p>
    <w:p w:rsidR="00A41F98" w:rsidRPr="00216D44" w:rsidRDefault="00A41F98" w:rsidP="00A41F98">
      <w:pPr>
        <w:jc w:val="right"/>
      </w:pPr>
    </w:p>
    <w:p w:rsidR="00760AF2" w:rsidRPr="00216D44" w:rsidRDefault="00FD3900" w:rsidP="00FD3900">
      <w:pPr>
        <w:jc w:val="center"/>
      </w:pPr>
      <w:r w:rsidRPr="00216D44">
        <w:t>GODIŠNJI IZVJEŠTAJ O IZVRŠENJU FINANCIJSKOG PLANA</w:t>
      </w:r>
    </w:p>
    <w:p w:rsidR="007D75D5" w:rsidRPr="00216D44" w:rsidRDefault="007D75D5" w:rsidP="00FD3900">
      <w:pPr>
        <w:jc w:val="center"/>
      </w:pPr>
      <w:r w:rsidRPr="00216D44">
        <w:t>(01-</w:t>
      </w:r>
      <w:r w:rsidR="00EA3CA5">
        <w:t>12</w:t>
      </w:r>
      <w:r w:rsidRPr="00216D44">
        <w:t>/202</w:t>
      </w:r>
      <w:r w:rsidR="00216D44" w:rsidRPr="00216D44">
        <w:t>4</w:t>
      </w:r>
      <w:r w:rsidRPr="00216D44">
        <w:t>)</w:t>
      </w:r>
    </w:p>
    <w:p w:rsidR="00FD3900" w:rsidRPr="00216D44" w:rsidRDefault="00FD3900" w:rsidP="00FD3900"/>
    <w:p w:rsidR="00A41F98" w:rsidRPr="00216D44" w:rsidRDefault="00A41F98" w:rsidP="00FD3900">
      <w:r w:rsidRPr="00216D44">
        <w:t>Sukladno Pravilniku o polugodišnjem i godišnjem izvršenju proračuna i financijskog plana (NN 85/2023) prilažem:</w:t>
      </w:r>
    </w:p>
    <w:p w:rsidR="00A41F98" w:rsidRPr="00216D44" w:rsidRDefault="00A41F98" w:rsidP="00FD3900"/>
    <w:p w:rsidR="00A41F98" w:rsidRPr="00216D44" w:rsidRDefault="00A41F98" w:rsidP="00A41F98">
      <w:pPr>
        <w:pStyle w:val="ListParagraph"/>
        <w:numPr>
          <w:ilvl w:val="0"/>
          <w:numId w:val="2"/>
        </w:numPr>
      </w:pPr>
      <w:r w:rsidRPr="00216D44">
        <w:t>OPĆI DIO GODIŠNJEG IZVJEŠTAJA:</w:t>
      </w:r>
    </w:p>
    <w:p w:rsidR="009A029B" w:rsidRPr="00216D44" w:rsidRDefault="009A029B" w:rsidP="009A029B">
      <w:pPr>
        <w:pStyle w:val="ListParagraph"/>
        <w:numPr>
          <w:ilvl w:val="0"/>
          <w:numId w:val="3"/>
        </w:numPr>
      </w:pPr>
      <w:r w:rsidRPr="00216D44">
        <w:t>Sažetak računa prihoda i rashoda i Računa financiranja</w:t>
      </w:r>
    </w:p>
    <w:p w:rsidR="00A41F98" w:rsidRPr="00216D44" w:rsidRDefault="00A41F98" w:rsidP="00A41F98">
      <w:pPr>
        <w:pStyle w:val="ListParagraph"/>
        <w:numPr>
          <w:ilvl w:val="0"/>
          <w:numId w:val="3"/>
        </w:numPr>
      </w:pPr>
      <w:r w:rsidRPr="00216D44">
        <w:t>Izvještaj o prihodima i rashodima prema ekonomskoj klasifikaciji</w:t>
      </w:r>
    </w:p>
    <w:p w:rsidR="00A41F98" w:rsidRPr="00216D44" w:rsidRDefault="00A41F98" w:rsidP="00A41F98">
      <w:pPr>
        <w:pStyle w:val="ListParagraph"/>
        <w:numPr>
          <w:ilvl w:val="0"/>
          <w:numId w:val="3"/>
        </w:numPr>
      </w:pPr>
      <w:r w:rsidRPr="00216D44">
        <w:t xml:space="preserve">Izvještaj o prihodima i </w:t>
      </w:r>
      <w:r w:rsidR="00DD6C14" w:rsidRPr="00216D44">
        <w:t>rashodima prema izvorima financi</w:t>
      </w:r>
      <w:r w:rsidRPr="00216D44">
        <w:t>ranja</w:t>
      </w:r>
    </w:p>
    <w:p w:rsidR="00A41F98" w:rsidRPr="00216D44" w:rsidRDefault="00A41F98" w:rsidP="00A41F98">
      <w:pPr>
        <w:pStyle w:val="ListParagraph"/>
        <w:numPr>
          <w:ilvl w:val="0"/>
          <w:numId w:val="3"/>
        </w:numPr>
      </w:pPr>
      <w:r w:rsidRPr="00216D44">
        <w:t>Izvještaj o rashodima prema funkcijskoj klasifikaciji</w:t>
      </w:r>
    </w:p>
    <w:p w:rsidR="00A41F98" w:rsidRPr="00216D44" w:rsidRDefault="00A41F98" w:rsidP="00A41F98">
      <w:pPr>
        <w:pStyle w:val="ListParagraph"/>
        <w:numPr>
          <w:ilvl w:val="0"/>
          <w:numId w:val="3"/>
        </w:numPr>
      </w:pPr>
      <w:r w:rsidRPr="00216D44">
        <w:t>Izvještaj računa financiranja prema ekonomskoj klasifikaciji</w:t>
      </w:r>
    </w:p>
    <w:p w:rsidR="00A41F98" w:rsidRPr="00216D44" w:rsidRDefault="00A41F98" w:rsidP="00A41F98">
      <w:pPr>
        <w:pStyle w:val="ListParagraph"/>
        <w:numPr>
          <w:ilvl w:val="0"/>
          <w:numId w:val="3"/>
        </w:numPr>
      </w:pPr>
      <w:r w:rsidRPr="00216D44">
        <w:t>Izvještaj računa financiranja prema izvorima financiranja</w:t>
      </w:r>
    </w:p>
    <w:p w:rsidR="00A41F98" w:rsidRPr="00216D44" w:rsidRDefault="00A41F98" w:rsidP="00A41F98"/>
    <w:p w:rsidR="00A41F98" w:rsidRPr="00216D44" w:rsidRDefault="00A41F98" w:rsidP="00A41F98">
      <w:pPr>
        <w:pStyle w:val="ListParagraph"/>
        <w:numPr>
          <w:ilvl w:val="0"/>
          <w:numId w:val="2"/>
        </w:numPr>
      </w:pPr>
      <w:r w:rsidRPr="00216D44">
        <w:t>POSEBNI DIO GODIŠNJEG IZVJEŠTAJA:</w:t>
      </w:r>
    </w:p>
    <w:p w:rsidR="00A41F98" w:rsidRPr="00216D44" w:rsidRDefault="00A41F98" w:rsidP="00A41F98">
      <w:pPr>
        <w:pStyle w:val="ListParagraph"/>
        <w:numPr>
          <w:ilvl w:val="0"/>
          <w:numId w:val="3"/>
        </w:numPr>
      </w:pPr>
      <w:r w:rsidRPr="00216D44">
        <w:t>Izvršenje financijskog plana po programskog klasifikaciji</w:t>
      </w:r>
    </w:p>
    <w:p w:rsidR="00A41F98" w:rsidRPr="00216D44" w:rsidRDefault="00A41F98" w:rsidP="00A41F98">
      <w:pPr>
        <w:pStyle w:val="ListParagraph"/>
        <w:ind w:left="1080"/>
      </w:pPr>
    </w:p>
    <w:p w:rsidR="00A41F98" w:rsidRPr="00216D44" w:rsidRDefault="00A41F98" w:rsidP="00A41F98">
      <w:pPr>
        <w:pStyle w:val="ListParagraph"/>
        <w:numPr>
          <w:ilvl w:val="0"/>
          <w:numId w:val="2"/>
        </w:numPr>
      </w:pPr>
      <w:r w:rsidRPr="00216D44">
        <w:t>OBRAZLOŽENJE</w:t>
      </w:r>
      <w:r w:rsidR="00DD6C14" w:rsidRPr="00216D44">
        <w:t>:</w:t>
      </w:r>
    </w:p>
    <w:p w:rsidR="00DD6C14" w:rsidRPr="00216D44" w:rsidRDefault="00DD6C14" w:rsidP="00DD6C14">
      <w:pPr>
        <w:pStyle w:val="ListParagraph"/>
        <w:numPr>
          <w:ilvl w:val="0"/>
          <w:numId w:val="3"/>
        </w:numPr>
      </w:pPr>
      <w:r w:rsidRPr="00216D44">
        <w:t>Obrazloženje Općeg dijela</w:t>
      </w:r>
    </w:p>
    <w:p w:rsidR="00043A3D" w:rsidRDefault="00DD6C14" w:rsidP="00DD6C14">
      <w:pPr>
        <w:pStyle w:val="ListParagraph"/>
        <w:numPr>
          <w:ilvl w:val="0"/>
          <w:numId w:val="3"/>
        </w:numPr>
      </w:pPr>
      <w:r w:rsidRPr="00216D44">
        <w:t xml:space="preserve">Obrazloženje Posebnog dijela (odnosi se na proračunsku godinu, </w:t>
      </w:r>
      <w:r w:rsidR="00EA3CA5">
        <w:t>č</w:t>
      </w:r>
      <w:r w:rsidRPr="00216D44">
        <w:t>lanak 45. Pravilnika)</w:t>
      </w:r>
      <w:r w:rsidR="00854CF4">
        <w:t>.</w:t>
      </w:r>
      <w:r w:rsidR="00EA3CA5" w:rsidRPr="00EA3CA5">
        <w:t xml:space="preserve"> </w:t>
      </w:r>
      <w:r w:rsidR="00EA3CA5">
        <w:t>Obrazloženje posebnog dijela izvještaja o izvršenju financijskog plana proračunskog korisnika za proračunsku godinu sadrži obrazloženje izvršenja programa koje se daje kroz obrazloženje izvršenja aktivnosti i projekata zajedno s ciljevima koji su ostvareni provedbom programa i pokazateljima uspješnosti realizacije tih ciljeva koji se sastoje od pokazatelja učinka i pokazatelja rezultata.</w:t>
      </w:r>
      <w:r w:rsidR="00043A3D">
        <w:t xml:space="preserve"> </w:t>
      </w:r>
    </w:p>
    <w:p w:rsidR="00043A3D" w:rsidRDefault="00043A3D" w:rsidP="00043A3D">
      <w:pPr>
        <w:ind w:left="720"/>
      </w:pPr>
    </w:p>
    <w:p w:rsidR="00DD6C14" w:rsidRPr="00216D44" w:rsidRDefault="00043A3D" w:rsidP="00043A3D">
      <w:pPr>
        <w:ind w:left="720"/>
      </w:pPr>
      <w:r>
        <w:t>Knjižnica na rashodovnoj strani ima samo jedan Program i jednu aktivnost - Redovan rad knjižnice, koja je izvršena u iznosu od 44.058,29 eura.</w:t>
      </w:r>
    </w:p>
    <w:p w:rsidR="00DD6C14" w:rsidRPr="00216D44" w:rsidRDefault="00DD6C14" w:rsidP="00DD6C14"/>
    <w:p w:rsidR="00DD6C14" w:rsidRPr="00216D44" w:rsidRDefault="00DD6C14" w:rsidP="00DD6C14">
      <w:pPr>
        <w:pStyle w:val="ListParagraph"/>
        <w:numPr>
          <w:ilvl w:val="0"/>
          <w:numId w:val="2"/>
        </w:numPr>
        <w:rPr>
          <w:u w:val="single"/>
        </w:rPr>
      </w:pPr>
      <w:r w:rsidRPr="00216D44">
        <w:rPr>
          <w:u w:val="single"/>
        </w:rPr>
        <w:t>POSEBNI IZVJEŠTAJI</w:t>
      </w:r>
    </w:p>
    <w:p w:rsidR="00DD6C14" w:rsidRPr="00216D44" w:rsidRDefault="00DD6C14" w:rsidP="00DD6C14">
      <w:pPr>
        <w:pStyle w:val="ListParagraph"/>
        <w:jc w:val="center"/>
        <w:rPr>
          <w:b/>
          <w:u w:val="single"/>
        </w:rPr>
      </w:pPr>
    </w:p>
    <w:p w:rsidR="00DD6C14" w:rsidRPr="00216D44" w:rsidRDefault="00DD6C14" w:rsidP="00DD6C14">
      <w:r w:rsidRPr="00216D44">
        <w:t>Sukladno Članku 46. Pravilnika Posebni izvještaji su :</w:t>
      </w:r>
    </w:p>
    <w:p w:rsidR="00DD6C14" w:rsidRPr="00216D44" w:rsidRDefault="00DD6C14" w:rsidP="00DD6C14">
      <w:pPr>
        <w:rPr>
          <w:b/>
        </w:rPr>
      </w:pPr>
    </w:p>
    <w:p w:rsidR="00DD6C14" w:rsidRPr="00216D44" w:rsidRDefault="00DD6C14" w:rsidP="00DD6C14">
      <w:pPr>
        <w:pStyle w:val="ListParagraph"/>
        <w:numPr>
          <w:ilvl w:val="0"/>
          <w:numId w:val="1"/>
        </w:numPr>
      </w:pPr>
      <w:r w:rsidRPr="00216D44">
        <w:t>Izvještaj o zaduživanju na domaćem i stranom tržištu novca i kapital,</w:t>
      </w:r>
    </w:p>
    <w:p w:rsidR="00DD6C14" w:rsidRPr="00216D44" w:rsidRDefault="00DD6C14" w:rsidP="00DD6C14">
      <w:pPr>
        <w:pStyle w:val="ListParagraph"/>
        <w:numPr>
          <w:ilvl w:val="0"/>
          <w:numId w:val="1"/>
        </w:numPr>
      </w:pPr>
      <w:r w:rsidRPr="00216D44">
        <w:t>Izvještaj o korištenju sredstava fondova EU,</w:t>
      </w:r>
    </w:p>
    <w:p w:rsidR="00DD6C14" w:rsidRPr="00216D44" w:rsidRDefault="00DD6C14" w:rsidP="00DD6C14">
      <w:pPr>
        <w:pStyle w:val="ListParagraph"/>
        <w:numPr>
          <w:ilvl w:val="0"/>
          <w:numId w:val="1"/>
        </w:numPr>
      </w:pPr>
      <w:r w:rsidRPr="00216D44">
        <w:t xml:space="preserve">Izvještaj o danim zajmovima i potraživanjima po danim zajmovima i </w:t>
      </w:r>
    </w:p>
    <w:p w:rsidR="00DD6C14" w:rsidRPr="00216D44" w:rsidRDefault="00DD6C14" w:rsidP="00DD6C14">
      <w:pPr>
        <w:pStyle w:val="ListParagraph"/>
        <w:numPr>
          <w:ilvl w:val="0"/>
          <w:numId w:val="1"/>
        </w:numPr>
      </w:pPr>
      <w:r w:rsidRPr="00216D44">
        <w:t>Izvještaj o stanju potraživanja i dospjelih obveza te o stanju potencijalnih obveza po osnovi sudskih sporova.</w:t>
      </w:r>
    </w:p>
    <w:p w:rsidR="00DD6C14" w:rsidRPr="00216D44" w:rsidRDefault="00DD6C14" w:rsidP="00DD6C14"/>
    <w:p w:rsidR="00DD6C14" w:rsidRPr="00216D44" w:rsidRDefault="00DD6C14" w:rsidP="00DD6C14">
      <w:r w:rsidRPr="00216D44">
        <w:t xml:space="preserve">Proračunski </w:t>
      </w:r>
      <w:r w:rsidR="007D75D5" w:rsidRPr="00216D44">
        <w:t>k</w:t>
      </w:r>
      <w:r w:rsidRPr="00216D44">
        <w:t xml:space="preserve">orisnik </w:t>
      </w:r>
      <w:r w:rsidR="007D75D5" w:rsidRPr="00216D44">
        <w:t>N</w:t>
      </w:r>
      <w:r w:rsidRPr="00216D44">
        <w:t>arodna Knjižnica Šime Vučetić, nije se zaduživao, nije koristio sredstva EU fondova, nije imao zajmove, nije imao nikakva potraživanja</w:t>
      </w:r>
      <w:r w:rsidR="00854CF4">
        <w:t xml:space="preserve"> niti dospjele obveze</w:t>
      </w:r>
      <w:r w:rsidRPr="00216D44">
        <w:t xml:space="preserve"> kao ni sudske sporove.</w:t>
      </w:r>
    </w:p>
    <w:p w:rsidR="00A41F98" w:rsidRPr="00216D44" w:rsidRDefault="00A41F98" w:rsidP="00FD3900"/>
    <w:p w:rsidR="00216D44" w:rsidRPr="00216D44" w:rsidRDefault="00216D44" w:rsidP="00FD3900"/>
    <w:p w:rsidR="00216D44" w:rsidRPr="00216D44" w:rsidRDefault="00216D44" w:rsidP="00FD3900"/>
    <w:p w:rsidR="00DD6C14" w:rsidRPr="00216D44" w:rsidRDefault="0092238A" w:rsidP="002B6C00">
      <w:pPr>
        <w:pStyle w:val="box474667"/>
        <w:rPr>
          <w:b/>
          <w:u w:val="single"/>
        </w:rPr>
      </w:pPr>
      <w:r>
        <w:t>Sukladno čl. 57.</w:t>
      </w:r>
      <w:r w:rsidR="009E181B">
        <w:t xml:space="preserve"> </w:t>
      </w:r>
      <w:r w:rsidR="003D3223">
        <w:t xml:space="preserve">polugodišnji i </w:t>
      </w:r>
      <w:r w:rsidR="009E181B">
        <w:t xml:space="preserve">godišnji izvještaj o izvršenju financijskog plana proračunskog korisnika </w:t>
      </w:r>
      <w:r w:rsidR="009E181B" w:rsidRPr="0092238A">
        <w:rPr>
          <w:u w:val="single"/>
        </w:rPr>
        <w:t>objavljuje se na njegovim mrežnim stranicama</w:t>
      </w:r>
      <w:r w:rsidR="009E181B">
        <w:t xml:space="preserve"> u roku od 15 dana od dana usvajanja od strane upravljačkog tijela.</w:t>
      </w:r>
      <w:r w:rsidR="002B6C00">
        <w:t xml:space="preserve"> </w:t>
      </w:r>
      <w:r w:rsidR="009E181B">
        <w:t>Iznimno</w:t>
      </w:r>
      <w:r>
        <w:t xml:space="preserve">, </w:t>
      </w:r>
      <w:r w:rsidR="009E181B">
        <w:t xml:space="preserve">ako proračunski korisnik </w:t>
      </w:r>
      <w:r w:rsidR="009E181B" w:rsidRPr="003D3223">
        <w:rPr>
          <w:u w:val="single"/>
        </w:rPr>
        <w:t>nema upravljačko tijelo</w:t>
      </w:r>
      <w:r w:rsidR="009E181B">
        <w:t>, polugodišnji i godišnji izvještaj o izvršenju financijskog plana proračunskog korisnika objavljuje se na njegovim mrežnim stranicama</w:t>
      </w:r>
      <w:r w:rsidR="003D3223">
        <w:t xml:space="preserve">, </w:t>
      </w:r>
      <w:r>
        <w:t>u roku od 60 dana od dana</w:t>
      </w:r>
      <w:r w:rsidR="003D3223">
        <w:t xml:space="preserve"> kada bi se trebalo</w:t>
      </w:r>
      <w:r>
        <w:t xml:space="preserve"> podn</w:t>
      </w:r>
      <w:r w:rsidR="003D3223">
        <w:t>ijeti</w:t>
      </w:r>
      <w:r>
        <w:t xml:space="preserve"> upravljačkom tijelu</w:t>
      </w:r>
      <w:r w:rsidR="003D3223">
        <w:t xml:space="preserve"> na usvajanje </w:t>
      </w:r>
      <w:r w:rsidR="002B6C00">
        <w:t>(od</w:t>
      </w:r>
      <w:r w:rsidR="003D3223">
        <w:t xml:space="preserve"> 31.03.</w:t>
      </w:r>
      <w:r w:rsidR="002B6C00">
        <w:t>tekuće godine, za godišnji izvještaj za prethodnu godinu).</w:t>
      </w:r>
    </w:p>
    <w:p w:rsidR="00DD6C14" w:rsidRPr="00216D44" w:rsidRDefault="00DD6C14" w:rsidP="00043A3D">
      <w:pPr>
        <w:rPr>
          <w:b/>
          <w:u w:val="single"/>
        </w:rPr>
      </w:pPr>
      <w:r w:rsidRPr="00216D44">
        <w:rPr>
          <w:b/>
          <w:u w:val="single"/>
        </w:rPr>
        <w:t>OBRAZLOŽENJE:</w:t>
      </w:r>
    </w:p>
    <w:p w:rsidR="00DD6C14" w:rsidRPr="00216D44" w:rsidRDefault="00DD6C14" w:rsidP="00FD3900">
      <w:pPr>
        <w:jc w:val="center"/>
        <w:rPr>
          <w:b/>
          <w:u w:val="single"/>
        </w:rPr>
      </w:pPr>
    </w:p>
    <w:p w:rsidR="0026432E" w:rsidRDefault="00D01D7D" w:rsidP="00905280">
      <w:r w:rsidRPr="00905280">
        <w:t xml:space="preserve">Sukladno Članku 43. i 44. navedenog </w:t>
      </w:r>
      <w:r w:rsidR="00043A3D">
        <w:t>P</w:t>
      </w:r>
      <w:r w:rsidRPr="00905280">
        <w:t>ravilnika</w:t>
      </w:r>
      <w:r w:rsidR="00905280" w:rsidRPr="00905280">
        <w:t>, o</w:t>
      </w:r>
      <w:r w:rsidR="0026432E" w:rsidRPr="00905280">
        <w:t>brazloženje ostvarenja prihoda i primitaka, rashoda i izdataka dopunjuje podatke iz računa prihoda i rashoda i Računa financiranja, a obrazloženje se može dati na opisni, grafički ili kombinirani način</w:t>
      </w:r>
      <w:r w:rsidR="00905280">
        <w:t>.</w:t>
      </w:r>
    </w:p>
    <w:p w:rsidR="00905280" w:rsidRDefault="00905280" w:rsidP="00905280"/>
    <w:p w:rsidR="00905280" w:rsidRPr="00905280" w:rsidRDefault="00905280" w:rsidP="00905280">
      <w:r w:rsidRPr="00BC5BD2">
        <w:rPr>
          <w:b/>
          <w:u w:val="single"/>
        </w:rPr>
        <w:t xml:space="preserve">1. </w:t>
      </w:r>
      <w:r w:rsidR="008057C6" w:rsidRPr="00BC5BD2">
        <w:rPr>
          <w:b/>
          <w:u w:val="single"/>
        </w:rPr>
        <w:t>PRIHODI</w:t>
      </w:r>
      <w:r w:rsidRPr="0037495A">
        <w:rPr>
          <w:b/>
        </w:rPr>
        <w:t xml:space="preserve"> </w:t>
      </w:r>
      <w:r w:rsidRPr="0037495A">
        <w:t>poslovanja</w:t>
      </w:r>
      <w:r>
        <w:t xml:space="preserve"> (6) </w:t>
      </w:r>
      <w:r w:rsidR="0037495A">
        <w:t xml:space="preserve">ostvareni su </w:t>
      </w:r>
      <w:r>
        <w:t xml:space="preserve">u iznosu od </w:t>
      </w:r>
      <w:r w:rsidRPr="0037495A">
        <w:rPr>
          <w:b/>
        </w:rPr>
        <w:t>44.529,52 EUR</w:t>
      </w:r>
      <w:r>
        <w:t>, kako slijedi:</w:t>
      </w:r>
    </w:p>
    <w:p w:rsidR="00B3691A" w:rsidRPr="00216D44" w:rsidRDefault="00B3691A" w:rsidP="00574517"/>
    <w:p w:rsidR="00905280" w:rsidRPr="00AC63D4" w:rsidRDefault="00905280" w:rsidP="00905280">
      <w:r>
        <w:rPr>
          <w:b/>
          <w:u w:val="single"/>
        </w:rPr>
        <w:t xml:space="preserve">a.) </w:t>
      </w:r>
      <w:r w:rsidR="00216D44" w:rsidRPr="00216D44">
        <w:rPr>
          <w:b/>
          <w:u w:val="single"/>
        </w:rPr>
        <w:t>6331</w:t>
      </w:r>
      <w:r w:rsidR="0037495A">
        <w:rPr>
          <w:b/>
          <w:u w:val="single"/>
        </w:rPr>
        <w:t xml:space="preserve"> </w:t>
      </w:r>
      <w:r w:rsidR="00216D44" w:rsidRPr="00216D44">
        <w:rPr>
          <w:u w:val="single"/>
        </w:rPr>
        <w:t xml:space="preserve">- tekuće pomoći proračunu iz drugih proračuna </w:t>
      </w:r>
      <w:r w:rsidRPr="007301E5">
        <w:t xml:space="preserve">-  Knjižnica </w:t>
      </w:r>
      <w:r w:rsidRPr="00AC63D4">
        <w:t xml:space="preserve">je ostvarila prihod od </w:t>
      </w:r>
      <w:r w:rsidRPr="0037495A">
        <w:rPr>
          <w:b/>
        </w:rPr>
        <w:t>1.315,00 eura</w:t>
      </w:r>
      <w:r w:rsidRPr="00AD6DF6">
        <w:t>,</w:t>
      </w:r>
      <w:r w:rsidRPr="00AC63D4">
        <w:t xml:space="preserve"> a sastoji se od: </w:t>
      </w:r>
    </w:p>
    <w:p w:rsidR="00905280" w:rsidRPr="00AC63D4" w:rsidRDefault="00905280" w:rsidP="00905280">
      <w:r w:rsidRPr="00AC63D4">
        <w:t>- pomoći iz državnog proračuna</w:t>
      </w:r>
      <w:r>
        <w:t xml:space="preserve"> (Ministarstvo kulture i medija)</w:t>
      </w:r>
      <w:r w:rsidRPr="00AC63D4">
        <w:t xml:space="preserve"> u iznosu od </w:t>
      </w:r>
      <w:r>
        <w:t>800,00 eura</w:t>
      </w:r>
      <w:r w:rsidRPr="00AC63D4">
        <w:t xml:space="preserve"> za manifestaciju „Dani Šime Vučetića“</w:t>
      </w:r>
      <w:r>
        <w:t xml:space="preserve"> i književne susrete</w:t>
      </w:r>
      <w:r w:rsidRPr="00AC63D4">
        <w:t>,</w:t>
      </w:r>
    </w:p>
    <w:p w:rsidR="00905280" w:rsidRDefault="00905280" w:rsidP="00905280">
      <w:r w:rsidRPr="00AC63D4">
        <w:t xml:space="preserve">- pomoći iz županijskog proračuna u iznosu od </w:t>
      </w:r>
      <w:r>
        <w:t>515,00 eura</w:t>
      </w:r>
      <w:r w:rsidRPr="00AC63D4">
        <w:t xml:space="preserve"> za književne susrete </w:t>
      </w:r>
      <w:r>
        <w:t>i</w:t>
      </w:r>
      <w:r w:rsidRPr="00AC63D4">
        <w:t xml:space="preserve"> </w:t>
      </w:r>
      <w:r>
        <w:t>izložbu</w:t>
      </w:r>
      <w:r w:rsidRPr="00AC63D4">
        <w:t>.</w:t>
      </w:r>
    </w:p>
    <w:p w:rsidR="00905280" w:rsidRDefault="00905280" w:rsidP="00216D44">
      <w:pPr>
        <w:ind w:left="360"/>
      </w:pPr>
    </w:p>
    <w:p w:rsidR="00905280" w:rsidRDefault="0087110C" w:rsidP="00905280">
      <w:r>
        <w:rPr>
          <w:b/>
          <w:u w:val="single"/>
        </w:rPr>
        <w:t xml:space="preserve">b.) </w:t>
      </w:r>
      <w:r w:rsidR="00216D44" w:rsidRPr="00216D44">
        <w:rPr>
          <w:b/>
          <w:u w:val="single"/>
        </w:rPr>
        <w:t>6332</w:t>
      </w:r>
      <w:r w:rsidR="0037495A">
        <w:rPr>
          <w:b/>
          <w:u w:val="single"/>
        </w:rPr>
        <w:t xml:space="preserve"> </w:t>
      </w:r>
      <w:r w:rsidR="00216D44" w:rsidRPr="00216D44">
        <w:rPr>
          <w:u w:val="single"/>
        </w:rPr>
        <w:t>- kapitalne pomoći proračunu iz drugih proračuna</w:t>
      </w:r>
      <w:r>
        <w:rPr>
          <w:u w:val="single"/>
        </w:rPr>
        <w:t xml:space="preserve"> </w:t>
      </w:r>
      <w:r w:rsidRPr="007301E5">
        <w:t xml:space="preserve">- </w:t>
      </w:r>
      <w:r w:rsidR="00905280" w:rsidRPr="007301E5">
        <w:t>Knjižnica</w:t>
      </w:r>
      <w:r w:rsidR="00905280" w:rsidRPr="00AC63D4">
        <w:t xml:space="preserve"> je ostvarila prihod iz državnog proračuna</w:t>
      </w:r>
      <w:r w:rsidR="00905280">
        <w:t xml:space="preserve">, </w:t>
      </w:r>
      <w:r w:rsidR="00905280" w:rsidRPr="00AC63D4">
        <w:t>od</w:t>
      </w:r>
      <w:r w:rsidR="00905280">
        <w:t xml:space="preserve"> Ministarstva kulture i medija</w:t>
      </w:r>
      <w:r w:rsidR="00905280" w:rsidRPr="00AC63D4">
        <w:t xml:space="preserve"> u iznosu od </w:t>
      </w:r>
      <w:r w:rsidR="00905280" w:rsidRPr="0037495A">
        <w:rPr>
          <w:b/>
        </w:rPr>
        <w:t>11.000,00 eura</w:t>
      </w:r>
      <w:r w:rsidR="00905280" w:rsidRPr="00AC63D4">
        <w:t xml:space="preserve"> </w:t>
      </w:r>
      <w:r w:rsidR="00905280">
        <w:t xml:space="preserve">i to </w:t>
      </w:r>
      <w:r w:rsidR="00905280" w:rsidRPr="00AC63D4">
        <w:t>za</w:t>
      </w:r>
      <w:r w:rsidR="00905280">
        <w:t>:</w:t>
      </w:r>
    </w:p>
    <w:p w:rsidR="00905280" w:rsidRDefault="00905280" w:rsidP="00905280"/>
    <w:p w:rsidR="00905280" w:rsidRDefault="00905280" w:rsidP="00905280">
      <w:r>
        <w:t>-</w:t>
      </w:r>
      <w:r w:rsidRPr="00AC63D4">
        <w:t xml:space="preserve"> nabavu knji</w:t>
      </w:r>
      <w:r>
        <w:t>žne i neknjižne građe 4.400,00 eura i za</w:t>
      </w:r>
    </w:p>
    <w:p w:rsidR="00905280" w:rsidRDefault="00905280" w:rsidP="00905280">
      <w:r>
        <w:t>- otkup knjiga uvrštenih na popis A i popis B u iznosu od 6.600,00 eura.</w:t>
      </w:r>
    </w:p>
    <w:p w:rsidR="0037495A" w:rsidRDefault="0037495A" w:rsidP="00905280"/>
    <w:p w:rsidR="0037495A" w:rsidRDefault="0037495A" w:rsidP="00905280">
      <w:r w:rsidRPr="0037495A">
        <w:rPr>
          <w:b/>
          <w:u w:val="single"/>
        </w:rPr>
        <w:t>c.) 6413</w:t>
      </w:r>
      <w:r>
        <w:rPr>
          <w:u w:val="single"/>
        </w:rPr>
        <w:t xml:space="preserve"> </w:t>
      </w:r>
      <w:r w:rsidRPr="0037495A">
        <w:rPr>
          <w:u w:val="single"/>
        </w:rPr>
        <w:t>-Kamate na depozite po viđenju</w:t>
      </w:r>
      <w:r>
        <w:t xml:space="preserve"> - ostvarene su u iznosu od </w:t>
      </w:r>
      <w:r w:rsidRPr="007301E5">
        <w:rPr>
          <w:b/>
        </w:rPr>
        <w:t>3,24 eura</w:t>
      </w:r>
      <w:r>
        <w:t>, dok su godinu ranije bile 2,22 eura.</w:t>
      </w:r>
    </w:p>
    <w:p w:rsidR="00905280" w:rsidRPr="00216D44" w:rsidRDefault="00905280" w:rsidP="00216D44">
      <w:pPr>
        <w:ind w:left="360"/>
        <w:rPr>
          <w:u w:val="single"/>
        </w:rPr>
      </w:pPr>
    </w:p>
    <w:p w:rsidR="0087110C" w:rsidRDefault="0037495A" w:rsidP="0087110C">
      <w:r>
        <w:rPr>
          <w:b/>
          <w:u w:val="single"/>
        </w:rPr>
        <w:t>d</w:t>
      </w:r>
      <w:r w:rsidR="0087110C">
        <w:rPr>
          <w:b/>
          <w:u w:val="single"/>
        </w:rPr>
        <w:t>.)</w:t>
      </w:r>
      <w:r>
        <w:rPr>
          <w:b/>
          <w:u w:val="single"/>
        </w:rPr>
        <w:t xml:space="preserve"> </w:t>
      </w:r>
      <w:r w:rsidR="00216D44" w:rsidRPr="00216D44">
        <w:rPr>
          <w:b/>
          <w:u w:val="single"/>
        </w:rPr>
        <w:t>6526</w:t>
      </w:r>
      <w:r>
        <w:rPr>
          <w:b/>
          <w:u w:val="single"/>
        </w:rPr>
        <w:t xml:space="preserve"> </w:t>
      </w:r>
      <w:r w:rsidR="00216D44" w:rsidRPr="00216D44">
        <w:rPr>
          <w:u w:val="single"/>
        </w:rPr>
        <w:t>- ostali nespomenuti prihodi</w:t>
      </w:r>
      <w:r w:rsidR="007301E5">
        <w:rPr>
          <w:u w:val="single"/>
        </w:rPr>
        <w:t xml:space="preserve"> </w:t>
      </w:r>
      <w:r w:rsidR="0087110C">
        <w:t xml:space="preserve">- Knjižnica je ostvarila prihod od upisnina i zakasnina u iznosu od </w:t>
      </w:r>
      <w:r w:rsidR="0087110C" w:rsidRPr="0037495A">
        <w:rPr>
          <w:b/>
        </w:rPr>
        <w:t>1.162,85 eura</w:t>
      </w:r>
      <w:r w:rsidR="0087110C">
        <w:t>, dok su godinu ranije isti bili 1.149,62 eura.</w:t>
      </w:r>
    </w:p>
    <w:p w:rsidR="00216D44" w:rsidRPr="00216D44" w:rsidRDefault="00216D44" w:rsidP="00216D44">
      <w:pPr>
        <w:ind w:left="360"/>
        <w:rPr>
          <w:u w:val="single"/>
        </w:rPr>
      </w:pPr>
    </w:p>
    <w:p w:rsidR="00216D44" w:rsidRDefault="0037495A" w:rsidP="0087110C">
      <w:r>
        <w:rPr>
          <w:b/>
          <w:u w:val="single"/>
        </w:rPr>
        <w:t>e</w:t>
      </w:r>
      <w:r w:rsidR="0087110C">
        <w:rPr>
          <w:b/>
          <w:u w:val="single"/>
        </w:rPr>
        <w:t xml:space="preserve">.) </w:t>
      </w:r>
      <w:r w:rsidR="00216D44" w:rsidRPr="00216D44">
        <w:rPr>
          <w:b/>
          <w:u w:val="single"/>
        </w:rPr>
        <w:t>6711</w:t>
      </w:r>
      <w:r>
        <w:rPr>
          <w:b/>
          <w:u w:val="single"/>
        </w:rPr>
        <w:t xml:space="preserve"> </w:t>
      </w:r>
      <w:r w:rsidR="00216D44" w:rsidRPr="00216D44">
        <w:rPr>
          <w:u w:val="single"/>
        </w:rPr>
        <w:t>- prihodi iz nadležnog proračuna</w:t>
      </w:r>
      <w:r w:rsidR="0087110C">
        <w:rPr>
          <w:u w:val="single"/>
        </w:rPr>
        <w:t xml:space="preserve"> </w:t>
      </w:r>
      <w:r w:rsidR="0087110C" w:rsidRPr="00043A3D">
        <w:t xml:space="preserve">- </w:t>
      </w:r>
      <w:r w:rsidR="0087110C" w:rsidRPr="0087110C">
        <w:t xml:space="preserve">na dan 31.12.24. su ostvareni u iznosu od </w:t>
      </w:r>
      <w:r w:rsidR="0087110C" w:rsidRPr="0037495A">
        <w:rPr>
          <w:b/>
        </w:rPr>
        <w:t>31.048,43 eura</w:t>
      </w:r>
      <w:r w:rsidR="0087110C" w:rsidRPr="0087110C">
        <w:t>, dok su godinu ranije bili 18.984,70 eura. Povećani su za 63,54 %.</w:t>
      </w:r>
      <w:r w:rsidR="008057C6">
        <w:t xml:space="preserve"> Financiranje Knjižnice</w:t>
      </w:r>
      <w:r w:rsidR="00E77CFC">
        <w:t xml:space="preserve"> iz općinskog proračuna</w:t>
      </w:r>
      <w:r w:rsidR="008057C6">
        <w:t xml:space="preserve"> je povećano radi </w:t>
      </w:r>
      <w:r w:rsidR="00043A3D">
        <w:t>povećanja rashoda za zaposlene.</w:t>
      </w:r>
    </w:p>
    <w:p w:rsidR="00A41E68" w:rsidRDefault="00A41E68" w:rsidP="0087110C"/>
    <w:p w:rsidR="008057C6" w:rsidRDefault="008057C6" w:rsidP="008057C6">
      <w:pPr>
        <w:pStyle w:val="BodyText"/>
        <w:tabs>
          <w:tab w:val="right" w:leader="dot" w:pos="9072"/>
        </w:tabs>
        <w:rPr>
          <w:b/>
        </w:rPr>
      </w:pPr>
      <w:r w:rsidRPr="00957BF2">
        <w:rPr>
          <w:b/>
          <w:u w:val="single"/>
        </w:rPr>
        <w:t>2. RASHODI</w:t>
      </w:r>
      <w:r w:rsidRPr="00B83764">
        <w:rPr>
          <w:b/>
        </w:rPr>
        <w:t xml:space="preserve"> </w:t>
      </w:r>
      <w:r>
        <w:rPr>
          <w:b/>
        </w:rPr>
        <w:t>se sastoje od rashoda poslovanja i rashoda za nabavu nefinancijske imovine.</w:t>
      </w:r>
    </w:p>
    <w:p w:rsidR="008057C6" w:rsidRDefault="008057C6" w:rsidP="008057C6">
      <w:pPr>
        <w:pStyle w:val="BodyText"/>
        <w:tabs>
          <w:tab w:val="right" w:leader="dot" w:pos="9072"/>
        </w:tabs>
        <w:rPr>
          <w:b/>
        </w:rPr>
      </w:pPr>
    </w:p>
    <w:p w:rsidR="008057C6" w:rsidRPr="00974DA9" w:rsidRDefault="008057C6" w:rsidP="008057C6">
      <w:r w:rsidRPr="00974DA9">
        <w:t>U 202</w:t>
      </w:r>
      <w:r>
        <w:t>4</w:t>
      </w:r>
      <w:r w:rsidRPr="00974DA9">
        <w:t xml:space="preserve">.g. </w:t>
      </w:r>
      <w:r w:rsidR="00043A3D">
        <w:t>izvršeni</w:t>
      </w:r>
      <w:r w:rsidRPr="00974DA9">
        <w:t xml:space="preserve"> su ukupni </w:t>
      </w:r>
      <w:r>
        <w:t>rashodi</w:t>
      </w:r>
      <w:r w:rsidRPr="00974DA9">
        <w:t xml:space="preserve"> </w:t>
      </w:r>
      <w:r>
        <w:t>(razred 3+4)</w:t>
      </w:r>
      <w:r w:rsidRPr="00974DA9">
        <w:t xml:space="preserve"> u iznosu od </w:t>
      </w:r>
      <w:r>
        <w:rPr>
          <w:b/>
        </w:rPr>
        <w:t>44.058,29</w:t>
      </w:r>
      <w:r w:rsidRPr="003420ED">
        <w:rPr>
          <w:b/>
        </w:rPr>
        <w:t xml:space="preserve"> EUR</w:t>
      </w:r>
      <w:r w:rsidRPr="00974DA9">
        <w:t>, dok su u istom razdoblju 202</w:t>
      </w:r>
      <w:r>
        <w:t>3</w:t>
      </w:r>
      <w:r w:rsidRPr="00974DA9">
        <w:t xml:space="preserve">.g. iznosili </w:t>
      </w:r>
      <w:r>
        <w:t>36.910,37</w:t>
      </w:r>
      <w:r>
        <w:t xml:space="preserve"> EUR. V</w:t>
      </w:r>
      <w:r w:rsidRPr="00974DA9">
        <w:t xml:space="preserve">eći su za </w:t>
      </w:r>
      <w:r>
        <w:t>19,37</w:t>
      </w:r>
      <w:r>
        <w:t xml:space="preserve"> </w:t>
      </w:r>
      <w:r w:rsidRPr="00974DA9">
        <w:t>% 202</w:t>
      </w:r>
      <w:r>
        <w:t>4</w:t>
      </w:r>
      <w:r w:rsidRPr="00974DA9">
        <w:t>. u odnosu na 202</w:t>
      </w:r>
      <w:r>
        <w:t>3</w:t>
      </w:r>
      <w:r w:rsidRPr="00974DA9">
        <w:t>. godinu.</w:t>
      </w:r>
    </w:p>
    <w:p w:rsidR="008057C6" w:rsidRDefault="008057C6" w:rsidP="008057C6">
      <w:pPr>
        <w:pStyle w:val="BodyText"/>
        <w:tabs>
          <w:tab w:val="right" w:leader="dot" w:pos="9072"/>
        </w:tabs>
        <w:rPr>
          <w:b/>
        </w:rPr>
      </w:pPr>
    </w:p>
    <w:p w:rsidR="008057C6" w:rsidRDefault="008057C6" w:rsidP="008057C6">
      <w:pPr>
        <w:pStyle w:val="BodyText"/>
        <w:tabs>
          <w:tab w:val="right" w:leader="dot" w:pos="9072"/>
        </w:tabs>
        <w:rPr>
          <w:b/>
        </w:rPr>
      </w:pPr>
      <w:r>
        <w:rPr>
          <w:b/>
        </w:rPr>
        <w:t xml:space="preserve">2.A. </w:t>
      </w:r>
      <w:r w:rsidRPr="001E0240">
        <w:rPr>
          <w:b/>
        </w:rPr>
        <w:t>RASHODI</w:t>
      </w:r>
      <w:r>
        <w:t xml:space="preserve"> </w:t>
      </w:r>
      <w:r w:rsidRPr="001E0240">
        <w:rPr>
          <w:b/>
        </w:rPr>
        <w:t>poslovanja (razred 3)</w:t>
      </w:r>
      <w:r>
        <w:rPr>
          <w:b/>
        </w:rPr>
        <w:t xml:space="preserve"> su iznosili 32.501,45 EUR</w:t>
      </w:r>
      <w:r w:rsidRPr="008057C6">
        <w:t xml:space="preserve"> i</w:t>
      </w:r>
      <w:r>
        <w:rPr>
          <w:b/>
        </w:rPr>
        <w:t xml:space="preserve"> </w:t>
      </w:r>
      <w:r w:rsidRPr="00B83764">
        <w:t xml:space="preserve">veći za </w:t>
      </w:r>
      <w:r>
        <w:t>66,11</w:t>
      </w:r>
      <w:r>
        <w:t xml:space="preserve"> </w:t>
      </w:r>
      <w:r w:rsidRPr="00B83764">
        <w:t>%</w:t>
      </w:r>
      <w:r>
        <w:t xml:space="preserve"> u</w:t>
      </w:r>
      <w:r w:rsidRPr="00B83764">
        <w:t xml:space="preserve"> 202</w:t>
      </w:r>
      <w:r>
        <w:t>4</w:t>
      </w:r>
      <w:r w:rsidRPr="00B83764">
        <w:t xml:space="preserve">. godini </w:t>
      </w:r>
      <w:r>
        <w:t>u odnosu na godinu ranije.</w:t>
      </w:r>
      <w:r w:rsidR="0037495A">
        <w:t xml:space="preserve"> Sastoje se od:</w:t>
      </w:r>
    </w:p>
    <w:p w:rsidR="00E77CFC" w:rsidRDefault="00E77CFC" w:rsidP="008057C6">
      <w:pPr>
        <w:rPr>
          <w:b/>
          <w:u w:val="single"/>
        </w:rPr>
      </w:pPr>
    </w:p>
    <w:p w:rsidR="0037495A" w:rsidRDefault="00E77CFC" w:rsidP="0037495A">
      <w:r>
        <w:rPr>
          <w:b/>
          <w:u w:val="single"/>
        </w:rPr>
        <w:t>a</w:t>
      </w:r>
      <w:r w:rsidRPr="00A37AE3">
        <w:rPr>
          <w:b/>
          <w:u w:val="single"/>
        </w:rPr>
        <w:t>. Rashodi za zaposlene</w:t>
      </w:r>
      <w:r w:rsidRPr="005D290C">
        <w:rPr>
          <w:b/>
          <w:u w:val="single"/>
        </w:rPr>
        <w:t xml:space="preserve"> - 31 </w:t>
      </w:r>
      <w:r w:rsidRPr="00B83764">
        <w:t>u 202</w:t>
      </w:r>
      <w:r>
        <w:t>4</w:t>
      </w:r>
      <w:r w:rsidRPr="00B83764">
        <w:t xml:space="preserve">. su </w:t>
      </w:r>
      <w:r w:rsidR="0037495A">
        <w:t xml:space="preserve">iznosili </w:t>
      </w:r>
      <w:r>
        <w:rPr>
          <w:b/>
        </w:rPr>
        <w:t>28.046,18</w:t>
      </w:r>
      <w:r w:rsidRPr="00032EFF">
        <w:rPr>
          <w:b/>
        </w:rPr>
        <w:t xml:space="preserve"> EUR</w:t>
      </w:r>
      <w:r w:rsidRPr="00B83764">
        <w:t xml:space="preserve">, dok su godinu ranije </w:t>
      </w:r>
      <w:r w:rsidR="0037495A">
        <w:t xml:space="preserve">bili </w:t>
      </w:r>
      <w:r>
        <w:rPr>
          <w:b/>
        </w:rPr>
        <w:t>15.746,88</w:t>
      </w:r>
      <w:r w:rsidRPr="00032EFF">
        <w:rPr>
          <w:b/>
        </w:rPr>
        <w:t xml:space="preserve"> EUR</w:t>
      </w:r>
      <w:r>
        <w:rPr>
          <w:b/>
        </w:rPr>
        <w:t>.</w:t>
      </w:r>
      <w:r w:rsidR="0037495A" w:rsidRPr="0037495A">
        <w:t xml:space="preserve"> </w:t>
      </w:r>
      <w:r w:rsidR="0037495A">
        <w:t>U Knjižnici su rashodi za zaposlene povećani za 78,1</w:t>
      </w:r>
      <w:r w:rsidR="00296005">
        <w:t>1</w:t>
      </w:r>
      <w:r w:rsidR="0037495A">
        <w:t xml:space="preserve"> % </w:t>
      </w:r>
      <w:r w:rsidR="00296005">
        <w:t>iz razloga što je z</w:t>
      </w:r>
      <w:r w:rsidR="0037495A">
        <w:t xml:space="preserve">aposlena nova </w:t>
      </w:r>
      <w:r w:rsidR="00296005">
        <w:t>službenica</w:t>
      </w:r>
      <w:r w:rsidR="0037495A">
        <w:t xml:space="preserve"> od 15.07.24. godine.</w:t>
      </w:r>
    </w:p>
    <w:p w:rsidR="00E77CFC" w:rsidRDefault="00E77CFC" w:rsidP="00E77CFC"/>
    <w:p w:rsidR="00E77CFC" w:rsidRPr="00296005" w:rsidRDefault="00E77CFC" w:rsidP="00E77CFC">
      <w:r w:rsidRPr="00296005">
        <w:t xml:space="preserve">Rashodi za zaposlene se sastoje od bruto plaća (311), doprinosa na plaće (313) i ostalih rashoda za zaposlene (naknade zaposlenima) (312). </w:t>
      </w:r>
    </w:p>
    <w:p w:rsidR="00E77CFC" w:rsidRDefault="00E77CFC" w:rsidP="008057C6">
      <w:pPr>
        <w:rPr>
          <w:b/>
        </w:rPr>
      </w:pPr>
    </w:p>
    <w:p w:rsidR="00E77CFC" w:rsidRDefault="00E77CFC" w:rsidP="00E77CFC">
      <w:r>
        <w:t xml:space="preserve">Od plaće za srpanj 2024. je u primjeni nova osnovica za obračun plaće u iznosu od 947,18 eura, </w:t>
      </w:r>
      <w:r>
        <w:t>dok je</w:t>
      </w:r>
      <w:r>
        <w:t xml:space="preserve"> </w:t>
      </w:r>
      <w:r>
        <w:t>o</w:t>
      </w:r>
      <w:r>
        <w:t>d 01.01.2024. u primjeni bila osnovica za obračun plaća koja je iznosila 902,08 eura, a</w:t>
      </w:r>
      <w:r w:rsidRPr="00984D32">
        <w:t xml:space="preserve"> </w:t>
      </w:r>
      <w:r>
        <w:t>do 31.12.23. je bila 802,24 eura.</w:t>
      </w:r>
    </w:p>
    <w:p w:rsidR="00E77CFC" w:rsidRDefault="00E77CFC" w:rsidP="00E77CFC">
      <w:r>
        <w:t>P</w:t>
      </w:r>
      <w:r>
        <w:t xml:space="preserve">ovećane </w:t>
      </w:r>
      <w:r>
        <w:t xml:space="preserve">su i </w:t>
      </w:r>
      <w:r>
        <w:t>naknade zaposlenima.</w:t>
      </w:r>
    </w:p>
    <w:p w:rsidR="00E77CFC" w:rsidRPr="00216D44" w:rsidRDefault="00E77CFC" w:rsidP="00E77CFC">
      <w:r w:rsidRPr="00216D44">
        <w:t xml:space="preserve">U 2024.g. isplaćen je regres u iznosu od 300,00 eura, a u 2023.g. regres je iznosio 270,00 eura. U 2024.g. isplaćena je Uskrsnica u iznosu 80,00 eura, a u 2023.g. isplaćena je u iznosu 60,00 eura. U 2024.g. isplaćuje se mjesečno 66,36 eura naknade za topli obrok, </w:t>
      </w:r>
      <w:r w:rsidR="00296005">
        <w:t>a od 05.07.24. je povećana na 100,00 eura mjesečno</w:t>
      </w:r>
      <w:r w:rsidRPr="00216D44">
        <w:t xml:space="preserve">, </w:t>
      </w:r>
      <w:r w:rsidR="00296005">
        <w:t>dok u</w:t>
      </w:r>
      <w:r w:rsidRPr="00216D44">
        <w:t xml:space="preserve"> 2023.g. ta naknada nije isplaćivana.</w:t>
      </w:r>
    </w:p>
    <w:p w:rsidR="00E77CFC" w:rsidRPr="00216D44" w:rsidRDefault="00E77CFC" w:rsidP="00E77CFC">
      <w:r w:rsidRPr="00216D44">
        <w:t xml:space="preserve">     </w:t>
      </w:r>
    </w:p>
    <w:p w:rsidR="000F0D22" w:rsidRDefault="000F0D22" w:rsidP="000F0D22">
      <w:r>
        <w:rPr>
          <w:b/>
          <w:u w:val="single"/>
        </w:rPr>
        <w:t xml:space="preserve">b. Materijalni rashodi </w:t>
      </w:r>
      <w:r w:rsidR="005D290C">
        <w:rPr>
          <w:b/>
          <w:u w:val="single"/>
        </w:rPr>
        <w:t>-</w:t>
      </w:r>
      <w:r w:rsidR="00E77CFC" w:rsidRPr="00216D44">
        <w:rPr>
          <w:b/>
          <w:u w:val="single"/>
        </w:rPr>
        <w:t>32</w:t>
      </w:r>
      <w:r w:rsidR="00E77CFC" w:rsidRPr="000F0D22">
        <w:t>-</w:t>
      </w:r>
      <w:r>
        <w:t xml:space="preserve"> u 2024. su iznosili </w:t>
      </w:r>
      <w:r w:rsidRPr="005D290C">
        <w:rPr>
          <w:b/>
        </w:rPr>
        <w:t>3.954,01 eura</w:t>
      </w:r>
      <w:r>
        <w:t>, dok su godinu ranije bili  3.461,10 eura. Sastoje se od naknada troškova zaposlenima, rashoda za materijal i energiju</w:t>
      </w:r>
      <w:r w:rsidR="00D71A5A">
        <w:t>, rashoda za usluge i ostalih nespomenutih rashoda poslovanja.</w:t>
      </w:r>
    </w:p>
    <w:p w:rsidR="00E77CFC" w:rsidRPr="00216D44" w:rsidRDefault="00D71A5A" w:rsidP="000F0D22">
      <w:r w:rsidRPr="00216D44">
        <w:t xml:space="preserve">     </w:t>
      </w:r>
      <w:r>
        <w:t xml:space="preserve">- </w:t>
      </w:r>
      <w:r w:rsidRPr="00216D44">
        <w:rPr>
          <w:b/>
          <w:u w:val="single"/>
        </w:rPr>
        <w:t>3211</w:t>
      </w:r>
      <w:r w:rsidRPr="00216D44">
        <w:rPr>
          <w:u w:val="single"/>
        </w:rPr>
        <w:t>-službena putovanja</w:t>
      </w:r>
      <w:r w:rsidR="000F0D22" w:rsidRPr="000F0D22">
        <w:t xml:space="preserve"> -</w:t>
      </w:r>
      <w:r w:rsidR="000F0D22" w:rsidRPr="0050581E">
        <w:t xml:space="preserve"> </w:t>
      </w:r>
      <w:r w:rsidR="0050581E">
        <w:t>u</w:t>
      </w:r>
      <w:r w:rsidR="00E77CFC" w:rsidRPr="00216D44">
        <w:t xml:space="preserve"> 2023.g. </w:t>
      </w:r>
      <w:r w:rsidR="000F0D22">
        <w:t xml:space="preserve">je </w:t>
      </w:r>
      <w:r w:rsidR="00E77CFC" w:rsidRPr="00216D44">
        <w:t>zaposlenica bila na jedno službeno putovanje</w:t>
      </w:r>
      <w:r w:rsidR="0050581E">
        <w:t xml:space="preserve"> na što je utrošeno 250,71 eura,</w:t>
      </w:r>
      <w:r w:rsidR="00E77CFC" w:rsidRPr="00216D44">
        <w:t xml:space="preserve"> dok u istom razdoblj</w:t>
      </w:r>
      <w:r w:rsidR="000F0D22">
        <w:t>u</w:t>
      </w:r>
      <w:r w:rsidR="00E77CFC" w:rsidRPr="00216D44">
        <w:t xml:space="preserve"> 2024.g. nije bila na službenom putovanju.</w:t>
      </w:r>
    </w:p>
    <w:p w:rsidR="00D71A5A" w:rsidRDefault="00D71A5A" w:rsidP="00D71A5A">
      <w:pPr>
        <w:ind w:left="360"/>
      </w:pPr>
      <w:r>
        <w:rPr>
          <w:b/>
          <w:u w:val="single"/>
        </w:rPr>
        <w:t xml:space="preserve">- </w:t>
      </w:r>
      <w:r w:rsidRPr="00216D44">
        <w:rPr>
          <w:b/>
          <w:u w:val="single"/>
        </w:rPr>
        <w:t>32</w:t>
      </w:r>
      <w:r w:rsidR="0050581E">
        <w:rPr>
          <w:b/>
          <w:u w:val="single"/>
        </w:rPr>
        <w:t xml:space="preserve">21 - </w:t>
      </w:r>
      <w:r w:rsidR="0050581E" w:rsidRPr="0050581E">
        <w:rPr>
          <w:u w:val="single"/>
        </w:rPr>
        <w:t>uredski materijal</w:t>
      </w:r>
      <w:r w:rsidR="0050581E">
        <w:rPr>
          <w:u w:val="single"/>
        </w:rPr>
        <w:t xml:space="preserve"> i ostali materijalni rashodi </w:t>
      </w:r>
      <w:r w:rsidR="0050581E" w:rsidRPr="0050581E">
        <w:t>su iznosili 1.075,13 eura, dok su godinu ranije bili 370,63 eura. Veći su zato što se osim uredskog materijala nabavljao i materijal potreban za održavanje izložbi.</w:t>
      </w:r>
    </w:p>
    <w:p w:rsidR="0050581E" w:rsidRPr="0050581E" w:rsidRDefault="0050581E" w:rsidP="00D71A5A">
      <w:pPr>
        <w:ind w:left="360"/>
      </w:pPr>
      <w:r>
        <w:rPr>
          <w:b/>
          <w:u w:val="single"/>
        </w:rPr>
        <w:t xml:space="preserve">- 3236 </w:t>
      </w:r>
      <w:r w:rsidRPr="0050581E">
        <w:rPr>
          <w:u w:val="single"/>
        </w:rPr>
        <w:t>- Zdravstvene usluge</w:t>
      </w:r>
      <w:r>
        <w:rPr>
          <w:u w:val="single"/>
        </w:rPr>
        <w:t xml:space="preserve"> </w:t>
      </w:r>
      <w:r w:rsidRPr="0050581E">
        <w:t>- u 2024. je utrošeno 239,40 eura za godišnji zdravstveni pregled zaposlenice, dok ovog rashoda u godini ranije nije bilo.</w:t>
      </w:r>
    </w:p>
    <w:p w:rsidR="005D290C" w:rsidRDefault="005D290C" w:rsidP="008057C6">
      <w:pPr>
        <w:rPr>
          <w:b/>
        </w:rPr>
      </w:pPr>
    </w:p>
    <w:p w:rsidR="00D71A5A" w:rsidRPr="005D290C" w:rsidRDefault="00043A3D" w:rsidP="008057C6">
      <w:r>
        <w:rPr>
          <w:b/>
        </w:rPr>
        <w:t xml:space="preserve">c.) </w:t>
      </w:r>
      <w:r w:rsidRPr="005D290C">
        <w:rPr>
          <w:b/>
          <w:u w:val="single"/>
        </w:rPr>
        <w:t>Financijski rashodi</w:t>
      </w:r>
      <w:r w:rsidR="005D290C">
        <w:rPr>
          <w:b/>
          <w:u w:val="single"/>
        </w:rPr>
        <w:t xml:space="preserve"> -</w:t>
      </w:r>
      <w:r w:rsidRPr="005D290C">
        <w:rPr>
          <w:b/>
          <w:u w:val="single"/>
        </w:rPr>
        <w:t xml:space="preserve"> 34</w:t>
      </w:r>
      <w:r>
        <w:rPr>
          <w:b/>
        </w:rPr>
        <w:t xml:space="preserve">- </w:t>
      </w:r>
      <w:r w:rsidRPr="005D290C">
        <w:t xml:space="preserve">u 2024. godini su iznosili </w:t>
      </w:r>
      <w:r w:rsidRPr="005D290C">
        <w:rPr>
          <w:b/>
        </w:rPr>
        <w:t>501,26 eura</w:t>
      </w:r>
      <w:r w:rsidRPr="005D290C">
        <w:t>, a godinu ranije 358,54 eura.</w:t>
      </w:r>
    </w:p>
    <w:p w:rsidR="005D290C" w:rsidRDefault="005D290C" w:rsidP="008057C6">
      <w:pPr>
        <w:rPr>
          <w:b/>
        </w:rPr>
      </w:pPr>
    </w:p>
    <w:p w:rsidR="00216D44" w:rsidRDefault="008057C6" w:rsidP="008057C6">
      <w:pPr>
        <w:rPr>
          <w:sz w:val="28"/>
          <w:szCs w:val="28"/>
        </w:rPr>
      </w:pPr>
      <w:r w:rsidRPr="008057C6">
        <w:rPr>
          <w:b/>
        </w:rPr>
        <w:t xml:space="preserve">2.B. RASHODI za nabavu nefinancijske imovine </w:t>
      </w:r>
      <w:r w:rsidR="007301E5">
        <w:rPr>
          <w:b/>
        </w:rPr>
        <w:t xml:space="preserve">(razred </w:t>
      </w:r>
      <w:r w:rsidRPr="008057C6">
        <w:rPr>
          <w:b/>
        </w:rPr>
        <w:t>4</w:t>
      </w:r>
      <w:r w:rsidR="007301E5">
        <w:rPr>
          <w:b/>
        </w:rPr>
        <w:t>)</w:t>
      </w:r>
      <w:r w:rsidRPr="00B83764">
        <w:t xml:space="preserve"> u 202</w:t>
      </w:r>
      <w:r>
        <w:t>4</w:t>
      </w:r>
      <w:r w:rsidRPr="00B83764">
        <w:t xml:space="preserve">. godini </w:t>
      </w:r>
      <w:r>
        <w:t xml:space="preserve">su iznosili </w:t>
      </w:r>
      <w:r w:rsidRPr="00043A3D">
        <w:rPr>
          <w:b/>
        </w:rPr>
        <w:t>11.556,84 eura</w:t>
      </w:r>
      <w:r>
        <w:t xml:space="preserve"> i manji su za 33,37</w:t>
      </w:r>
      <w:r>
        <w:t xml:space="preserve"> </w:t>
      </w:r>
      <w:r w:rsidRPr="00B83764">
        <w:t>% u odnosu na godinu ranije kada su iznosili</w:t>
      </w:r>
      <w:r>
        <w:t xml:space="preserve"> </w:t>
      </w:r>
      <w:r>
        <w:t>17.343,85</w:t>
      </w:r>
      <w:r w:rsidRPr="002A61C5">
        <w:t xml:space="preserve"> eura</w:t>
      </w:r>
      <w:r>
        <w:t>.</w:t>
      </w:r>
    </w:p>
    <w:p w:rsidR="0050581E" w:rsidRDefault="0050581E" w:rsidP="0050581E">
      <w:r>
        <w:t>Knjižnica je potrošila 11.556,84 eura, i to na:</w:t>
      </w:r>
    </w:p>
    <w:p w:rsidR="0050581E" w:rsidRDefault="0050581E" w:rsidP="0050581E">
      <w:r>
        <w:t>- rasvjetu u iznosu od 179,77 eura i</w:t>
      </w:r>
    </w:p>
    <w:p w:rsidR="0050581E" w:rsidRDefault="0050581E" w:rsidP="0050581E">
      <w:r>
        <w:t>- knjige u knjižnici 11.377,07 eura.</w:t>
      </w:r>
    </w:p>
    <w:p w:rsidR="00216D44" w:rsidRPr="00216D44" w:rsidRDefault="00216D44" w:rsidP="00216D44"/>
    <w:p w:rsidR="003870F9" w:rsidRPr="00216D44" w:rsidRDefault="003870F9" w:rsidP="0026432E">
      <w:pPr>
        <w:rPr>
          <w:b/>
        </w:rPr>
      </w:pPr>
    </w:p>
    <w:p w:rsidR="0087056E" w:rsidRPr="005B3604" w:rsidRDefault="00BC5BD2" w:rsidP="005B3604">
      <w:pPr>
        <w:rPr>
          <w:b/>
        </w:rPr>
      </w:pPr>
      <w:r>
        <w:rPr>
          <w:b/>
        </w:rPr>
        <w:t xml:space="preserve">3. </w:t>
      </w:r>
      <w:r w:rsidR="00905280" w:rsidRPr="005B3604">
        <w:rPr>
          <w:b/>
        </w:rPr>
        <w:t>O</w:t>
      </w:r>
      <w:r w:rsidR="0087056E" w:rsidRPr="005B3604">
        <w:rPr>
          <w:b/>
        </w:rPr>
        <w:t xml:space="preserve">brazloženje prenesenog manjka odnosno viška iz prethodne </w:t>
      </w:r>
      <w:r w:rsidR="001314ED" w:rsidRPr="005B3604">
        <w:rPr>
          <w:b/>
        </w:rPr>
        <w:t>godine i viška odnosno manjka z</w:t>
      </w:r>
      <w:r w:rsidR="0087056E" w:rsidRPr="005B3604">
        <w:rPr>
          <w:b/>
        </w:rPr>
        <w:t>a</w:t>
      </w:r>
      <w:r w:rsidR="001314ED" w:rsidRPr="005B3604">
        <w:rPr>
          <w:b/>
        </w:rPr>
        <w:t xml:space="preserve"> </w:t>
      </w:r>
      <w:r w:rsidR="0087056E" w:rsidRPr="005B3604">
        <w:rPr>
          <w:b/>
        </w:rPr>
        <w:t>prije</w:t>
      </w:r>
      <w:r w:rsidR="00DD6C14" w:rsidRPr="005B3604">
        <w:rPr>
          <w:b/>
        </w:rPr>
        <w:t>nos u sljedeću godinu/razdoblje.</w:t>
      </w:r>
    </w:p>
    <w:p w:rsidR="00905280" w:rsidRPr="00216D44" w:rsidRDefault="00905280" w:rsidP="0087056E">
      <w:pPr>
        <w:pStyle w:val="ListParagraph"/>
        <w:rPr>
          <w:b/>
        </w:rPr>
      </w:pPr>
    </w:p>
    <w:p w:rsidR="003870F9" w:rsidRPr="00216D44" w:rsidRDefault="003870F9" w:rsidP="005B3604">
      <w:r w:rsidRPr="00216D44">
        <w:t xml:space="preserve">Narodna knjižnica „Šime Vučetić“ – ostvarila je višak prihoda </w:t>
      </w:r>
      <w:r w:rsidR="00905280">
        <w:t>2024.</w:t>
      </w:r>
      <w:r w:rsidRPr="00216D44">
        <w:t xml:space="preserve"> godine u iznosu od </w:t>
      </w:r>
      <w:r w:rsidR="00905280">
        <w:t xml:space="preserve">471,23 </w:t>
      </w:r>
      <w:r w:rsidRPr="00216D44">
        <w:t>EUR</w:t>
      </w:r>
      <w:r w:rsidR="00AC4580">
        <w:t xml:space="preserve"> zbog dobivenih sredstava za knjige</w:t>
      </w:r>
      <w:r w:rsidRPr="00216D44">
        <w:t xml:space="preserve">, koji zajedno s prenesenim viškom iz prethodne godine u iznosu od </w:t>
      </w:r>
      <w:r w:rsidR="00E65C2C">
        <w:t>281,97</w:t>
      </w:r>
      <w:r w:rsidRPr="00216D44">
        <w:t xml:space="preserve"> EUR, ukupno daje </w:t>
      </w:r>
      <w:r w:rsidRPr="00216D44">
        <w:rPr>
          <w:b/>
        </w:rPr>
        <w:t>višak</w:t>
      </w:r>
      <w:r w:rsidRPr="00216D44">
        <w:t xml:space="preserve"> prihoda i primitaka raspoloživ u slijedećem razdoblju</w:t>
      </w:r>
      <w:r w:rsidR="00905280">
        <w:t>, tj. u 2025. godini,</w:t>
      </w:r>
      <w:r w:rsidRPr="00216D44">
        <w:t xml:space="preserve"> u iznosu od </w:t>
      </w:r>
      <w:r w:rsidRPr="00216D44">
        <w:rPr>
          <w:b/>
        </w:rPr>
        <w:t xml:space="preserve"> </w:t>
      </w:r>
      <w:r w:rsidR="00905280">
        <w:rPr>
          <w:b/>
        </w:rPr>
        <w:t>753,20</w:t>
      </w:r>
      <w:r w:rsidR="00E65C2C">
        <w:rPr>
          <w:b/>
        </w:rPr>
        <w:t xml:space="preserve"> </w:t>
      </w:r>
      <w:r w:rsidRPr="00216D44">
        <w:rPr>
          <w:b/>
        </w:rPr>
        <w:t>EUR</w:t>
      </w:r>
      <w:r w:rsidRPr="00216D44">
        <w:t>.</w:t>
      </w:r>
    </w:p>
    <w:p w:rsidR="00FD3900" w:rsidRDefault="00FD3900" w:rsidP="00FD3900"/>
    <w:p w:rsidR="0037495A" w:rsidRDefault="0037495A" w:rsidP="00FD3900"/>
    <w:p w:rsidR="005B3604" w:rsidRDefault="005B3604" w:rsidP="00FD3900"/>
    <w:p w:rsidR="00AC4580" w:rsidRDefault="00AC4580" w:rsidP="00FD3900">
      <w:r>
        <w:t xml:space="preserve">Izvješće sastavila: </w:t>
      </w:r>
      <w:r w:rsidR="00281810">
        <w:t>Emma Rubeša</w:t>
      </w:r>
    </w:p>
    <w:p w:rsidR="00AC4580" w:rsidRDefault="00AC4580" w:rsidP="00FD3900"/>
    <w:p w:rsidR="0037495A" w:rsidRDefault="0037495A" w:rsidP="00AC4580">
      <w:pPr>
        <w:jc w:val="right"/>
      </w:pPr>
    </w:p>
    <w:p w:rsidR="0037495A" w:rsidRDefault="0037495A" w:rsidP="00AC4580">
      <w:pPr>
        <w:jc w:val="right"/>
      </w:pPr>
    </w:p>
    <w:p w:rsidR="0037495A" w:rsidRDefault="0037495A" w:rsidP="00AC4580">
      <w:pPr>
        <w:jc w:val="right"/>
      </w:pPr>
    </w:p>
    <w:p w:rsidR="00AC4580" w:rsidRPr="00216D44" w:rsidRDefault="00AC4580" w:rsidP="00AC4580">
      <w:pPr>
        <w:jc w:val="right"/>
      </w:pPr>
      <w:r>
        <w:t>Odgovorna osoba: Anita Kosović</w:t>
      </w:r>
    </w:p>
    <w:sectPr w:rsidR="00AC4580" w:rsidRPr="00216D44" w:rsidSect="005B3604">
      <w:footerReference w:type="default" r:id="rId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03E" w:rsidRDefault="00CE503E" w:rsidP="0076791A">
      <w:r>
        <w:separator/>
      </w:r>
    </w:p>
  </w:endnote>
  <w:endnote w:type="continuationSeparator" w:id="0">
    <w:p w:rsidR="00CE503E" w:rsidRDefault="00CE503E" w:rsidP="0076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21429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791A" w:rsidRDefault="007679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791A" w:rsidRDefault="00767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03E" w:rsidRDefault="00CE503E" w:rsidP="0076791A">
      <w:r>
        <w:separator/>
      </w:r>
    </w:p>
  </w:footnote>
  <w:footnote w:type="continuationSeparator" w:id="0">
    <w:p w:rsidR="00CE503E" w:rsidRDefault="00CE503E" w:rsidP="00767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06545"/>
    <w:multiLevelType w:val="hybridMultilevel"/>
    <w:tmpl w:val="428081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F7A14"/>
    <w:multiLevelType w:val="hybridMultilevel"/>
    <w:tmpl w:val="6D70ED6A"/>
    <w:lvl w:ilvl="0" w:tplc="C9066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F1A17"/>
    <w:multiLevelType w:val="hybridMultilevel"/>
    <w:tmpl w:val="2F100868"/>
    <w:lvl w:ilvl="0" w:tplc="08DE869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BB15CD"/>
    <w:multiLevelType w:val="hybridMultilevel"/>
    <w:tmpl w:val="C8E6D3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53BE0"/>
    <w:multiLevelType w:val="hybridMultilevel"/>
    <w:tmpl w:val="2006EF6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E555C"/>
    <w:multiLevelType w:val="hybridMultilevel"/>
    <w:tmpl w:val="472E42AE"/>
    <w:lvl w:ilvl="0" w:tplc="C176518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A3F5C"/>
    <w:multiLevelType w:val="hybridMultilevel"/>
    <w:tmpl w:val="632E65BE"/>
    <w:lvl w:ilvl="0" w:tplc="1F3EF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00"/>
    <w:rsid w:val="00043A3D"/>
    <w:rsid w:val="000F0D22"/>
    <w:rsid w:val="001314ED"/>
    <w:rsid w:val="001A3C01"/>
    <w:rsid w:val="00216D44"/>
    <w:rsid w:val="0026432E"/>
    <w:rsid w:val="00281810"/>
    <w:rsid w:val="00296005"/>
    <w:rsid w:val="002B6C00"/>
    <w:rsid w:val="003214A0"/>
    <w:rsid w:val="0037495A"/>
    <w:rsid w:val="003870F9"/>
    <w:rsid w:val="003B49FA"/>
    <w:rsid w:val="003D3223"/>
    <w:rsid w:val="004F3AFA"/>
    <w:rsid w:val="00503F39"/>
    <w:rsid w:val="0050581E"/>
    <w:rsid w:val="00574517"/>
    <w:rsid w:val="005B3604"/>
    <w:rsid w:val="005D290C"/>
    <w:rsid w:val="007301E5"/>
    <w:rsid w:val="007519D1"/>
    <w:rsid w:val="00760AF2"/>
    <w:rsid w:val="0076791A"/>
    <w:rsid w:val="007D75D5"/>
    <w:rsid w:val="008057C6"/>
    <w:rsid w:val="00854CF4"/>
    <w:rsid w:val="0087056E"/>
    <w:rsid w:val="0087110C"/>
    <w:rsid w:val="00905280"/>
    <w:rsid w:val="0092238A"/>
    <w:rsid w:val="009A029B"/>
    <w:rsid w:val="009E181B"/>
    <w:rsid w:val="00A337C0"/>
    <w:rsid w:val="00A41E68"/>
    <w:rsid w:val="00A41F98"/>
    <w:rsid w:val="00AC4580"/>
    <w:rsid w:val="00AC795B"/>
    <w:rsid w:val="00B3691A"/>
    <w:rsid w:val="00BC5BD2"/>
    <w:rsid w:val="00CE503E"/>
    <w:rsid w:val="00D01D7D"/>
    <w:rsid w:val="00D71A5A"/>
    <w:rsid w:val="00DD6C14"/>
    <w:rsid w:val="00E65C2C"/>
    <w:rsid w:val="00E77CFC"/>
    <w:rsid w:val="00EA3CA5"/>
    <w:rsid w:val="00EF52CE"/>
    <w:rsid w:val="00F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1D52"/>
  <w15:chartTrackingRefBased/>
  <w15:docId w15:val="{A3D58CBE-BCE0-4036-97B2-A8636D31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5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5D5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box474667">
    <w:name w:val="box_474667"/>
    <w:basedOn w:val="Normal"/>
    <w:rsid w:val="00854CF4"/>
    <w:pPr>
      <w:spacing w:before="100" w:beforeAutospacing="1" w:after="100" w:afterAutospacing="1"/>
    </w:pPr>
  </w:style>
  <w:style w:type="paragraph" w:styleId="BodyText">
    <w:name w:val="Body Text"/>
    <w:aliases w:val=" uvlaka 3,  uvlaka 2,uvlaka 2,uvlaka 3"/>
    <w:basedOn w:val="Normal"/>
    <w:link w:val="BodyTextChar"/>
    <w:rsid w:val="008057C6"/>
    <w:pPr>
      <w:jc w:val="both"/>
    </w:pPr>
  </w:style>
  <w:style w:type="character" w:customStyle="1" w:styleId="BodyTextChar">
    <w:name w:val="Body Text Char"/>
    <w:aliases w:val=" uvlaka 3 Char,  uvlaka 2 Char,uvlaka 2 Char,uvlaka 3 Char"/>
    <w:basedOn w:val="DefaultParagraphFont"/>
    <w:link w:val="BodyText"/>
    <w:rsid w:val="008057C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LineNumber">
    <w:name w:val="line number"/>
    <w:basedOn w:val="DefaultParagraphFont"/>
    <w:uiPriority w:val="99"/>
    <w:semiHidden/>
    <w:unhideWhenUsed/>
    <w:rsid w:val="005B3604"/>
  </w:style>
  <w:style w:type="paragraph" w:styleId="Header">
    <w:name w:val="header"/>
    <w:basedOn w:val="Normal"/>
    <w:link w:val="HeaderChar"/>
    <w:uiPriority w:val="99"/>
    <w:unhideWhenUsed/>
    <w:rsid w:val="0076791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91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6791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91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1085</Words>
  <Characters>6190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Marinka</dc:creator>
  <cp:keywords/>
  <dc:description/>
  <cp:lastModifiedBy>PC</cp:lastModifiedBy>
  <cp:revision>13</cp:revision>
  <cp:lastPrinted>2025-06-24T12:58:00Z</cp:lastPrinted>
  <dcterms:created xsi:type="dcterms:W3CDTF">2025-06-23T11:37:00Z</dcterms:created>
  <dcterms:modified xsi:type="dcterms:W3CDTF">2025-06-24T12:58:00Z</dcterms:modified>
</cp:coreProperties>
</file>