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00" w:rsidRPr="003870F9" w:rsidRDefault="00FD3900" w:rsidP="00FD3900">
      <w:r w:rsidRPr="003870F9">
        <w:t>Narodna knjižnica „Šime Vučetić“</w:t>
      </w:r>
    </w:p>
    <w:p w:rsidR="00FD3900" w:rsidRPr="003870F9" w:rsidRDefault="00FD3900" w:rsidP="00FD3900">
      <w:r w:rsidRPr="003870F9">
        <w:t>Vela Luka</w:t>
      </w:r>
    </w:p>
    <w:p w:rsidR="00FD3900" w:rsidRDefault="00FD3900" w:rsidP="00FD3900">
      <w:r w:rsidRPr="003870F9">
        <w:t>OIB 76372317758</w:t>
      </w:r>
    </w:p>
    <w:p w:rsidR="00503F39" w:rsidRPr="003870F9" w:rsidRDefault="004E2E12" w:rsidP="00FD3900">
      <w:r>
        <w:t>Vela Luka, 25</w:t>
      </w:r>
      <w:r w:rsidR="00503F39">
        <w:t>.0</w:t>
      </w:r>
      <w:r w:rsidR="00AD5249">
        <w:t>3</w:t>
      </w:r>
      <w:r w:rsidR="00503F39">
        <w:t>.202</w:t>
      </w:r>
      <w:r w:rsidR="00AD5249">
        <w:t>4</w:t>
      </w:r>
      <w:r w:rsidR="00503F39">
        <w:t>.g.</w:t>
      </w:r>
    </w:p>
    <w:p w:rsidR="00FD3900" w:rsidRPr="003870F9" w:rsidRDefault="00A41F98" w:rsidP="00A41F98">
      <w:pPr>
        <w:jc w:val="right"/>
      </w:pPr>
      <w:r w:rsidRPr="003870F9">
        <w:t>OPĆINA VELA LUKA</w:t>
      </w:r>
    </w:p>
    <w:p w:rsidR="00A41F98" w:rsidRPr="003870F9" w:rsidRDefault="00A41F98" w:rsidP="00A41F98">
      <w:pPr>
        <w:jc w:val="right"/>
      </w:pPr>
      <w:r w:rsidRPr="003870F9">
        <w:t>OBALA 3 BR.19</w:t>
      </w:r>
    </w:p>
    <w:p w:rsidR="00A41F98" w:rsidRPr="003870F9" w:rsidRDefault="00132756" w:rsidP="00A41F9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F98" w:rsidRPr="003870F9">
        <w:t>OIB: 00935002462</w:t>
      </w:r>
    </w:p>
    <w:p w:rsidR="00A41F98" w:rsidRPr="003870F9" w:rsidRDefault="00A41F98" w:rsidP="00A41F98">
      <w:pPr>
        <w:jc w:val="right"/>
      </w:pPr>
    </w:p>
    <w:p w:rsidR="00A41F98" w:rsidRPr="003870F9" w:rsidRDefault="00A41F98" w:rsidP="00A41F98">
      <w:pPr>
        <w:jc w:val="right"/>
      </w:pPr>
    </w:p>
    <w:p w:rsidR="00760AF2" w:rsidRPr="003870F9" w:rsidRDefault="00AD5249" w:rsidP="00FD3900">
      <w:pPr>
        <w:jc w:val="center"/>
      </w:pPr>
      <w:r>
        <w:t>GODIŠNJI</w:t>
      </w:r>
      <w:r w:rsidR="00FD3900" w:rsidRPr="003870F9">
        <w:t xml:space="preserve"> IZVJEŠTAJ O IZVRŠENJU FINANCIJSKOG PLANA</w:t>
      </w:r>
    </w:p>
    <w:p w:rsidR="007D75D5" w:rsidRPr="003870F9" w:rsidRDefault="00AD5249" w:rsidP="00FD3900">
      <w:pPr>
        <w:jc w:val="center"/>
      </w:pPr>
      <w:r>
        <w:t>(01-12</w:t>
      </w:r>
      <w:r w:rsidR="007D75D5" w:rsidRPr="003870F9">
        <w:t>/2023)</w:t>
      </w:r>
    </w:p>
    <w:p w:rsidR="00FD3900" w:rsidRPr="003870F9" w:rsidRDefault="00FD3900" w:rsidP="00FD3900"/>
    <w:p w:rsidR="00A41F98" w:rsidRPr="003870F9" w:rsidRDefault="00A41F98" w:rsidP="00FD3900">
      <w:r w:rsidRPr="003870F9">
        <w:t>Sukladno Pravilniku o polugodišnjem i godišnjem izvršenju proračuna i financijskog plana (NN 85/2023) prilažem:</w:t>
      </w:r>
    </w:p>
    <w:p w:rsidR="00A41F98" w:rsidRPr="003870F9" w:rsidRDefault="00A41F98" w:rsidP="00FD3900"/>
    <w:p w:rsidR="00A41F98" w:rsidRPr="003870F9" w:rsidRDefault="00AD5249" w:rsidP="00A41F98">
      <w:pPr>
        <w:pStyle w:val="Odlomakpopisa"/>
        <w:numPr>
          <w:ilvl w:val="0"/>
          <w:numId w:val="2"/>
        </w:numPr>
      </w:pPr>
      <w:r>
        <w:t xml:space="preserve">OPĆI DIO </w:t>
      </w:r>
      <w:r w:rsidR="00A41F98" w:rsidRPr="003870F9">
        <w:t>GODIŠNJEG IZVJEŠTAJA:</w:t>
      </w:r>
    </w:p>
    <w:p w:rsidR="009A029B" w:rsidRPr="003870F9" w:rsidRDefault="009A029B" w:rsidP="009A029B">
      <w:pPr>
        <w:pStyle w:val="Odlomakpopisa"/>
        <w:numPr>
          <w:ilvl w:val="0"/>
          <w:numId w:val="3"/>
        </w:numPr>
      </w:pPr>
      <w:r w:rsidRPr="003870F9">
        <w:t>Sažetak računa prihoda i rashoda i Računa financiranja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>Izvještaj o prihodima i rashodima prema ekonomskoj klasifikaciji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 xml:space="preserve">Izvještaj o prihodima i </w:t>
      </w:r>
      <w:r w:rsidR="00DD6C14" w:rsidRPr="003870F9">
        <w:t>rashodima prema izvorima financi</w:t>
      </w:r>
      <w:r w:rsidRPr="003870F9">
        <w:t>ranja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>Izvještaj o rashodima prema funkcijskoj klasifikaciji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>Izvještaj računa financiranja prema ekonomskoj klasifikaciji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>Izvještaj računa financiranja prema izvorima financiranja</w:t>
      </w:r>
    </w:p>
    <w:p w:rsidR="00A41F98" w:rsidRPr="003870F9" w:rsidRDefault="00A41F98" w:rsidP="00A41F98"/>
    <w:p w:rsidR="00A41F98" w:rsidRPr="003870F9" w:rsidRDefault="00AD5249" w:rsidP="00A41F98">
      <w:pPr>
        <w:pStyle w:val="Odlomakpopisa"/>
        <w:numPr>
          <w:ilvl w:val="0"/>
          <w:numId w:val="2"/>
        </w:numPr>
      </w:pPr>
      <w:r>
        <w:t xml:space="preserve">POSEBNI DIO </w:t>
      </w:r>
      <w:r w:rsidR="00A41F98" w:rsidRPr="003870F9">
        <w:t>GODIŠNJEG IZVJEŠTAJA:</w:t>
      </w:r>
    </w:p>
    <w:p w:rsidR="00A41F98" w:rsidRPr="003870F9" w:rsidRDefault="00A41F98" w:rsidP="00A41F98">
      <w:pPr>
        <w:pStyle w:val="Odlomakpopisa"/>
        <w:numPr>
          <w:ilvl w:val="0"/>
          <w:numId w:val="3"/>
        </w:numPr>
      </w:pPr>
      <w:r w:rsidRPr="003870F9">
        <w:t>Izvršenje financijskog plana po programskog klasifikaciji</w:t>
      </w:r>
    </w:p>
    <w:p w:rsidR="00A41F98" w:rsidRPr="003870F9" w:rsidRDefault="00A41F98" w:rsidP="00A41F98">
      <w:pPr>
        <w:pStyle w:val="Odlomakpopisa"/>
        <w:ind w:left="1080"/>
      </w:pPr>
    </w:p>
    <w:p w:rsidR="00A41F98" w:rsidRPr="003870F9" w:rsidRDefault="00A41F98" w:rsidP="00A41F98">
      <w:pPr>
        <w:pStyle w:val="Odlomakpopisa"/>
        <w:numPr>
          <w:ilvl w:val="0"/>
          <w:numId w:val="2"/>
        </w:numPr>
      </w:pPr>
      <w:r w:rsidRPr="003870F9">
        <w:t>OBRAZLOŽENJE</w:t>
      </w:r>
      <w:r w:rsidR="00DD6C14" w:rsidRPr="003870F9">
        <w:t>:</w:t>
      </w:r>
    </w:p>
    <w:p w:rsidR="00DD6C14" w:rsidRPr="003870F9" w:rsidRDefault="00DD6C14" w:rsidP="00DD6C14">
      <w:pPr>
        <w:pStyle w:val="Odlomakpopisa"/>
        <w:numPr>
          <w:ilvl w:val="0"/>
          <w:numId w:val="3"/>
        </w:numPr>
      </w:pPr>
      <w:r w:rsidRPr="003870F9">
        <w:t>Obrazloženje Općeg dijela</w:t>
      </w:r>
    </w:p>
    <w:p w:rsidR="00DD6C14" w:rsidRPr="003870F9" w:rsidRDefault="00DD6C14" w:rsidP="00DD6C14">
      <w:pPr>
        <w:pStyle w:val="Odlomakpopisa"/>
        <w:numPr>
          <w:ilvl w:val="0"/>
          <w:numId w:val="3"/>
        </w:numPr>
      </w:pPr>
      <w:r w:rsidRPr="003870F9">
        <w:t xml:space="preserve">Obrazloženje Posebnog dijela </w:t>
      </w:r>
    </w:p>
    <w:p w:rsidR="00DD6C14" w:rsidRPr="003870F9" w:rsidRDefault="00DD6C14" w:rsidP="00DD6C14"/>
    <w:p w:rsidR="00DD6C14" w:rsidRPr="003870F9" w:rsidRDefault="00DD6C14" w:rsidP="00DD6C14">
      <w:pPr>
        <w:pStyle w:val="Odlomakpopisa"/>
        <w:numPr>
          <w:ilvl w:val="0"/>
          <w:numId w:val="2"/>
        </w:numPr>
        <w:rPr>
          <w:u w:val="single"/>
        </w:rPr>
      </w:pPr>
      <w:r w:rsidRPr="003870F9">
        <w:rPr>
          <w:u w:val="single"/>
        </w:rPr>
        <w:t>POSEBNI IZVJEŠTAJI</w:t>
      </w:r>
    </w:p>
    <w:p w:rsidR="00DD6C14" w:rsidRPr="003870F9" w:rsidRDefault="00DD6C14" w:rsidP="00DD6C14">
      <w:pPr>
        <w:pStyle w:val="Odlomakpopisa"/>
        <w:jc w:val="center"/>
        <w:rPr>
          <w:b/>
          <w:u w:val="single"/>
        </w:rPr>
      </w:pPr>
    </w:p>
    <w:p w:rsidR="00DD6C14" w:rsidRPr="003870F9" w:rsidRDefault="00DD6C14" w:rsidP="00DD6C14">
      <w:r w:rsidRPr="003870F9">
        <w:t>Sukladno Članku 46. Pravilnika Posebni izvještaji su :</w:t>
      </w:r>
    </w:p>
    <w:p w:rsidR="00DD6C14" w:rsidRPr="003870F9" w:rsidRDefault="00DD6C14" w:rsidP="00DD6C14">
      <w:pPr>
        <w:rPr>
          <w:b/>
        </w:rPr>
      </w:pPr>
    </w:p>
    <w:p w:rsidR="00DD6C14" w:rsidRPr="003870F9" w:rsidRDefault="00DD6C14" w:rsidP="00DD6C14">
      <w:pPr>
        <w:pStyle w:val="Odlomakpopisa"/>
        <w:numPr>
          <w:ilvl w:val="0"/>
          <w:numId w:val="1"/>
        </w:numPr>
      </w:pPr>
      <w:r w:rsidRPr="003870F9">
        <w:t>Izvještaj o zaduživanju na domaćem i stranom tržištu novca i kapital,</w:t>
      </w:r>
    </w:p>
    <w:p w:rsidR="00DD6C14" w:rsidRPr="003870F9" w:rsidRDefault="00DD6C14" w:rsidP="00DD6C14">
      <w:pPr>
        <w:pStyle w:val="Odlomakpopisa"/>
        <w:numPr>
          <w:ilvl w:val="0"/>
          <w:numId w:val="1"/>
        </w:numPr>
      </w:pPr>
      <w:r w:rsidRPr="003870F9">
        <w:t>Izvještaj o korištenju sredstava fondova EU,</w:t>
      </w:r>
    </w:p>
    <w:p w:rsidR="00DD6C14" w:rsidRPr="003870F9" w:rsidRDefault="00DD6C14" w:rsidP="00DD6C14">
      <w:pPr>
        <w:pStyle w:val="Odlomakpopisa"/>
        <w:numPr>
          <w:ilvl w:val="0"/>
          <w:numId w:val="1"/>
        </w:numPr>
      </w:pPr>
      <w:r w:rsidRPr="003870F9">
        <w:t xml:space="preserve">Izvještaj o danim zajmovima i potraživanjima po danim zajmovima i </w:t>
      </w:r>
    </w:p>
    <w:p w:rsidR="00DD6C14" w:rsidRPr="003870F9" w:rsidRDefault="00DD6C14" w:rsidP="00DD6C14">
      <w:pPr>
        <w:pStyle w:val="Odlomakpopisa"/>
        <w:numPr>
          <w:ilvl w:val="0"/>
          <w:numId w:val="1"/>
        </w:numPr>
      </w:pPr>
      <w:r w:rsidRPr="003870F9">
        <w:t>Izvještaj o stanju potraživanja i dospjelih obveza te o stanju potencijalnih obveza po osnovi sudskih sporova.</w:t>
      </w:r>
    </w:p>
    <w:p w:rsidR="00DD6C14" w:rsidRPr="003870F9" w:rsidRDefault="00DD6C14" w:rsidP="00DD6C14"/>
    <w:p w:rsidR="00DD6C14" w:rsidRPr="003870F9" w:rsidRDefault="00DD6C14" w:rsidP="00DD6C14">
      <w:r w:rsidRPr="003870F9">
        <w:t xml:space="preserve">Proračunski </w:t>
      </w:r>
      <w:r w:rsidR="007D75D5" w:rsidRPr="003870F9">
        <w:t>k</w:t>
      </w:r>
      <w:r w:rsidRPr="003870F9">
        <w:t xml:space="preserve">orisnik </w:t>
      </w:r>
      <w:r w:rsidR="007D75D5" w:rsidRPr="003870F9">
        <w:t>N</w:t>
      </w:r>
      <w:r w:rsidRPr="003870F9">
        <w:t>arodna Knjižnica Šime Vučetić, nije se zaduživao, nije koristio sredstva EU fondova, nije imao zajmove, nije imao nikakva potraživanja kao ni sudske sporove.</w:t>
      </w:r>
    </w:p>
    <w:p w:rsidR="00A41F98" w:rsidRPr="003870F9" w:rsidRDefault="00DD6C14" w:rsidP="00A41F98">
      <w:r w:rsidRPr="003870F9">
        <w:t>Sve ostale dospjele obv</w:t>
      </w:r>
      <w:r w:rsidR="00AD5249">
        <w:t>eze prema dobavljačima na dan 31.12</w:t>
      </w:r>
      <w:r w:rsidRPr="003870F9">
        <w:t>.202</w:t>
      </w:r>
      <w:r w:rsidR="00B016B3">
        <w:t>3</w:t>
      </w:r>
      <w:bookmarkStart w:id="0" w:name="_GoBack"/>
      <w:bookmarkEnd w:id="0"/>
      <w:r w:rsidRPr="003870F9">
        <w:t>.g. su uredno podmirene.</w:t>
      </w:r>
    </w:p>
    <w:p w:rsidR="00A41F98" w:rsidRPr="003870F9" w:rsidRDefault="00A41F98" w:rsidP="00FD3900"/>
    <w:p w:rsidR="00FD3900" w:rsidRPr="003870F9" w:rsidRDefault="00FD3900" w:rsidP="00FD3900">
      <w:pPr>
        <w:jc w:val="center"/>
        <w:rPr>
          <w:b/>
        </w:rPr>
      </w:pPr>
    </w:p>
    <w:p w:rsidR="007D75D5" w:rsidRPr="003870F9" w:rsidRDefault="007D75D5" w:rsidP="00FD3900">
      <w:pPr>
        <w:jc w:val="center"/>
        <w:rPr>
          <w:b/>
        </w:rPr>
      </w:pPr>
    </w:p>
    <w:p w:rsidR="007D75D5" w:rsidRPr="003870F9" w:rsidRDefault="007D75D5" w:rsidP="00FD3900">
      <w:pPr>
        <w:jc w:val="center"/>
        <w:rPr>
          <w:b/>
        </w:rPr>
      </w:pPr>
    </w:p>
    <w:p w:rsidR="00DD6C14" w:rsidRPr="003870F9" w:rsidRDefault="00DD6C14" w:rsidP="00FD3900">
      <w:pPr>
        <w:jc w:val="center"/>
        <w:rPr>
          <w:b/>
        </w:rPr>
      </w:pPr>
    </w:p>
    <w:p w:rsidR="00DD6C14" w:rsidRPr="003870F9" w:rsidRDefault="00DD6C14" w:rsidP="00DD6C14">
      <w:r w:rsidRPr="003870F9">
        <w:t>Sukladno Pravilniku o polugodišnjem i godišnjem izvršenju proračuna i financijskog plana (NN 85/2023)</w:t>
      </w:r>
      <w:r w:rsidR="007D75D5" w:rsidRPr="003870F9">
        <w:t xml:space="preserve"> dajem sljedeće</w:t>
      </w:r>
    </w:p>
    <w:p w:rsidR="00DD6C14" w:rsidRPr="003870F9" w:rsidRDefault="00DD6C14" w:rsidP="00FD3900">
      <w:pPr>
        <w:jc w:val="center"/>
        <w:rPr>
          <w:b/>
          <w:u w:val="single"/>
        </w:rPr>
      </w:pPr>
    </w:p>
    <w:p w:rsidR="00DD6C14" w:rsidRPr="003870F9" w:rsidRDefault="00DD6C14" w:rsidP="00FD3900">
      <w:pPr>
        <w:jc w:val="center"/>
        <w:rPr>
          <w:b/>
          <w:u w:val="single"/>
        </w:rPr>
      </w:pPr>
      <w:r w:rsidRPr="003870F9">
        <w:rPr>
          <w:b/>
          <w:u w:val="single"/>
        </w:rPr>
        <w:t>OBRAZLOŽENJE:</w:t>
      </w:r>
    </w:p>
    <w:p w:rsidR="00DD6C14" w:rsidRPr="003870F9" w:rsidRDefault="00DD6C14" w:rsidP="00FD3900">
      <w:pPr>
        <w:jc w:val="center"/>
        <w:rPr>
          <w:b/>
          <w:u w:val="single"/>
        </w:rPr>
      </w:pPr>
    </w:p>
    <w:p w:rsidR="00FD3900" w:rsidRPr="003870F9" w:rsidRDefault="00FD3900" w:rsidP="00FD3900">
      <w:pPr>
        <w:jc w:val="center"/>
        <w:rPr>
          <w:b/>
          <w:u w:val="single"/>
        </w:rPr>
      </w:pPr>
      <w:r w:rsidRPr="003870F9">
        <w:rPr>
          <w:b/>
          <w:u w:val="single"/>
        </w:rPr>
        <w:t>OPĆI DIO</w:t>
      </w:r>
    </w:p>
    <w:p w:rsidR="00FD3900" w:rsidRPr="003870F9" w:rsidRDefault="00FD3900" w:rsidP="00FD3900">
      <w:pPr>
        <w:jc w:val="center"/>
        <w:rPr>
          <w:b/>
        </w:rPr>
      </w:pPr>
    </w:p>
    <w:p w:rsidR="00B15BB4" w:rsidRPr="00DB00B2" w:rsidRDefault="00B15BB4" w:rsidP="00B15BB4">
      <w:pPr>
        <w:rPr>
          <w:b/>
        </w:rPr>
      </w:pPr>
      <w:r w:rsidRPr="00DB00B2">
        <w:rPr>
          <w:b/>
        </w:rPr>
        <w:t>Sukladno Članku 43. i 44. navedenog pravilnika:</w:t>
      </w:r>
    </w:p>
    <w:p w:rsidR="00B15BB4" w:rsidRPr="00B67BEF" w:rsidRDefault="00B15BB4" w:rsidP="00B15BB4">
      <w:pPr>
        <w:rPr>
          <w:b/>
        </w:rPr>
      </w:pPr>
      <w:r w:rsidRPr="00B67BEF">
        <w:rPr>
          <w:b/>
        </w:rPr>
        <w:t>Obrazloženje ostvarenja prihoda i primitaka, rashoda i izdataka dopunjuje podatke iz računa prihoda i rashoda i Računa financiranja, stanje novčanih sredstava na početku i na kraju proračunske godine te obrazloženje ostvarenog prijenosa sredstava iz prethodnih godina i prijenosa sredstava u sljedeću godinu. a obrazloženje se može dati na opisni, grafički ili kombinirani način:</w:t>
      </w:r>
    </w:p>
    <w:p w:rsidR="00B15BB4" w:rsidRPr="000D09A7" w:rsidRDefault="00B15BB4" w:rsidP="00B15BB4">
      <w:pPr>
        <w:jc w:val="both"/>
        <w:rPr>
          <w:b/>
          <w:u w:val="single"/>
        </w:rPr>
      </w:pPr>
    </w:p>
    <w:p w:rsidR="00B15BB4" w:rsidRDefault="00B15BB4" w:rsidP="00B15BB4">
      <w:pPr>
        <w:rPr>
          <w:b/>
        </w:rPr>
      </w:pPr>
      <w:r>
        <w:rPr>
          <w:b/>
        </w:rPr>
        <w:t xml:space="preserve">           -Obrazloženje ostvarenja prihoda i primitaka, rashoda i izdataka:</w:t>
      </w:r>
    </w:p>
    <w:p w:rsidR="00B15BB4" w:rsidRPr="00B15BB4" w:rsidRDefault="00B15BB4" w:rsidP="00B15BB4">
      <w:pPr>
        <w:rPr>
          <w:b/>
          <w:i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363"/>
        <w:gridCol w:w="7310"/>
      </w:tblGrid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pPr>
              <w:rPr>
                <w:b/>
              </w:rPr>
            </w:pPr>
            <w:r w:rsidRPr="00B15BB4">
              <w:rPr>
                <w:b/>
              </w:rPr>
              <w:t>RB.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pPr>
              <w:rPr>
                <w:b/>
              </w:rPr>
            </w:pPr>
            <w:r>
              <w:rPr>
                <w:b/>
              </w:rPr>
              <w:t>KONTO</w:t>
            </w:r>
          </w:p>
          <w:p w:rsidR="00B15BB4" w:rsidRPr="00B15BB4" w:rsidRDefault="00B15BB4" w:rsidP="00B15BB4">
            <w:pPr>
              <w:rPr>
                <w:b/>
              </w:rPr>
            </w:pPr>
            <w:r w:rsidRPr="00B15BB4">
              <w:rPr>
                <w:b/>
              </w:rPr>
              <w:t xml:space="preserve"> 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pPr>
              <w:jc w:val="center"/>
              <w:rPr>
                <w:b/>
                <w:i/>
                <w:u w:val="single"/>
              </w:rPr>
            </w:pPr>
            <w:r w:rsidRPr="00B15BB4">
              <w:rPr>
                <w:b/>
                <w:i/>
                <w:u w:val="single"/>
              </w:rPr>
              <w:t>BILJEŠKA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1.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6331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 xml:space="preserve">Tekuće pomoći iz državnog proračuna (Ministarstvo kulture i medija) dobivene su za </w:t>
            </w:r>
            <w:r w:rsidRPr="00B15BB4">
              <w:rPr>
                <w:u w:val="single"/>
              </w:rPr>
              <w:t>Dane Šime Vučetića</w:t>
            </w:r>
            <w:r w:rsidRPr="00B15BB4">
              <w:t xml:space="preserve"> (</w:t>
            </w:r>
            <w:r w:rsidRPr="00B15BB4">
              <w:rPr>
                <w:b/>
              </w:rPr>
              <w:t>398,17</w:t>
            </w:r>
            <w:r w:rsidRPr="00B15BB4">
              <w:t xml:space="preserve"> eura) i </w:t>
            </w:r>
            <w:r w:rsidRPr="00B15BB4">
              <w:rPr>
                <w:u w:val="single"/>
              </w:rPr>
              <w:t>književne susrete</w:t>
            </w:r>
            <w:r w:rsidRPr="00B15BB4">
              <w:t xml:space="preserve"> (</w:t>
            </w:r>
            <w:r w:rsidRPr="00B15BB4">
              <w:rPr>
                <w:b/>
              </w:rPr>
              <w:t>398,17</w:t>
            </w:r>
            <w:r w:rsidRPr="00B15BB4">
              <w:t xml:space="preserve"> eura). Tekuće pomoći iz županijskog proračuna dobivene su za </w:t>
            </w:r>
            <w:r w:rsidRPr="00B15BB4">
              <w:rPr>
                <w:u w:val="single"/>
              </w:rPr>
              <w:t>kreativne radionice</w:t>
            </w:r>
            <w:r w:rsidRPr="00B15BB4">
              <w:t xml:space="preserve"> (</w:t>
            </w:r>
            <w:r w:rsidRPr="00B15BB4">
              <w:rPr>
                <w:b/>
              </w:rPr>
              <w:t>265,00</w:t>
            </w:r>
            <w:r w:rsidRPr="00B15BB4">
              <w:t xml:space="preserve"> eura) i za </w:t>
            </w:r>
            <w:r w:rsidRPr="00B15BB4">
              <w:rPr>
                <w:u w:val="single"/>
              </w:rPr>
              <w:t>književne susrete</w:t>
            </w:r>
            <w:r w:rsidRPr="00B15BB4">
              <w:t xml:space="preserve"> (</w:t>
            </w:r>
            <w:r w:rsidRPr="00B15BB4">
              <w:rPr>
                <w:b/>
              </w:rPr>
              <w:t>265,00</w:t>
            </w:r>
            <w:r w:rsidRPr="00B15BB4">
              <w:t xml:space="preserve"> eura). </w:t>
            </w:r>
          </w:p>
          <w:p w:rsidR="00B15BB4" w:rsidRPr="00B15BB4" w:rsidRDefault="00B15BB4" w:rsidP="00B15BB4"/>
          <w:p w:rsidR="00B15BB4" w:rsidRPr="00B15BB4" w:rsidRDefault="00B15BB4" w:rsidP="00B15BB4">
            <w:r w:rsidRPr="00B15BB4">
              <w:t>Ukupan iznos tekućih pomoći iznosi 1.326,34 eura, što je u ukupnom iznosu za 11 % više u odnosu na godinu ranije.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2.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6332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>Kapitalne pomoći iz državnog proračuna (sve od Ministarstva kulture i medija) dobivene su za:</w:t>
            </w:r>
          </w:p>
          <w:p w:rsidR="00B15BB4" w:rsidRPr="00B15BB4" w:rsidRDefault="00B15BB4" w:rsidP="00B15BB4">
            <w:r w:rsidRPr="00B15BB4">
              <w:t xml:space="preserve">- nabavu knjižne i </w:t>
            </w:r>
            <w:proofErr w:type="spellStart"/>
            <w:r w:rsidRPr="00B15BB4">
              <w:t>neknjižne</w:t>
            </w:r>
            <w:proofErr w:type="spellEnd"/>
            <w:r w:rsidRPr="00B15BB4">
              <w:t xml:space="preserve"> građe (</w:t>
            </w:r>
            <w:r w:rsidRPr="00B15BB4">
              <w:rPr>
                <w:b/>
              </w:rPr>
              <w:t>4.247,13</w:t>
            </w:r>
            <w:r w:rsidRPr="00B15BB4">
              <w:t xml:space="preserve"> eura)</w:t>
            </w:r>
          </w:p>
          <w:p w:rsidR="00B15BB4" w:rsidRPr="00B15BB4" w:rsidRDefault="00B15BB4" w:rsidP="00B15BB4">
            <w:r w:rsidRPr="00B15BB4">
              <w:t>- otkup knjiga uvrštenih na popis A i popis B,</w:t>
            </w:r>
          </w:p>
          <w:p w:rsidR="00B15BB4" w:rsidRPr="00B15BB4" w:rsidRDefault="00B15BB4" w:rsidP="00B15BB4">
            <w:r w:rsidRPr="00B15BB4">
              <w:t xml:space="preserve"> tzv. otkup knjiga (</w:t>
            </w:r>
            <w:r w:rsidRPr="00B15BB4">
              <w:rPr>
                <w:b/>
              </w:rPr>
              <w:t>6.593,06</w:t>
            </w:r>
            <w:r w:rsidRPr="00B15BB4">
              <w:t xml:space="preserve"> eura)</w:t>
            </w:r>
          </w:p>
          <w:p w:rsidR="00B15BB4" w:rsidRPr="00B15BB4" w:rsidRDefault="00B15BB4" w:rsidP="00B15BB4">
            <w:r w:rsidRPr="00B15BB4">
              <w:t>(1.dio u iznosu od 1.798,62 eura, 2.dio u iznosu od 1.271,01 eura i 3.dio u iznosu od 3.523,43 eura)</w:t>
            </w:r>
          </w:p>
          <w:p w:rsidR="00B15BB4" w:rsidRPr="00B15BB4" w:rsidRDefault="00B15BB4" w:rsidP="00B15BB4">
            <w:r w:rsidRPr="00B15BB4">
              <w:t>- opremanje i uređenje knjižnice (</w:t>
            </w:r>
            <w:r w:rsidRPr="00B15BB4">
              <w:rPr>
                <w:b/>
              </w:rPr>
              <w:t>2.654,46</w:t>
            </w:r>
            <w:r w:rsidRPr="00B15BB4">
              <w:t xml:space="preserve"> eura)</w:t>
            </w:r>
          </w:p>
          <w:p w:rsidR="00B15BB4" w:rsidRPr="00B15BB4" w:rsidRDefault="00B15BB4" w:rsidP="00B15BB4">
            <w:r w:rsidRPr="00B15BB4">
              <w:t>- nabavu računalne opreme (</w:t>
            </w:r>
            <w:r w:rsidRPr="00B15BB4">
              <w:rPr>
                <w:b/>
              </w:rPr>
              <w:t>661,96</w:t>
            </w:r>
            <w:r w:rsidRPr="00B15BB4">
              <w:t xml:space="preserve"> eura).</w:t>
            </w:r>
          </w:p>
          <w:p w:rsidR="00B15BB4" w:rsidRPr="00B15BB4" w:rsidRDefault="00B15BB4" w:rsidP="00B15BB4"/>
          <w:p w:rsidR="00B15BB4" w:rsidRPr="00B15BB4" w:rsidRDefault="00B15BB4" w:rsidP="00B15BB4">
            <w:r w:rsidRPr="00B15BB4">
              <w:t xml:space="preserve">Sredstva dobivena za </w:t>
            </w:r>
            <w:r w:rsidRPr="00B15BB4">
              <w:rPr>
                <w:b/>
              </w:rPr>
              <w:t>otkup knjiga</w:t>
            </w:r>
            <w:r w:rsidRPr="00B15BB4">
              <w:t xml:space="preserve"> po prvi put u ovoj godini dobivena su u novcu. Do 2023.g. po osnovi otkupa knjiga, knjižnica je dobivala direktno knjige, a ne novčana sredstva za kupnju knjiga.</w:t>
            </w:r>
          </w:p>
          <w:p w:rsidR="00B15BB4" w:rsidRPr="00B15BB4" w:rsidRDefault="00B15BB4" w:rsidP="00B15BB4"/>
          <w:p w:rsidR="00B15BB4" w:rsidRPr="00B15BB4" w:rsidRDefault="00B15BB4" w:rsidP="00B15BB4">
            <w:r w:rsidRPr="00B15BB4">
              <w:t>Ukupan iznos tekućih pomoći iznosi 14.156,61 eura, što je u ukupnom iznosu za 255,5 % više u odnosu na godinu ranije.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3.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312</w:t>
            </w:r>
            <w:r w:rsidR="004E2E12">
              <w:t>1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 xml:space="preserve">Ostali rashodi za zaposlene veći su za 51,6 % budući je povećana </w:t>
            </w:r>
            <w:proofErr w:type="spellStart"/>
            <w:r w:rsidRPr="00B15BB4">
              <w:t>Uskrsnica</w:t>
            </w:r>
            <w:proofErr w:type="spellEnd"/>
            <w:r w:rsidRPr="00B15BB4">
              <w:t xml:space="preserve"> (u 2023. iznosila je 60,00 eura, a godinu ranije 53,09 eura), Božićnica (u 2023. god. iznosila je 300,00 eura, a godinu ranije 232,26) i Regres (u 2023. iznosio je 270,00 eura, a godinu ranije 199,08 eura).</w:t>
            </w:r>
          </w:p>
          <w:p w:rsidR="00B15BB4" w:rsidRPr="00B15BB4" w:rsidRDefault="00B15BB4" w:rsidP="00B15BB4">
            <w:r w:rsidRPr="00B15BB4">
              <w:t>Od 1.9.2023. uvedena je naknada za podmirenje troškova prehrane</w:t>
            </w:r>
          </w:p>
          <w:p w:rsidR="00B15BB4" w:rsidRPr="00B15BB4" w:rsidRDefault="00B15BB4" w:rsidP="00B15BB4">
            <w:r w:rsidRPr="00B15BB4">
              <w:t>(topli obrok) koji mjesečno iznosi 66,36 eura.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4.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3234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>Komunalne usluge odnose se na odvoz smeća i opskrbu vodom. Odvoz smeća</w:t>
            </w:r>
            <w:r w:rsidR="004E2E12">
              <w:t xml:space="preserve"> mjesečno</w:t>
            </w:r>
            <w:r w:rsidRPr="00B15BB4">
              <w:t xml:space="preserve"> iznosio je 9,48 eura, a od 01.09.2022. iznosi 13,65 eura. </w:t>
            </w:r>
          </w:p>
          <w:p w:rsidR="00B15BB4" w:rsidRPr="00B15BB4" w:rsidRDefault="00B15BB4" w:rsidP="00B15BB4">
            <w:r w:rsidRPr="00B15BB4">
              <w:t xml:space="preserve">Ukupna potrošnja vode u 2023.g. bila je manja u odnosu na 2022.g.  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5.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3299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 xml:space="preserve">Ostali nespomenuti rashodi poslovanja su u 2022. ostvareni u iznosu od 7,96 eura, a u 2023.g. u iznosu od 228,28 eura. Do znatnog povećanja došlo je iz razloga što je knjižnica financirala dio književnog susreta prihodima od upisnina. 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6.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4221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>U 2023.g. knjižnica je nabavila novu uredsku opremu i namještaj, odnosno novi pult i rasvjetu te laptop ukupne vrijednosti 6.158,20 eura.</w:t>
            </w:r>
          </w:p>
        </w:tc>
      </w:tr>
      <w:tr w:rsidR="00B15BB4" w:rsidRPr="00B15BB4" w:rsidTr="00BA13A6">
        <w:tc>
          <w:tcPr>
            <w:tcW w:w="791" w:type="dxa"/>
            <w:shd w:val="clear" w:color="auto" w:fill="auto"/>
          </w:tcPr>
          <w:p w:rsidR="00B15BB4" w:rsidRPr="00B15BB4" w:rsidRDefault="00B15BB4" w:rsidP="00B15BB4">
            <w:r w:rsidRPr="00B15BB4">
              <w:t>7.</w:t>
            </w:r>
          </w:p>
        </w:tc>
        <w:tc>
          <w:tcPr>
            <w:tcW w:w="1363" w:type="dxa"/>
            <w:shd w:val="clear" w:color="auto" w:fill="auto"/>
          </w:tcPr>
          <w:p w:rsidR="00B15BB4" w:rsidRPr="00B15BB4" w:rsidRDefault="00B15BB4" w:rsidP="00B15BB4">
            <w:r w:rsidRPr="00B15BB4">
              <w:t>4241</w:t>
            </w:r>
          </w:p>
        </w:tc>
        <w:tc>
          <w:tcPr>
            <w:tcW w:w="7310" w:type="dxa"/>
            <w:shd w:val="clear" w:color="auto" w:fill="auto"/>
          </w:tcPr>
          <w:p w:rsidR="00B15BB4" w:rsidRPr="00B15BB4" w:rsidRDefault="00B15BB4" w:rsidP="00B15BB4">
            <w:r w:rsidRPr="00B15BB4">
              <w:t xml:space="preserve">U 2023.g. nabavljena je veća vrijednost knjiga u odnosu na godinu ranije, budući su sredstva dobivena iz državnog proračuna za kupnju knjiga i sredstva za kupnju knjiga iz otkupa znatno povećana u odnosu na godinu ranije. Ukupna novčana sredstva za nabavku knjižne i </w:t>
            </w:r>
            <w:proofErr w:type="spellStart"/>
            <w:r w:rsidRPr="00B15BB4">
              <w:t>neknjižne</w:t>
            </w:r>
            <w:proofErr w:type="spellEnd"/>
            <w:r w:rsidRPr="00B15BB4">
              <w:t xml:space="preserve"> građe u 2022.g. iznosila su 4.357,59 eura, a u 2023.g. 11.185,65 eura.</w:t>
            </w:r>
          </w:p>
        </w:tc>
      </w:tr>
    </w:tbl>
    <w:p w:rsidR="00A337C0" w:rsidRPr="003870F9" w:rsidRDefault="00A337C0" w:rsidP="00A337C0">
      <w:pPr>
        <w:jc w:val="both"/>
      </w:pPr>
    </w:p>
    <w:p w:rsidR="00CD3757" w:rsidRPr="00DB00B2" w:rsidRDefault="00CD3757" w:rsidP="00CD3757">
      <w:pPr>
        <w:pStyle w:val="Odlomakpopisa"/>
        <w:numPr>
          <w:ilvl w:val="0"/>
          <w:numId w:val="1"/>
        </w:numPr>
        <w:rPr>
          <w:b/>
        </w:rPr>
      </w:pPr>
      <w:r w:rsidRPr="00DB00B2">
        <w:rPr>
          <w:b/>
        </w:rPr>
        <w:t>Obrazloženje ostvarenog prijenosa sredstava iz prethodne godine i prijenosa sredstava u sljedeću godinu, odnosno za proračunske korisnike obrazloženje prenesenog manjka odnosno viška iz prethodne godine i viška odnosno manjka za prije</w:t>
      </w:r>
      <w:r>
        <w:rPr>
          <w:b/>
        </w:rPr>
        <w:t>nos u sljedeću godinu/razdoblje:</w:t>
      </w:r>
    </w:p>
    <w:p w:rsidR="00146246" w:rsidRDefault="00146246" w:rsidP="00146246"/>
    <w:p w:rsidR="00146246" w:rsidRDefault="00146246" w:rsidP="00146246">
      <w:r>
        <w:t xml:space="preserve">Pozitivni financijski rezultat 2022.godine iznosio je 1572,85 eura te je prenesen u 2023.g. </w:t>
      </w:r>
    </w:p>
    <w:p w:rsidR="00146246" w:rsidRPr="00FC554D" w:rsidRDefault="00146246" w:rsidP="00146246">
      <w:r>
        <w:t>Manjak prihoda u 2023.g. iznosio je 1.290,88 eura te se u sljedeću proračunsku godinu prenosi ukupan višak u iznosu od 281,97 eura.</w:t>
      </w:r>
    </w:p>
    <w:p w:rsidR="00A337C0" w:rsidRPr="003870F9" w:rsidRDefault="00A337C0" w:rsidP="0026432E">
      <w:pPr>
        <w:rPr>
          <w:b/>
          <w:u w:val="single"/>
        </w:rPr>
      </w:pPr>
    </w:p>
    <w:p w:rsidR="00CD3757" w:rsidRPr="00CD3757" w:rsidRDefault="00CD3757" w:rsidP="00CD3757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</w:rPr>
        <w:t>S</w:t>
      </w:r>
      <w:r w:rsidRPr="00124ED0">
        <w:rPr>
          <w:b/>
        </w:rPr>
        <w:t>tanje novčanih sredstava na početku i na kraju proračunske godine</w:t>
      </w:r>
      <w:r>
        <w:rPr>
          <w:b/>
        </w:rPr>
        <w:t>:</w:t>
      </w:r>
    </w:p>
    <w:p w:rsidR="00CD3757" w:rsidRPr="00CD3757" w:rsidRDefault="00CD3757" w:rsidP="00CD3757">
      <w:pPr>
        <w:pStyle w:val="Odlomakpopisa"/>
        <w:rPr>
          <w:b/>
          <w:u w:val="single"/>
        </w:rPr>
      </w:pPr>
    </w:p>
    <w:p w:rsidR="00CD3757" w:rsidRDefault="00CD3757" w:rsidP="00CD3757">
      <w:pPr>
        <w:suppressAutoHyphens/>
        <w:ind w:left="1290"/>
        <w:rPr>
          <w:b/>
        </w:rPr>
      </w:pPr>
      <w:r w:rsidRPr="00051B19">
        <w:t>Na žiro ra</w:t>
      </w:r>
      <w:r>
        <w:t>čunu IBAN: HR4523400091110415261</w:t>
      </w:r>
      <w:r w:rsidRPr="00051B19">
        <w:t>, kod Privredne banke Zagreb, na dan 01.01.2023. prema izvodu br. 1.</w:t>
      </w:r>
      <w:r>
        <w:t xml:space="preserve"> </w:t>
      </w:r>
      <w:r w:rsidR="00146246">
        <w:t>stanje računa bilo je 1.589,84</w:t>
      </w:r>
      <w:r w:rsidRPr="00051B19">
        <w:t xml:space="preserve"> eura, a na dan 31.12.20</w:t>
      </w:r>
      <w:r w:rsidR="00146246">
        <w:t>23. godine prema izvodu broj 79</w:t>
      </w:r>
      <w:r>
        <w:t>.</w:t>
      </w:r>
      <w:r w:rsidRPr="00051B19">
        <w:t>, bilo je</w:t>
      </w:r>
      <w:r w:rsidR="00146246">
        <w:rPr>
          <w:b/>
        </w:rPr>
        <w:t xml:space="preserve"> </w:t>
      </w:r>
      <w:r w:rsidR="00146246" w:rsidRPr="00146246">
        <w:t>281,50</w:t>
      </w:r>
      <w:r w:rsidRPr="00146246">
        <w:t xml:space="preserve"> eura.</w:t>
      </w:r>
    </w:p>
    <w:p w:rsidR="00CD3757" w:rsidRPr="00051B19" w:rsidRDefault="00CD3757" w:rsidP="00CD3757">
      <w:pPr>
        <w:suppressAutoHyphens/>
        <w:ind w:left="1290"/>
      </w:pPr>
    </w:p>
    <w:p w:rsidR="00CD3757" w:rsidRPr="00051B19" w:rsidRDefault="00CD3757" w:rsidP="00CD3757">
      <w:pPr>
        <w:suppressAutoHyphens/>
        <w:ind w:left="1290"/>
      </w:pPr>
      <w:r w:rsidRPr="00051B19">
        <w:t>U blagajni na početku izvještajnog razdoblja nije bilo sredstava, a prema bla</w:t>
      </w:r>
      <w:r w:rsidR="00146246">
        <w:t xml:space="preserve">gajničkom izvještaju  na dan </w:t>
      </w:r>
      <w:r w:rsidRPr="00051B19">
        <w:t xml:space="preserve"> 31.12.2023. god. bilo </w:t>
      </w:r>
      <w:r w:rsidRPr="00146246">
        <w:t>je</w:t>
      </w:r>
      <w:r w:rsidR="00146246" w:rsidRPr="00146246">
        <w:rPr>
          <w:bCs/>
        </w:rPr>
        <w:t xml:space="preserve"> 0,47</w:t>
      </w:r>
      <w:r w:rsidRPr="00146246">
        <w:rPr>
          <w:bCs/>
        </w:rPr>
        <w:t xml:space="preserve"> eura.</w:t>
      </w:r>
      <w:r w:rsidRPr="00051B19">
        <w:t xml:space="preserve">      </w:t>
      </w:r>
    </w:p>
    <w:p w:rsidR="00CD3757" w:rsidRDefault="00CD3757" w:rsidP="00FD3900"/>
    <w:p w:rsidR="00CD3757" w:rsidRPr="00DB00B2" w:rsidRDefault="00CD3757" w:rsidP="00CD3757">
      <w:pPr>
        <w:jc w:val="center"/>
        <w:rPr>
          <w:b/>
          <w:u w:val="single"/>
        </w:rPr>
      </w:pPr>
      <w:r w:rsidRPr="00DB00B2">
        <w:rPr>
          <w:b/>
          <w:u w:val="single"/>
        </w:rPr>
        <w:t>OBRAZLOŽENJE:</w:t>
      </w:r>
    </w:p>
    <w:p w:rsidR="00CD3757" w:rsidRPr="00DB00B2" w:rsidRDefault="00CD3757" w:rsidP="00CD3757">
      <w:pPr>
        <w:jc w:val="center"/>
        <w:rPr>
          <w:b/>
          <w:u w:val="single"/>
        </w:rPr>
      </w:pPr>
    </w:p>
    <w:p w:rsidR="00CD3757" w:rsidRPr="00DB00B2" w:rsidRDefault="00CD3757" w:rsidP="00CD3757">
      <w:pPr>
        <w:jc w:val="center"/>
        <w:rPr>
          <w:b/>
          <w:u w:val="single"/>
        </w:rPr>
      </w:pPr>
      <w:r>
        <w:rPr>
          <w:b/>
          <w:u w:val="single"/>
        </w:rPr>
        <w:t>POSEBNI DIO</w:t>
      </w:r>
    </w:p>
    <w:p w:rsidR="00CD3757" w:rsidRDefault="00CD3757" w:rsidP="00CD3757"/>
    <w:p w:rsidR="00CD3757" w:rsidRDefault="00CD3757" w:rsidP="00CD3757">
      <w:r>
        <w:t>Sadrži obrazloženje izvršenja programa koje se daje kroz obrazloženja izvršenja aktivnosti i projekata zajedno s ciljevima koji su ostvareni provedbom programa i pokazateljima uspješnosti realizacije tih ciljeva koji se sastoje od pokazatelja učinka i pokazatelja rezultata.</w:t>
      </w:r>
    </w:p>
    <w:p w:rsidR="00876EE3" w:rsidRDefault="00876EE3" w:rsidP="00CD3757"/>
    <w:p w:rsidR="00876EE3" w:rsidRDefault="00876EE3" w:rsidP="00CD3757"/>
    <w:p w:rsidR="00CD3757" w:rsidRDefault="00CD3757" w:rsidP="00CD3757">
      <w:r>
        <w:t>Narodna knjižnica nema izdvojenih projekata, već obavlja isključivo redovnu aktivnost u skladu sa svojom nadležnosti.</w:t>
      </w:r>
    </w:p>
    <w:p w:rsidR="00CD3757" w:rsidRDefault="00CD3757" w:rsidP="00CD3757"/>
    <w:p w:rsidR="00CD3757" w:rsidRDefault="00CD3757" w:rsidP="00CD3757"/>
    <w:p w:rsidR="00CD3757" w:rsidRDefault="00CD3757" w:rsidP="00CD3757">
      <w:r>
        <w:t xml:space="preserve">                                                                                                   Odgovorna osoba:</w:t>
      </w:r>
    </w:p>
    <w:p w:rsidR="00CD3757" w:rsidRDefault="00CD3757" w:rsidP="00CD3757">
      <w:pPr>
        <w:jc w:val="right"/>
      </w:pPr>
    </w:p>
    <w:p w:rsidR="00CD3757" w:rsidRDefault="00CD3757" w:rsidP="00CD3757">
      <w:r>
        <w:t xml:space="preserve">                                                                                                    Anita Kosović</w:t>
      </w:r>
    </w:p>
    <w:p w:rsidR="00CD3757" w:rsidRDefault="00CD3757" w:rsidP="00CD3757"/>
    <w:p w:rsidR="00CD3757" w:rsidRDefault="00CD3757" w:rsidP="00CD3757"/>
    <w:p w:rsidR="00CD3757" w:rsidRPr="003870F9" w:rsidRDefault="00CD3757" w:rsidP="00FD3900"/>
    <w:sectPr w:rsidR="00CD3757" w:rsidRPr="0038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6545"/>
    <w:multiLevelType w:val="hybridMultilevel"/>
    <w:tmpl w:val="42808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7A14"/>
    <w:multiLevelType w:val="hybridMultilevel"/>
    <w:tmpl w:val="6D70ED6A"/>
    <w:lvl w:ilvl="0" w:tplc="C9066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A17"/>
    <w:multiLevelType w:val="hybridMultilevel"/>
    <w:tmpl w:val="2F100868"/>
    <w:lvl w:ilvl="0" w:tplc="08DE86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B15CD"/>
    <w:multiLevelType w:val="hybridMultilevel"/>
    <w:tmpl w:val="C8E6D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BE0"/>
    <w:multiLevelType w:val="hybridMultilevel"/>
    <w:tmpl w:val="2006E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555C"/>
    <w:multiLevelType w:val="hybridMultilevel"/>
    <w:tmpl w:val="472E42AE"/>
    <w:lvl w:ilvl="0" w:tplc="C176518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5C"/>
    <w:multiLevelType w:val="hybridMultilevel"/>
    <w:tmpl w:val="632E65BE"/>
    <w:lvl w:ilvl="0" w:tplc="1F3EF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00"/>
    <w:rsid w:val="001314ED"/>
    <w:rsid w:val="00132756"/>
    <w:rsid w:val="00146246"/>
    <w:rsid w:val="001A3C01"/>
    <w:rsid w:val="0026432E"/>
    <w:rsid w:val="003870F9"/>
    <w:rsid w:val="003B49FA"/>
    <w:rsid w:val="004E2E12"/>
    <w:rsid w:val="004F3AFA"/>
    <w:rsid w:val="004F503D"/>
    <w:rsid w:val="00503F39"/>
    <w:rsid w:val="00574517"/>
    <w:rsid w:val="007519D1"/>
    <w:rsid w:val="00760AF2"/>
    <w:rsid w:val="007D75D5"/>
    <w:rsid w:val="0087056E"/>
    <w:rsid w:val="00876EE3"/>
    <w:rsid w:val="009A029B"/>
    <w:rsid w:val="00A337C0"/>
    <w:rsid w:val="00A41F98"/>
    <w:rsid w:val="00AD5249"/>
    <w:rsid w:val="00B016B3"/>
    <w:rsid w:val="00B15BB4"/>
    <w:rsid w:val="00B3691A"/>
    <w:rsid w:val="00CD3757"/>
    <w:rsid w:val="00D01D7D"/>
    <w:rsid w:val="00DD6C14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6AE9"/>
  <w15:chartTrackingRefBased/>
  <w15:docId w15:val="{A3D58CBE-BCE0-4036-97B2-A8636D3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43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5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5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Anita</cp:lastModifiedBy>
  <cp:revision>14</cp:revision>
  <cp:lastPrinted>2024-03-25T08:06:00Z</cp:lastPrinted>
  <dcterms:created xsi:type="dcterms:W3CDTF">2023-09-26T08:59:00Z</dcterms:created>
  <dcterms:modified xsi:type="dcterms:W3CDTF">2024-03-27T08:33:00Z</dcterms:modified>
</cp:coreProperties>
</file>