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5314" w14:textId="650F008C" w:rsidR="006A205F" w:rsidRDefault="0083763E" w:rsidP="0083763E">
      <w:pPr>
        <w:jc w:val="both"/>
      </w:pPr>
      <w:r>
        <w:t>Tehničke specifikacije predmeta nabave nalaze se u troškovniku koji je sastavni dio Dokumentacije o nabavi</w:t>
      </w:r>
    </w:p>
    <w:sectPr w:rsidR="006A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3E"/>
    <w:rsid w:val="006A205F"/>
    <w:rsid w:val="0083763E"/>
    <w:rsid w:val="00A44520"/>
    <w:rsid w:val="00D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D068"/>
  <w15:chartTrackingRefBased/>
  <w15:docId w15:val="{5CA68D67-5C24-4519-A523-B64D276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76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76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76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76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76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76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76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76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76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76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7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Živković</dc:creator>
  <cp:keywords/>
  <dc:description/>
  <cp:lastModifiedBy>Slađana Živković</cp:lastModifiedBy>
  <cp:revision>1</cp:revision>
  <dcterms:created xsi:type="dcterms:W3CDTF">2025-09-18T09:05:00Z</dcterms:created>
  <dcterms:modified xsi:type="dcterms:W3CDTF">2025-09-18T09:06:00Z</dcterms:modified>
</cp:coreProperties>
</file>