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4"/>
        <w:rPr>
          <w:sz w:val="17"/>
        </w:rPr>
      </w:pPr>
      <w:r>
        <w:rPr>
          <w:sz w:val="17"/>
        </w:rPr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0005" cy="10692003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005" cy="10692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after="0"/>
        <w:rPr>
          <w:sz w:val="17"/>
        </w:rPr>
        <w:sectPr>
          <w:type w:val="continuous"/>
          <w:pgSz w:w="11910" w:h="16840"/>
          <w:pgMar w:top="1920" w:bottom="280" w:left="1700" w:right="1700"/>
        </w:sectPr>
      </w:pPr>
    </w:p>
    <w:p>
      <w:pPr>
        <w:tabs>
          <w:tab w:pos="6138" w:val="left" w:leader="none"/>
          <w:tab w:pos="8246" w:val="left" w:leader="none"/>
        </w:tabs>
        <w:spacing w:before="77"/>
        <w:ind w:left="477" w:right="0" w:firstLine="0"/>
        <w:jc w:val="left"/>
        <w:rPr>
          <w:position w:val="1"/>
          <w:sz w:val="11"/>
        </w:rPr>
      </w:pPr>
      <w:r>
        <w:rPr>
          <w:rFonts w:ascii="Arial" w:hAnsi="Arial"/>
          <w:b/>
          <w:spacing w:val="-2"/>
          <w:sz w:val="12"/>
        </w:rPr>
        <w:t>Obveznik:</w:t>
      </w:r>
      <w:r>
        <w:rPr>
          <w:rFonts w:ascii="Arial" w:hAnsi="Arial"/>
          <w:b/>
          <w:spacing w:val="9"/>
          <w:sz w:val="12"/>
        </w:rPr>
        <w:t> </w:t>
      </w:r>
      <w:r>
        <w:rPr>
          <w:color w:val="C0504D"/>
          <w:spacing w:val="-2"/>
          <w:sz w:val="12"/>
        </w:rPr>
        <w:t>31704</w:t>
      </w:r>
      <w:r>
        <w:rPr>
          <w:color w:val="C0504D"/>
          <w:spacing w:val="-7"/>
          <w:sz w:val="12"/>
        </w:rPr>
        <w:t> </w:t>
      </w:r>
      <w:r>
        <w:rPr>
          <w:color w:val="C0504D"/>
          <w:spacing w:val="-2"/>
          <w:sz w:val="12"/>
        </w:rPr>
        <w:t>-</w:t>
      </w:r>
      <w:r>
        <w:rPr>
          <w:color w:val="C0504D"/>
          <w:spacing w:val="-4"/>
          <w:sz w:val="12"/>
        </w:rPr>
        <w:t> </w:t>
      </w:r>
      <w:r>
        <w:rPr>
          <w:color w:val="C0504D"/>
          <w:spacing w:val="-2"/>
          <w:sz w:val="12"/>
        </w:rPr>
        <w:t>GRADSKA</w:t>
      </w:r>
      <w:r>
        <w:rPr>
          <w:color w:val="C0504D"/>
          <w:spacing w:val="-6"/>
          <w:sz w:val="12"/>
        </w:rPr>
        <w:t> </w:t>
      </w:r>
      <w:r>
        <w:rPr>
          <w:color w:val="C0504D"/>
          <w:spacing w:val="-2"/>
          <w:sz w:val="12"/>
        </w:rPr>
        <w:t>KNJIŽNICA</w:t>
      </w:r>
      <w:r>
        <w:rPr>
          <w:color w:val="C0504D"/>
          <w:spacing w:val="-8"/>
          <w:sz w:val="12"/>
        </w:rPr>
        <w:t> </w:t>
      </w:r>
      <w:r>
        <w:rPr>
          <w:color w:val="C0504D"/>
          <w:spacing w:val="-2"/>
          <w:sz w:val="12"/>
        </w:rPr>
        <w:t>I</w:t>
      </w:r>
      <w:r>
        <w:rPr>
          <w:color w:val="C0504D"/>
          <w:spacing w:val="-7"/>
          <w:sz w:val="12"/>
        </w:rPr>
        <w:t> </w:t>
      </w:r>
      <w:r>
        <w:rPr>
          <w:color w:val="C0504D"/>
          <w:spacing w:val="-2"/>
          <w:sz w:val="12"/>
        </w:rPr>
        <w:t>ČITAONICA</w:t>
      </w:r>
      <w:r>
        <w:rPr>
          <w:color w:val="C0504D"/>
          <w:spacing w:val="-7"/>
          <w:sz w:val="12"/>
        </w:rPr>
        <w:t> </w:t>
      </w:r>
      <w:r>
        <w:rPr>
          <w:color w:val="C0504D"/>
          <w:spacing w:val="-2"/>
          <w:sz w:val="12"/>
        </w:rPr>
        <w:t>GUSTAV</w:t>
      </w:r>
      <w:r>
        <w:rPr>
          <w:color w:val="C0504D"/>
          <w:spacing w:val="-6"/>
          <w:sz w:val="12"/>
        </w:rPr>
        <w:t> </w:t>
      </w:r>
      <w:r>
        <w:rPr>
          <w:color w:val="C0504D"/>
          <w:spacing w:val="-2"/>
          <w:sz w:val="12"/>
        </w:rPr>
        <w:t>KRKLEC</w:t>
      </w:r>
      <w:r>
        <w:rPr>
          <w:color w:val="C0504D"/>
          <w:sz w:val="12"/>
        </w:rPr>
        <w:tab/>
      </w:r>
      <w:r>
        <w:rPr>
          <w:rFonts w:ascii="Arial" w:hAnsi="Arial"/>
          <w:b/>
          <w:sz w:val="12"/>
        </w:rPr>
        <w:t>Razina:</w:t>
      </w:r>
      <w:r>
        <w:rPr>
          <w:rFonts w:ascii="Arial" w:hAnsi="Arial"/>
          <w:b/>
          <w:spacing w:val="20"/>
          <w:sz w:val="12"/>
        </w:rPr>
        <w:t> </w:t>
      </w:r>
      <w:r>
        <w:rPr>
          <w:color w:val="C0504D"/>
          <w:spacing w:val="-5"/>
          <w:position w:val="1"/>
          <w:sz w:val="11"/>
        </w:rPr>
        <w:t>21</w:t>
      </w:r>
      <w:r>
        <w:rPr>
          <w:color w:val="C0504D"/>
          <w:position w:val="1"/>
          <w:sz w:val="11"/>
        </w:rPr>
        <w:tab/>
      </w:r>
      <w:r>
        <w:rPr>
          <w:rFonts w:ascii="Arial" w:hAnsi="Arial"/>
          <w:b/>
          <w:spacing w:val="-2"/>
          <w:position w:val="1"/>
          <w:sz w:val="11"/>
        </w:rPr>
        <w:t>Razdoblje:</w:t>
      </w:r>
      <w:r>
        <w:rPr>
          <w:rFonts w:ascii="Arial" w:hAnsi="Arial"/>
          <w:b/>
          <w:spacing w:val="2"/>
          <w:position w:val="1"/>
          <w:sz w:val="11"/>
        </w:rPr>
        <w:t> </w:t>
      </w:r>
      <w:r>
        <w:rPr>
          <w:color w:val="C0504D"/>
          <w:spacing w:val="-2"/>
          <w:position w:val="1"/>
          <w:sz w:val="11"/>
        </w:rPr>
        <w:t>2025-</w:t>
      </w:r>
      <w:r>
        <w:rPr>
          <w:color w:val="C0504D"/>
          <w:spacing w:val="-5"/>
          <w:position w:val="1"/>
          <w:sz w:val="11"/>
        </w:rPr>
        <w:t>03</w:t>
      </w:r>
    </w:p>
    <w:p>
      <w:pPr>
        <w:spacing w:line="240" w:lineRule="auto" w:before="0"/>
        <w:rPr>
          <w:sz w:val="12"/>
        </w:rPr>
      </w:pPr>
    </w:p>
    <w:p>
      <w:pPr>
        <w:spacing w:line="240" w:lineRule="auto" w:before="0"/>
        <w:rPr>
          <w:sz w:val="12"/>
        </w:rPr>
      </w:pPr>
    </w:p>
    <w:p>
      <w:pPr>
        <w:spacing w:line="240" w:lineRule="auto" w:before="21"/>
        <w:rPr>
          <w:sz w:val="12"/>
        </w:rPr>
      </w:pPr>
    </w:p>
    <w:p>
      <w:pPr>
        <w:spacing w:before="0"/>
        <w:ind w:left="0" w:right="365" w:firstLine="0"/>
        <w:jc w:val="center"/>
        <w:rPr>
          <w:rFonts w:ascii="Arial" w:hAnsi="Arial"/>
          <w:b/>
          <w:sz w:val="19"/>
        </w:rPr>
      </w:pPr>
      <w:r>
        <w:rPr>
          <w:rFonts w:ascii="Arial" w:hAnsi="Arial"/>
          <w:b/>
          <w:color w:val="0C0C0C"/>
          <w:spacing w:val="-2"/>
          <w:sz w:val="19"/>
        </w:rPr>
        <w:t>IZVJEŠTAJ</w:t>
      </w:r>
      <w:r>
        <w:rPr>
          <w:rFonts w:ascii="Arial" w:hAnsi="Arial"/>
          <w:b/>
          <w:color w:val="0C0C0C"/>
          <w:spacing w:val="-7"/>
          <w:sz w:val="19"/>
        </w:rPr>
        <w:t> </w:t>
      </w:r>
      <w:r>
        <w:rPr>
          <w:rFonts w:ascii="Arial" w:hAnsi="Arial"/>
          <w:b/>
          <w:color w:val="0C0C0C"/>
          <w:spacing w:val="-2"/>
          <w:sz w:val="19"/>
        </w:rPr>
        <w:t>O</w:t>
      </w:r>
      <w:r>
        <w:rPr>
          <w:rFonts w:ascii="Arial" w:hAnsi="Arial"/>
          <w:b/>
          <w:color w:val="0C0C0C"/>
          <w:spacing w:val="-6"/>
          <w:sz w:val="19"/>
        </w:rPr>
        <w:t> </w:t>
      </w:r>
      <w:r>
        <w:rPr>
          <w:rFonts w:ascii="Arial" w:hAnsi="Arial"/>
          <w:b/>
          <w:color w:val="0C0C0C"/>
          <w:spacing w:val="-2"/>
          <w:sz w:val="19"/>
        </w:rPr>
        <w:t>PRIHODIMA</w:t>
      </w:r>
      <w:r>
        <w:rPr>
          <w:rFonts w:ascii="Arial" w:hAnsi="Arial"/>
          <w:b/>
          <w:color w:val="0C0C0C"/>
          <w:spacing w:val="-7"/>
          <w:sz w:val="19"/>
        </w:rPr>
        <w:t> </w:t>
      </w:r>
      <w:r>
        <w:rPr>
          <w:rFonts w:ascii="Arial" w:hAnsi="Arial"/>
          <w:b/>
          <w:color w:val="0C0C0C"/>
          <w:spacing w:val="-2"/>
          <w:sz w:val="19"/>
        </w:rPr>
        <w:t>I</w:t>
      </w:r>
      <w:r>
        <w:rPr>
          <w:rFonts w:ascii="Arial" w:hAnsi="Arial"/>
          <w:b/>
          <w:color w:val="0C0C0C"/>
          <w:spacing w:val="-5"/>
          <w:sz w:val="19"/>
        </w:rPr>
        <w:t> </w:t>
      </w:r>
      <w:r>
        <w:rPr>
          <w:rFonts w:ascii="Arial" w:hAnsi="Arial"/>
          <w:b/>
          <w:color w:val="0C0C0C"/>
          <w:spacing w:val="-2"/>
          <w:sz w:val="19"/>
        </w:rPr>
        <w:t>RASHODIMA,</w:t>
      </w:r>
      <w:r>
        <w:rPr>
          <w:rFonts w:ascii="Arial" w:hAnsi="Arial"/>
          <w:b/>
          <w:color w:val="0C0C0C"/>
          <w:spacing w:val="-4"/>
          <w:sz w:val="19"/>
        </w:rPr>
        <w:t> </w:t>
      </w:r>
      <w:r>
        <w:rPr>
          <w:rFonts w:ascii="Arial" w:hAnsi="Arial"/>
          <w:b/>
          <w:color w:val="0C0C0C"/>
          <w:spacing w:val="-2"/>
          <w:sz w:val="19"/>
        </w:rPr>
        <w:t>PRIMICIMA</w:t>
      </w:r>
      <w:r>
        <w:rPr>
          <w:rFonts w:ascii="Arial" w:hAnsi="Arial"/>
          <w:b/>
          <w:color w:val="0C0C0C"/>
          <w:spacing w:val="-7"/>
          <w:sz w:val="19"/>
        </w:rPr>
        <w:t> </w:t>
      </w:r>
      <w:r>
        <w:rPr>
          <w:rFonts w:ascii="Arial" w:hAnsi="Arial"/>
          <w:b/>
          <w:color w:val="0C0C0C"/>
          <w:spacing w:val="-2"/>
          <w:sz w:val="19"/>
        </w:rPr>
        <w:t>I</w:t>
      </w:r>
      <w:r>
        <w:rPr>
          <w:rFonts w:ascii="Arial" w:hAnsi="Arial"/>
          <w:b/>
          <w:color w:val="0C0C0C"/>
          <w:spacing w:val="-4"/>
          <w:sz w:val="19"/>
        </w:rPr>
        <w:t> </w:t>
      </w:r>
      <w:r>
        <w:rPr>
          <w:rFonts w:ascii="Arial" w:hAnsi="Arial"/>
          <w:b/>
          <w:color w:val="0C0C0C"/>
          <w:spacing w:val="-2"/>
          <w:sz w:val="19"/>
        </w:rPr>
        <w:t>IZDACIMA</w:t>
      </w:r>
    </w:p>
    <w:p>
      <w:pPr>
        <w:pStyle w:val="BodyText"/>
        <w:spacing w:before="3"/>
        <w:rPr>
          <w:rFonts w:ascii="Arial"/>
          <w:b/>
          <w:sz w:val="19"/>
        </w:rPr>
      </w:pPr>
    </w:p>
    <w:tbl>
      <w:tblPr>
        <w:tblW w:w="0" w:type="auto"/>
        <w:jc w:val="left"/>
        <w:tblInd w:w="9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616" w:hRule="atLeast"/>
        </w:trPr>
        <w:tc>
          <w:tcPr>
            <w:tcW w:w="996" w:type="dxa"/>
            <w:tcBorders>
              <w:right w:val="single" w:sz="6" w:space="0" w:color="000080"/>
            </w:tcBorders>
          </w:tcPr>
          <w:p>
            <w:pPr>
              <w:pStyle w:val="TableParagraph"/>
              <w:spacing w:before="22"/>
              <w:rPr>
                <w:rFonts w:ascii="Arial"/>
                <w:b/>
                <w:sz w:val="12"/>
              </w:rPr>
            </w:pPr>
          </w:p>
          <w:p>
            <w:pPr>
              <w:pStyle w:val="TableParagraph"/>
              <w:spacing w:line="280" w:lineRule="auto"/>
              <w:ind w:left="345" w:hanging="238"/>
              <w:rPr>
                <w:rFonts w:ascii="Arial" w:hAnsi="Arial"/>
                <w:b/>
                <w:sz w:val="12"/>
              </w:rPr>
            </w:pPr>
            <w:r>
              <w:rPr>
                <w:rFonts w:ascii="Arial" w:hAnsi="Arial"/>
                <w:b/>
                <w:spacing w:val="-2"/>
                <w:sz w:val="12"/>
              </w:rPr>
              <w:t>Račun</w:t>
            </w:r>
            <w:r>
              <w:rPr>
                <w:rFonts w:ascii="Arial" w:hAnsi="Arial"/>
                <w:b/>
                <w:spacing w:val="-8"/>
                <w:sz w:val="12"/>
              </w:rPr>
              <w:t> </w:t>
            </w:r>
            <w:r>
              <w:rPr>
                <w:rFonts w:ascii="Arial" w:hAnsi="Arial"/>
                <w:b/>
                <w:spacing w:val="-2"/>
                <w:sz w:val="12"/>
              </w:rPr>
              <w:t>iz</w:t>
            </w:r>
            <w:r>
              <w:rPr>
                <w:rFonts w:ascii="Arial" w:hAnsi="Arial"/>
                <w:b/>
                <w:spacing w:val="-10"/>
                <w:sz w:val="12"/>
              </w:rPr>
              <w:t> </w:t>
            </w:r>
            <w:r>
              <w:rPr>
                <w:rFonts w:ascii="Arial" w:hAnsi="Arial"/>
                <w:b/>
                <w:spacing w:val="-2"/>
                <w:sz w:val="12"/>
              </w:rPr>
              <w:t>Rač.</w:t>
            </w:r>
            <w:r>
              <w:rPr>
                <w:rFonts w:ascii="Arial" w:hAnsi="Arial"/>
                <w:b/>
                <w:spacing w:val="40"/>
                <w:sz w:val="12"/>
              </w:rPr>
              <w:t> </w:t>
            </w:r>
            <w:r>
              <w:rPr>
                <w:rFonts w:ascii="Arial" w:hAnsi="Arial"/>
                <w:b/>
                <w:spacing w:val="-2"/>
                <w:sz w:val="12"/>
              </w:rPr>
              <w:t>plana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104"/>
              <w:rPr>
                <w:rFonts w:ascii="Arial"/>
                <w:b/>
                <w:sz w:val="12"/>
              </w:rPr>
            </w:pPr>
          </w:p>
          <w:p>
            <w:pPr>
              <w:pStyle w:val="TableParagraph"/>
              <w:ind w:left="32" w:right="3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Opis</w:t>
            </w:r>
            <w:r>
              <w:rPr>
                <w:rFonts w:ascii="Arial"/>
                <w:b/>
                <w:spacing w:val="3"/>
                <w:sz w:val="12"/>
              </w:rPr>
              <w:t> </w:t>
            </w:r>
            <w:r>
              <w:rPr>
                <w:rFonts w:ascii="Arial"/>
                <w:b/>
                <w:spacing w:val="-2"/>
                <w:sz w:val="12"/>
              </w:rPr>
              <w:t>stavke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104"/>
              <w:rPr>
                <w:rFonts w:ascii="Arial"/>
                <w:b/>
                <w:sz w:val="12"/>
              </w:rPr>
            </w:pPr>
          </w:p>
          <w:p>
            <w:pPr>
              <w:pStyle w:val="TableParagraph"/>
              <w:ind w:left="38" w:right="12"/>
              <w:jc w:val="center"/>
              <w:rPr>
                <w:rFonts w:ascii="Arial" w:hAnsi="Arial"/>
                <w:b/>
                <w:sz w:val="12"/>
              </w:rPr>
            </w:pPr>
            <w:r>
              <w:rPr>
                <w:rFonts w:ascii="Arial" w:hAnsi="Arial"/>
                <w:b/>
                <w:color w:val="0C0C0C"/>
                <w:spacing w:val="-2"/>
                <w:sz w:val="12"/>
              </w:rPr>
              <w:t>Šifra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80" w:lineRule="auto" w:before="2"/>
              <w:ind w:left="111" w:right="83" w:firstLine="1"/>
              <w:jc w:val="center"/>
              <w:rPr>
                <w:rFonts w:ascii="Arial" w:hAnsi="Arial"/>
                <w:b/>
                <w:sz w:val="12"/>
              </w:rPr>
            </w:pPr>
            <w:r>
              <w:rPr>
                <w:rFonts w:ascii="Arial" w:hAnsi="Arial"/>
                <w:b/>
                <w:sz w:val="12"/>
              </w:rPr>
              <w:t>Ostvareno</w:t>
            </w:r>
            <w:r>
              <w:rPr>
                <w:rFonts w:ascii="Arial" w:hAnsi="Arial"/>
                <w:b/>
                <w:spacing w:val="-9"/>
                <w:sz w:val="12"/>
              </w:rPr>
              <w:t> </w:t>
            </w:r>
            <w:r>
              <w:rPr>
                <w:rFonts w:ascii="Arial" w:hAnsi="Arial"/>
                <w:b/>
                <w:sz w:val="12"/>
              </w:rPr>
              <w:t>u</w:t>
            </w:r>
            <w:r>
              <w:rPr>
                <w:rFonts w:ascii="Arial" w:hAnsi="Arial"/>
                <w:b/>
                <w:spacing w:val="40"/>
                <w:sz w:val="12"/>
              </w:rPr>
              <w:t> </w:t>
            </w:r>
            <w:r>
              <w:rPr>
                <w:rFonts w:ascii="Arial" w:hAnsi="Arial"/>
                <w:b/>
                <w:spacing w:val="-2"/>
                <w:sz w:val="12"/>
              </w:rPr>
              <w:t>izvještajnom</w:t>
            </w:r>
          </w:p>
          <w:p>
            <w:pPr>
              <w:pStyle w:val="TableParagraph"/>
              <w:spacing w:line="136" w:lineRule="exact"/>
              <w:ind w:left="50" w:right="22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razdoblju</w:t>
            </w:r>
            <w:r>
              <w:rPr>
                <w:rFonts w:ascii="Arial"/>
                <w:b/>
                <w:spacing w:val="-10"/>
                <w:sz w:val="12"/>
              </w:rPr>
              <w:t> </w:t>
            </w:r>
            <w:r>
              <w:rPr>
                <w:rFonts w:ascii="Arial"/>
                <w:b/>
                <w:spacing w:val="-2"/>
                <w:sz w:val="12"/>
              </w:rPr>
              <w:t>preth.</w:t>
            </w:r>
            <w:r>
              <w:rPr>
                <w:rFonts w:ascii="Arial"/>
                <w:b/>
                <w:spacing w:val="40"/>
                <w:sz w:val="12"/>
              </w:rPr>
              <w:t> </w:t>
            </w:r>
            <w:r>
              <w:rPr>
                <w:rFonts w:ascii="Arial"/>
                <w:b/>
                <w:spacing w:val="-2"/>
                <w:sz w:val="12"/>
              </w:rPr>
              <w:t>godine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80" w:lineRule="auto" w:before="2"/>
              <w:ind w:left="210" w:right="175" w:hanging="3"/>
              <w:jc w:val="center"/>
              <w:rPr>
                <w:rFonts w:ascii="Arial" w:hAnsi="Arial"/>
                <w:b/>
                <w:sz w:val="12"/>
              </w:rPr>
            </w:pPr>
            <w:r>
              <w:rPr>
                <w:rFonts w:ascii="Arial" w:hAnsi="Arial"/>
                <w:b/>
                <w:sz w:val="12"/>
              </w:rPr>
              <w:t>Ostvareno</w:t>
            </w:r>
            <w:r>
              <w:rPr>
                <w:rFonts w:ascii="Arial" w:hAnsi="Arial"/>
                <w:b/>
                <w:spacing w:val="-9"/>
                <w:sz w:val="12"/>
              </w:rPr>
              <w:t> </w:t>
            </w:r>
            <w:r>
              <w:rPr>
                <w:rFonts w:ascii="Arial" w:hAnsi="Arial"/>
                <w:b/>
                <w:sz w:val="12"/>
              </w:rPr>
              <w:t>u</w:t>
            </w:r>
            <w:r>
              <w:rPr>
                <w:rFonts w:ascii="Arial" w:hAnsi="Arial"/>
                <w:b/>
                <w:spacing w:val="40"/>
                <w:sz w:val="12"/>
              </w:rPr>
              <w:t> </w:t>
            </w:r>
            <w:r>
              <w:rPr>
                <w:rFonts w:ascii="Arial" w:hAnsi="Arial"/>
                <w:b/>
                <w:spacing w:val="-4"/>
                <w:sz w:val="12"/>
              </w:rPr>
              <w:t>izvještajnom</w:t>
            </w:r>
          </w:p>
          <w:p>
            <w:pPr>
              <w:pStyle w:val="TableParagraph"/>
              <w:spacing w:line="136" w:lineRule="exact"/>
              <w:ind w:left="160" w:right="126" w:firstLine="1"/>
              <w:jc w:val="center"/>
              <w:rPr>
                <w:rFonts w:ascii="Arial" w:hAnsi="Arial"/>
                <w:b/>
                <w:sz w:val="12"/>
              </w:rPr>
            </w:pPr>
            <w:r>
              <w:rPr>
                <w:rFonts w:ascii="Arial" w:hAnsi="Arial"/>
                <w:b/>
                <w:spacing w:val="-2"/>
                <w:sz w:val="12"/>
              </w:rPr>
              <w:t>razdoblju</w:t>
            </w:r>
            <w:r>
              <w:rPr>
                <w:rFonts w:ascii="Arial" w:hAnsi="Arial"/>
                <w:b/>
                <w:spacing w:val="40"/>
                <w:sz w:val="12"/>
              </w:rPr>
              <w:t> </w:t>
            </w:r>
            <w:r>
              <w:rPr>
                <w:rFonts w:ascii="Arial" w:hAnsi="Arial"/>
                <w:b/>
                <w:spacing w:val="-2"/>
                <w:sz w:val="12"/>
              </w:rPr>
              <w:t>tekuće</w:t>
            </w:r>
            <w:r>
              <w:rPr>
                <w:rFonts w:ascii="Arial" w:hAnsi="Arial"/>
                <w:b/>
                <w:spacing w:val="-7"/>
                <w:sz w:val="12"/>
              </w:rPr>
              <w:t> </w:t>
            </w:r>
            <w:r>
              <w:rPr>
                <w:rFonts w:ascii="Arial" w:hAnsi="Arial"/>
                <w:b/>
                <w:spacing w:val="-2"/>
                <w:sz w:val="12"/>
              </w:rPr>
              <w:t>godine</w:t>
            </w:r>
          </w:p>
        </w:tc>
        <w:tc>
          <w:tcPr>
            <w:tcW w:w="654" w:type="dxa"/>
            <w:tcBorders>
              <w:left w:val="single" w:sz="6" w:space="0" w:color="000080"/>
            </w:tcBorders>
          </w:tcPr>
          <w:p>
            <w:pPr>
              <w:pStyle w:val="TableParagraph"/>
              <w:spacing w:before="22"/>
              <w:rPr>
                <w:rFonts w:ascii="Arial"/>
                <w:b/>
                <w:sz w:val="12"/>
              </w:rPr>
            </w:pPr>
          </w:p>
          <w:p>
            <w:pPr>
              <w:pStyle w:val="TableParagraph"/>
              <w:spacing w:line="280" w:lineRule="auto"/>
              <w:ind w:left="209" w:right="118" w:hanging="65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Indeks</w:t>
            </w:r>
            <w:r>
              <w:rPr>
                <w:rFonts w:ascii="Arial"/>
                <w:b/>
                <w:spacing w:val="40"/>
                <w:sz w:val="12"/>
              </w:rPr>
              <w:t> </w:t>
            </w:r>
            <w:r>
              <w:rPr>
                <w:rFonts w:ascii="Arial"/>
                <w:b/>
                <w:spacing w:val="-4"/>
                <w:sz w:val="12"/>
              </w:rPr>
              <w:t>(5/4)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right w:val="single" w:sz="6" w:space="0" w:color="000080"/>
            </w:tcBorders>
            <w:shd w:val="clear" w:color="auto" w:fill="FFFFCC"/>
          </w:tcPr>
          <w:p>
            <w:pPr>
              <w:pStyle w:val="TableParagraph"/>
              <w:spacing w:line="123" w:lineRule="exact"/>
              <w:ind w:left="30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00080"/>
                <w:spacing w:val="-10"/>
                <w:sz w:val="12"/>
              </w:rPr>
              <w:t>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  <w:shd w:val="clear" w:color="auto" w:fill="FFFFCC"/>
          </w:tcPr>
          <w:p>
            <w:pPr>
              <w:pStyle w:val="TableParagraph"/>
              <w:spacing w:line="123" w:lineRule="exact"/>
              <w:ind w:left="32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00080"/>
                <w:spacing w:val="-10"/>
                <w:sz w:val="12"/>
              </w:rPr>
              <w:t>2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  <w:shd w:val="clear" w:color="auto" w:fill="FFFFCC"/>
          </w:tcPr>
          <w:p>
            <w:pPr>
              <w:pStyle w:val="TableParagraph"/>
              <w:spacing w:line="123" w:lineRule="exact"/>
              <w:ind w:left="38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D0D0D"/>
                <w:spacing w:val="-10"/>
                <w:sz w:val="12"/>
              </w:rPr>
              <w:t>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  <w:shd w:val="clear" w:color="auto" w:fill="FFFFCC"/>
          </w:tcPr>
          <w:p>
            <w:pPr>
              <w:pStyle w:val="TableParagraph"/>
              <w:spacing w:line="123" w:lineRule="exact"/>
              <w:ind w:left="50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00080"/>
                <w:spacing w:val="-10"/>
                <w:sz w:val="12"/>
              </w:rPr>
              <w:t>4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  <w:shd w:val="clear" w:color="auto" w:fill="FFFFCC"/>
          </w:tcPr>
          <w:p>
            <w:pPr>
              <w:pStyle w:val="TableParagraph"/>
              <w:spacing w:line="123" w:lineRule="exact"/>
              <w:ind w:left="52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00080"/>
                <w:spacing w:val="-10"/>
                <w:sz w:val="12"/>
              </w:rPr>
              <w:t>5</w:t>
            </w:r>
          </w:p>
        </w:tc>
        <w:tc>
          <w:tcPr>
            <w:tcW w:w="654" w:type="dxa"/>
            <w:tcBorders>
              <w:left w:val="single" w:sz="6" w:space="0" w:color="000080"/>
            </w:tcBorders>
            <w:shd w:val="clear" w:color="auto" w:fill="FFFFCC"/>
          </w:tcPr>
          <w:p>
            <w:pPr>
              <w:pStyle w:val="TableParagraph"/>
              <w:spacing w:line="123" w:lineRule="exact"/>
              <w:ind w:left="52"/>
              <w:jc w:val="center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00080"/>
                <w:spacing w:val="-10"/>
                <w:sz w:val="12"/>
              </w:rPr>
              <w:t>6</w:t>
            </w:r>
          </w:p>
        </w:tc>
      </w:tr>
      <w:tr>
        <w:trPr>
          <w:trHeight w:val="249" w:hRule="atLeast"/>
        </w:trPr>
        <w:tc>
          <w:tcPr>
            <w:tcW w:w="5554" w:type="dxa"/>
            <w:gridSpan w:val="2"/>
            <w:tcBorders>
              <w:bottom w:val="single" w:sz="6" w:space="0" w:color="C0C0C0"/>
            </w:tcBorders>
            <w:shd w:val="clear" w:color="auto" w:fill="DBE3EF"/>
          </w:tcPr>
          <w:p>
            <w:pPr>
              <w:pStyle w:val="TableParagraph"/>
              <w:spacing w:before="27"/>
              <w:ind w:left="35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C0C0C"/>
                <w:sz w:val="16"/>
              </w:rPr>
              <w:t>Prihodi</w:t>
            </w:r>
            <w:r>
              <w:rPr>
                <w:rFonts w:ascii="Arial"/>
                <w:b/>
                <w:color w:val="0C0C0C"/>
                <w:spacing w:val="4"/>
                <w:sz w:val="16"/>
              </w:rPr>
              <w:t> </w:t>
            </w:r>
            <w:r>
              <w:rPr>
                <w:rFonts w:ascii="Arial"/>
                <w:b/>
                <w:color w:val="0C0C0C"/>
                <w:sz w:val="16"/>
              </w:rPr>
              <w:t>i</w:t>
            </w:r>
            <w:r>
              <w:rPr>
                <w:rFonts w:ascii="Arial"/>
                <w:b/>
                <w:color w:val="0C0C0C"/>
                <w:spacing w:val="6"/>
                <w:sz w:val="16"/>
              </w:rPr>
              <w:t> </w:t>
            </w:r>
            <w:r>
              <w:rPr>
                <w:rFonts w:ascii="Arial"/>
                <w:b/>
                <w:color w:val="0C0C0C"/>
                <w:sz w:val="16"/>
              </w:rPr>
              <w:t>rashodi</w:t>
            </w:r>
            <w:r>
              <w:rPr>
                <w:rFonts w:ascii="Arial"/>
                <w:b/>
                <w:color w:val="0C0C0C"/>
                <w:spacing w:val="7"/>
                <w:sz w:val="16"/>
              </w:rPr>
              <w:t> </w:t>
            </w:r>
            <w:r>
              <w:rPr>
                <w:rFonts w:ascii="Arial"/>
                <w:b/>
                <w:color w:val="0C0C0C"/>
                <w:spacing w:val="-2"/>
                <w:sz w:val="16"/>
              </w:rPr>
              <w:t>poslovanja</w:t>
            </w:r>
          </w:p>
        </w:tc>
        <w:tc>
          <w:tcPr>
            <w:tcW w:w="957" w:type="dxa"/>
            <w:tcBorders>
              <w:bottom w:val="single" w:sz="6" w:space="0" w:color="C0C0C0"/>
              <w:right w:val="single" w:sz="6" w:space="0" w:color="00008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4" w:type="dxa"/>
            <w:tcBorders>
              <w:left w:val="single" w:sz="6" w:space="0" w:color="000080"/>
              <w:bottom w:val="single" w:sz="6" w:space="0" w:color="C0C0C0"/>
              <w:right w:val="single" w:sz="6" w:space="0" w:color="00008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bottom w:val="single" w:sz="6" w:space="0" w:color="C0C0C0"/>
              <w:right w:val="single" w:sz="6" w:space="0" w:color="00008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bottom w:val="single" w:sz="6" w:space="0" w:color="C0C0C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10"/>
                <w:sz w:val="12"/>
              </w:rPr>
              <w:t>6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POSLOVANJA</w:t>
            </w:r>
            <w:r>
              <w:rPr>
                <w:spacing w:val="6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sz w:val="12"/>
              </w:rPr>
              <w:t>61+62+63+64+65+66+67+68)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10"/>
                <w:sz w:val="12"/>
              </w:rPr>
              <w:t>6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40.437,17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65.242,51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161,3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 poreza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611+612+613+614+615+616)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611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dohodak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6111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6116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6117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6119)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611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6111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 na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dohodak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nesamostalnog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rada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6111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6112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 na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dohodak 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samostalnih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djelatnosti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6112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6113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dohodak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imovine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 imovinskih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prava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6113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6114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 dohodak od </w:t>
            </w:r>
            <w:r>
              <w:rPr>
                <w:spacing w:val="-2"/>
                <w:sz w:val="12"/>
              </w:rPr>
              <w:t>kapitala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6114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6115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dohodak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godišnjoj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prijavi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6115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6116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Porez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na dohodak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utvrđen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postupku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nadzora za prethodne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godine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6116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6117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poreza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dohodak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godišnjoj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prijavi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6117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5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5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6119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 više ostvarenog poreza na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dohodak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 decentralizirane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funkcije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6119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612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 dobit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6121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6124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6125)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612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6121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dobit od </w:t>
            </w:r>
            <w:r>
              <w:rPr>
                <w:spacing w:val="-2"/>
                <w:sz w:val="12"/>
              </w:rPr>
              <w:t>poduzetnika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6121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6122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dobit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odbitku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naknade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korištenje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prava 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usluge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6122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6123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dobit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odbitku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kamate,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dividende 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udjele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dobiti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6123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6124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dobit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godišnjoj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prijavi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6124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6125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poreza na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dobit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godišnjoj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prijavi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6125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613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Porezi na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imovinu 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6131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6135)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613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6131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Stalni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porezi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nepokretnu imovinu (zemlju,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zgrade,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kuće 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ostalo)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6131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6132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 na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nasljedstva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 </w:t>
            </w:r>
            <w:r>
              <w:rPr>
                <w:spacing w:val="-2"/>
                <w:sz w:val="12"/>
              </w:rPr>
              <w:t>darove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6132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6133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kapitalne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transakcije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6133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6134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Povremeni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porezi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imovinu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6134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6135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stalni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porezi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imovinu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6135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614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robu 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usluge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6141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 </w:t>
            </w:r>
            <w:r>
              <w:rPr>
                <w:spacing w:val="-2"/>
                <w:sz w:val="12"/>
              </w:rPr>
              <w:t>6147)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614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6141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 dodanu </w:t>
            </w:r>
            <w:r>
              <w:rPr>
                <w:spacing w:val="-2"/>
                <w:sz w:val="12"/>
              </w:rPr>
              <w:t>vrijednost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6141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6142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promet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6142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6143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Posebni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porezi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trošarine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6143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6145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Porezi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korištenje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dobara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ili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izvođenje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aktivnosti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6145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6146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porezi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robu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 </w:t>
            </w:r>
            <w:r>
              <w:rPr>
                <w:spacing w:val="-2"/>
                <w:sz w:val="12"/>
              </w:rPr>
              <w:t>usluge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6146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6147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Porez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dobitke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igara na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sreću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ostali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porezi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igara na</w:t>
            </w:r>
            <w:r>
              <w:rPr>
                <w:spacing w:val="-4"/>
                <w:sz w:val="12"/>
              </w:rPr>
              <w:t> sreću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6147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615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Porezi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na međunarodnu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trgovinu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transakcije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6151+6152)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615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6151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Carine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carinske</w:t>
            </w:r>
            <w:r>
              <w:rPr>
                <w:spacing w:val="-2"/>
                <w:sz w:val="12"/>
              </w:rPr>
              <w:t> pristojbe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6151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6152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Ostali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porezi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međunarodnu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trgovinu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transakcije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6152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616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prihodi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poreza 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6161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 </w:t>
            </w:r>
            <w:r>
              <w:rPr>
                <w:spacing w:val="-2"/>
                <w:sz w:val="12"/>
              </w:rPr>
              <w:t>6163)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616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6161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Ostali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prihodi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poreza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koje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plaćaju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pravne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osobe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6161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6162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Ostali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prihodi</w:t>
            </w:r>
            <w:r>
              <w:rPr>
                <w:spacing w:val="-2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poreza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koje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plaćaju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fizičke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osobe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6162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6163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Ostali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neraspoređeni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prihodi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poreza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6163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Doprinosi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621+622+623)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621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Doprinosi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zdravstveno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osiguranje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6211+6212)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621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6211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Doprinosi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obvezno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zdravstveno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osiguranje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6211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6212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Doprinosi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obvezno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zdravstveno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osiguranje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slučaj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ozljede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4"/>
                <w:sz w:val="12"/>
              </w:rPr>
              <w:t>radu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6212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622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Doprinosi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mirovinsko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osiguranje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622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623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Doprinosi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zapošljavanje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623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63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Pomoći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iz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inozemstva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i</w:t>
            </w:r>
            <w:r>
              <w:rPr>
                <w:spacing w:val="-2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od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subjekata</w:t>
            </w:r>
            <w:r>
              <w:rPr>
                <w:spacing w:val="-2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unutar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općeg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proračuna</w:t>
            </w:r>
            <w:r>
              <w:rPr>
                <w:spacing w:val="-2"/>
                <w:w w:val="90"/>
                <w:sz w:val="12"/>
              </w:rPr>
              <w:t> (šifre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631+632+633+634+635+636+637+638+639)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63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11.879,44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3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29.180,00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245,6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631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inozemnih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vlada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(šifre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6311+6312)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631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6311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w w:val="90"/>
                <w:sz w:val="12"/>
              </w:rPr>
              <w:t>Tekuće</w:t>
            </w:r>
            <w:r>
              <w:rPr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pomoći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od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inozemnih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vlada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6311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6312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4"/>
                <w:sz w:val="12"/>
              </w:rPr>
              <w:t>pomoći 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inozemnih vlada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6312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632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Pomoći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međunarodnih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organizacija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te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institucija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tijela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EU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(šifre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6321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do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6324)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632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6321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80"/>
                <w:sz w:val="12"/>
              </w:rPr>
              <w:t>Tekuće</w:t>
            </w:r>
            <w:r>
              <w:rPr>
                <w:spacing w:val="9"/>
                <w:sz w:val="12"/>
              </w:rPr>
              <w:t> </w:t>
            </w:r>
            <w:r>
              <w:rPr>
                <w:w w:val="80"/>
                <w:sz w:val="12"/>
              </w:rPr>
              <w:t>pomoći</w:t>
            </w:r>
            <w:r>
              <w:rPr>
                <w:spacing w:val="8"/>
                <w:sz w:val="12"/>
              </w:rPr>
              <w:t> </w:t>
            </w:r>
            <w:r>
              <w:rPr>
                <w:w w:val="80"/>
                <w:sz w:val="12"/>
              </w:rPr>
              <w:t>od</w:t>
            </w:r>
            <w:r>
              <w:rPr>
                <w:spacing w:val="9"/>
                <w:sz w:val="12"/>
              </w:rPr>
              <w:t> </w:t>
            </w:r>
            <w:r>
              <w:rPr>
                <w:w w:val="80"/>
                <w:sz w:val="12"/>
              </w:rPr>
              <w:t>međunarodnih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2"/>
                <w:w w:val="80"/>
                <w:sz w:val="12"/>
              </w:rPr>
              <w:t>organizacija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6321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6322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Kapitalne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od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međunarodnih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organizacija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6322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6323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institucija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tijela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5"/>
                <w:w w:val="90"/>
                <w:sz w:val="12"/>
              </w:rPr>
              <w:t>EU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6323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6324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institucija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tijela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6324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633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izvanproračunskim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drugih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(šifre</w:t>
            </w:r>
            <w:r>
              <w:rPr>
                <w:spacing w:val="46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6331+6332)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633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6331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izvanproračunskim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drugih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6331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6332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proračunu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iz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drugih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6332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634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izvanproračunskih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korisnika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(šifre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6341+6342)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634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6341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80"/>
                <w:sz w:val="12"/>
              </w:rPr>
              <w:t>Tekuće</w:t>
            </w:r>
            <w:r>
              <w:rPr>
                <w:spacing w:val="17"/>
                <w:sz w:val="12"/>
              </w:rPr>
              <w:t> </w:t>
            </w:r>
            <w:r>
              <w:rPr>
                <w:w w:val="80"/>
                <w:sz w:val="12"/>
              </w:rPr>
              <w:t>pomoći</w:t>
            </w:r>
            <w:r>
              <w:rPr>
                <w:spacing w:val="18"/>
                <w:sz w:val="12"/>
              </w:rPr>
              <w:t> </w:t>
            </w:r>
            <w:r>
              <w:rPr>
                <w:w w:val="80"/>
                <w:sz w:val="12"/>
              </w:rPr>
              <w:t>od</w:t>
            </w:r>
            <w:r>
              <w:rPr>
                <w:spacing w:val="14"/>
                <w:sz w:val="12"/>
              </w:rPr>
              <w:t> </w:t>
            </w:r>
            <w:r>
              <w:rPr>
                <w:w w:val="80"/>
                <w:sz w:val="12"/>
              </w:rPr>
              <w:t>izvanproračunskih</w:t>
            </w:r>
            <w:r>
              <w:rPr>
                <w:spacing w:val="16"/>
                <w:sz w:val="12"/>
              </w:rPr>
              <w:t> </w:t>
            </w:r>
            <w:r>
              <w:rPr>
                <w:spacing w:val="-2"/>
                <w:w w:val="80"/>
                <w:sz w:val="12"/>
              </w:rPr>
              <w:t>korisnika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6341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6342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Kapitalne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8"/>
                <w:sz w:val="12"/>
              </w:rPr>
              <w:t>pomoći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8"/>
                <w:sz w:val="12"/>
              </w:rPr>
              <w:t>od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8"/>
                <w:sz w:val="12"/>
              </w:rPr>
              <w:t>izvanproračunskih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8"/>
                <w:sz w:val="12"/>
              </w:rPr>
              <w:t>korisnika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6342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635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Pomoći izravnanja za decentralizirane funkcije i fiskalnog izravnanja (šifre 6351 do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6353)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635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6351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Tekuće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izravnanja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decentralizirane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funkcije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6351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6352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12"/>
                <w:sz w:val="12"/>
              </w:rPr>
              <w:t> </w:t>
            </w:r>
            <w:r>
              <w:rPr>
                <w:spacing w:val="-4"/>
                <w:sz w:val="12"/>
              </w:rPr>
              <w:t>izravnanja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4"/>
                <w:sz w:val="12"/>
              </w:rPr>
              <w:t>decentralizirane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4"/>
                <w:sz w:val="12"/>
              </w:rPr>
              <w:t>funkcije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6352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6353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fiskalnog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izravnanja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6353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636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proračunskim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koji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im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nije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nadležan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(šifre</w:t>
            </w:r>
            <w:r>
              <w:rPr>
                <w:spacing w:val="4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6361+6362)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636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11.879,44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3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29.180,00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245,6</w:t>
            </w:r>
          </w:p>
        </w:tc>
      </w:tr>
      <w:tr>
        <w:trPr>
          <w:trHeight w:val="151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6361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proračunskim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koji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im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nije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nadležan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6361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5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1.500,00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line="126" w:lineRule="exact" w:before="5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top w:val="single" w:sz="6" w:space="0" w:color="C0C0C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6362</w:t>
            </w:r>
          </w:p>
        </w:tc>
        <w:tc>
          <w:tcPr>
            <w:tcW w:w="4558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6"/>
                <w:sz w:val="12"/>
              </w:rPr>
              <w:t>proračunskim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koji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6"/>
                <w:sz w:val="12"/>
              </w:rPr>
              <w:t>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nije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nadležan</w:t>
            </w:r>
          </w:p>
        </w:tc>
        <w:tc>
          <w:tcPr>
            <w:tcW w:w="957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6362</w:t>
            </w:r>
          </w:p>
        </w:tc>
        <w:tc>
          <w:tcPr>
            <w:tcW w:w="110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11.879,44</w:t>
            </w:r>
          </w:p>
        </w:tc>
        <w:tc>
          <w:tcPr>
            <w:tcW w:w="1103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  <w:right w:val="single" w:sz="6" w:space="0" w:color="000080"/>
            </w:tcBorders>
          </w:tcPr>
          <w:p>
            <w:pPr>
              <w:pStyle w:val="TableParagraph"/>
              <w:spacing w:before="8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27.680,00</w:t>
            </w:r>
          </w:p>
        </w:tc>
        <w:tc>
          <w:tcPr>
            <w:tcW w:w="654" w:type="dxa"/>
            <w:tcBorders>
              <w:top w:val="single" w:sz="6" w:space="0" w:color="C0C0C0"/>
              <w:left w:val="single" w:sz="6" w:space="0" w:color="000080"/>
              <w:bottom w:val="single" w:sz="6" w:space="0" w:color="C0C0C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233,0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footerReference w:type="default" r:id="rId6"/>
          <w:pgSz w:w="11920" w:h="16850"/>
          <w:pgMar w:header="0" w:footer="411" w:top="1220" w:bottom="600" w:left="283" w:right="1700"/>
          <w:pgNumType w:start="1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637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iz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drugih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korisnika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temeljem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protestiranih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jamstava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(šifra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6371+6372)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637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411"/>
              <w:rPr>
                <w:sz w:val="12"/>
              </w:rPr>
            </w:pPr>
            <w:r>
              <w:rPr>
                <w:spacing w:val="-6"/>
                <w:sz w:val="12"/>
              </w:rPr>
              <w:t>Pomoći primljene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 drugih proračuna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i od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izvanproračunskih korisnika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protestiranim 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Povrat pomoći danih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drugim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 izvanproračunskim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korisnicima po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protestiranim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638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Pomoći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temeljem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prijenosa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EU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sredstava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6381+6382)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638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6381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Tekuće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8"/>
                <w:sz w:val="12"/>
              </w:rPr>
              <w:t>temeljem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8"/>
                <w:sz w:val="12"/>
              </w:rPr>
              <w:t>prijenosa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EU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8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6381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6382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temeljem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prijenosa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EU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6382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639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Prijenosi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između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proračunskih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korisnika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istog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(šifre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6391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do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6394)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639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6391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prijenosi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između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proračunskih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korisnika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istog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6391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6392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Kapitalni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6"/>
                <w:sz w:val="12"/>
              </w:rPr>
              <w:t>prijenosi</w:t>
            </w:r>
            <w:r>
              <w:rPr>
                <w:spacing w:val="13"/>
                <w:sz w:val="12"/>
              </w:rPr>
              <w:t> </w:t>
            </w:r>
            <w:r>
              <w:rPr>
                <w:spacing w:val="-6"/>
                <w:sz w:val="12"/>
              </w:rPr>
              <w:t>između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proračunskih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korisnika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istog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6392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6393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Tekući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6"/>
                <w:sz w:val="12"/>
              </w:rPr>
              <w:t>prijenosi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6"/>
                <w:sz w:val="12"/>
              </w:rPr>
              <w:t>između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6"/>
                <w:sz w:val="12"/>
              </w:rPr>
              <w:t>proračunskih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6"/>
                <w:sz w:val="12"/>
              </w:rPr>
              <w:t>korisnika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istog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6"/>
                <w:sz w:val="12"/>
              </w:rPr>
              <w:t>temeljem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6"/>
                <w:sz w:val="12"/>
              </w:rPr>
              <w:t>prijenosa</w:t>
            </w:r>
            <w:r>
              <w:rPr>
                <w:spacing w:val="54"/>
                <w:sz w:val="12"/>
              </w:rPr>
              <w:t> </w:t>
            </w:r>
            <w:r>
              <w:rPr>
                <w:spacing w:val="-6"/>
                <w:sz w:val="12"/>
              </w:rPr>
              <w:t>EU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6393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6394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411"/>
              <w:rPr>
                <w:sz w:val="12"/>
              </w:rPr>
            </w:pPr>
            <w:r>
              <w:rPr>
                <w:spacing w:val="-6"/>
                <w:sz w:val="12"/>
              </w:rPr>
              <w:t>Kapitalni prijenosi između proračunskih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korisnika istog proračuna temeljem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prijenosa EU 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6394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 od imovine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641+642+643)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31,73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5"/>
                <w:sz w:val="11"/>
              </w:rPr>
              <w:t>0,0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 financijske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imovine (šifre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6412 do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6419)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31,73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5"/>
                <w:sz w:val="11"/>
              </w:rPr>
              <w:t>0,0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 kamata po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vrijednosnim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papirima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Kamate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na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oročena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sredstva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depozite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po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viđenju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31,73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5"/>
                <w:sz w:val="11"/>
              </w:rPr>
              <w:t>0,0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zateznih</w:t>
            </w:r>
            <w:r>
              <w:rPr>
                <w:spacing w:val="-2"/>
                <w:sz w:val="12"/>
              </w:rPr>
              <w:t> kamata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pozitivnih tečajnih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razlika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razlika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zbog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primjene valutne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klauzule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 </w:t>
            </w:r>
            <w:r>
              <w:rPr>
                <w:spacing w:val="-2"/>
                <w:sz w:val="12"/>
              </w:rPr>
              <w:t>dividendi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6417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 iz dobiti trgovačkih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društava,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kreditnih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ostalih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financijskih institucija </w:t>
            </w:r>
            <w:r>
              <w:rPr>
                <w:spacing w:val="-5"/>
                <w:sz w:val="12"/>
              </w:rPr>
              <w:t>po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posebnim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propisima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6417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6419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prihodi 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imovine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6419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nefinancijske imovine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6421 do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6429)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koncesije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zakupa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iznajmljivanja</w:t>
            </w:r>
            <w:r>
              <w:rPr>
                <w:spacing w:val="-2"/>
                <w:sz w:val="12"/>
              </w:rPr>
              <w:t> imovine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Naknada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korištenje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nefinancijske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imovine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ceste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prodaje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kratkotrajne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nefinancijske imovine,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sitnog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inventara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autoguma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6429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prihodi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nefinancijske </w:t>
            </w:r>
            <w:r>
              <w:rPr>
                <w:spacing w:val="-2"/>
                <w:sz w:val="12"/>
              </w:rPr>
              <w:t>imovine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6429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kamata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dane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6431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6437)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 od kamata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na dane zajmove međunarodnim organizacijama, institucijama i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tijelima EU te inozemnim vladama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7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5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 od kamata na dane zajmove neprofitnim organizacijama, građanima i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kućanstvima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kamata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dane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6434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kamata na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dane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zajmove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6435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10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kamata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dane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institucijama</w:t>
            </w:r>
          </w:p>
          <w:p>
            <w:pPr>
              <w:pStyle w:val="TableParagraph"/>
              <w:spacing w:line="121" w:lineRule="exact" w:before="15"/>
              <w:ind w:left="28"/>
              <w:rPr>
                <w:sz w:val="12"/>
              </w:rPr>
            </w:pPr>
            <w:r>
              <w:rPr>
                <w:sz w:val="12"/>
              </w:rPr>
              <w:t>izvan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6435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6436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 od kamata na dane zajmove trgovačkim društvima i obrtnicima izvan javnog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6436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6437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kamata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dane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drugim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razinama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vlasti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6437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upravnih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administrativnih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pristojbi,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pristojbi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posebnim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propisima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10"/>
                <w:sz w:val="12"/>
              </w:rPr>
              <w:t>i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naknada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(šifre </w:t>
            </w:r>
            <w:r>
              <w:rPr>
                <w:spacing w:val="-2"/>
                <w:sz w:val="12"/>
              </w:rPr>
              <w:t>651+652+653</w:t>
            </w:r>
            <w:r>
              <w:rPr>
                <w:color w:val="00AE50"/>
                <w:spacing w:val="-2"/>
                <w:sz w:val="12"/>
              </w:rPr>
              <w:t>+654</w:t>
            </w:r>
            <w:r>
              <w:rPr>
                <w:spacing w:val="-2"/>
                <w:sz w:val="12"/>
              </w:rPr>
              <w:t>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Upravne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administrativne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pristojbe (šifre 6511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 </w:t>
            </w:r>
            <w:r>
              <w:rPr>
                <w:spacing w:val="-2"/>
                <w:sz w:val="12"/>
              </w:rPr>
              <w:t>6514)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Državne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upravne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sudske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pristojbe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Županijske,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gradske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općinske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pristojbe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naknade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Ostale upravne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pristojbe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 </w:t>
            </w:r>
            <w:r>
              <w:rPr>
                <w:spacing w:val="-2"/>
                <w:sz w:val="12"/>
              </w:rPr>
              <w:t>naknade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pristojbe 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naknade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posebnim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propisima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6521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2"/>
                <w:sz w:val="12"/>
              </w:rPr>
              <w:t> 6528)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Prihodi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državne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uprave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 vodnog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gospodarstva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Doprinosi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šume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Mjesni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samodoprinos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nespomenuti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prihodi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6527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financijske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imovine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6527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6528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novčane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naknade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poslodavca zbog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nezapošljavanja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osoba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10"/>
                <w:sz w:val="12"/>
              </w:rPr>
              <w:t>s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invaliditetom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6528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Komunalni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doprinosi 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naknade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6531 do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6533)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Komunalni </w:t>
            </w:r>
            <w:r>
              <w:rPr>
                <w:spacing w:val="-2"/>
                <w:sz w:val="12"/>
              </w:rPr>
              <w:t>doprinosi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Komunalne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naknade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6533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priključak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6533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654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Naknade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priređivanje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igara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na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sreću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5"/>
                <w:sz w:val="12"/>
              </w:rPr>
              <w:t>654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od prodaje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proizvoda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 robe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te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pruženih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usluga,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prihodi od donacija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5"/>
                <w:sz w:val="12"/>
              </w:rPr>
              <w:t>te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povrati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protestiranim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jamstvima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661+663)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2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2.126,00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2.318,00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109,0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prodaje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proizvoda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robe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te pruženih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usluga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6614+6615)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2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2.126,00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2.318,00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109,0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6614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prodaje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proizvoda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 </w:t>
            </w:r>
            <w:r>
              <w:rPr>
                <w:spacing w:val="-4"/>
                <w:sz w:val="12"/>
              </w:rPr>
              <w:t>robe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6614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6615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Prihodi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od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8"/>
                <w:sz w:val="12"/>
              </w:rPr>
              <w:t>pruženih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8"/>
                <w:sz w:val="12"/>
              </w:rPr>
              <w:t>usluga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6615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2.126,00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2.318,00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109,0</w:t>
            </w:r>
          </w:p>
        </w:tc>
      </w:tr>
      <w:tr>
        <w:trPr>
          <w:trHeight w:val="457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22"/>
              <w:rPr>
                <w:rFonts w:ascii="Arial"/>
                <w:b/>
                <w:sz w:val="12"/>
              </w:rPr>
            </w:pPr>
          </w:p>
          <w:p>
            <w:pPr>
              <w:pStyle w:val="TableParagraph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663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66" w:lineRule="auto" w:before="84"/>
              <w:ind w:left="28" w:right="411"/>
              <w:rPr>
                <w:sz w:val="12"/>
              </w:rPr>
            </w:pPr>
            <w:r>
              <w:rPr>
                <w:spacing w:val="-6"/>
                <w:sz w:val="12"/>
              </w:rPr>
              <w:t>Donacije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pravnih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fizičkih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osoba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izvan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općeg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te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povrat donacija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kapitalnih pomoći po protestiranim jamstvima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 6631 do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6634)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2"/>
              <w:rPr>
                <w:rFonts w:ascii="Arial"/>
                <w:b/>
                <w:sz w:val="12"/>
              </w:rPr>
            </w:pPr>
          </w:p>
          <w:p>
            <w:pPr>
              <w:pStyle w:val="TableParagraph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663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34"/>
              <w:rPr>
                <w:rFonts w:ascii="Arial"/>
                <w:b/>
                <w:sz w:val="11"/>
              </w:rPr>
            </w:pPr>
          </w:p>
          <w:p>
            <w:pPr>
              <w:pStyle w:val="TableParagraph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34"/>
              <w:rPr>
                <w:rFonts w:ascii="Arial"/>
                <w:b/>
                <w:sz w:val="11"/>
              </w:rPr>
            </w:pPr>
          </w:p>
          <w:p>
            <w:pPr>
              <w:pStyle w:val="TableParagraph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34"/>
              <w:rPr>
                <w:rFonts w:ascii="Arial"/>
                <w:b/>
                <w:sz w:val="11"/>
              </w:rPr>
            </w:pPr>
          </w:p>
          <w:p>
            <w:pPr>
              <w:pStyle w:val="TableParagraph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6631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70"/>
                <w:sz w:val="12"/>
              </w:rPr>
              <w:t>Tekuće</w:t>
            </w:r>
            <w:r>
              <w:rPr>
                <w:spacing w:val="18"/>
                <w:sz w:val="12"/>
              </w:rPr>
              <w:t> </w:t>
            </w:r>
            <w:r>
              <w:rPr>
                <w:spacing w:val="-2"/>
                <w:w w:val="95"/>
                <w:sz w:val="12"/>
              </w:rPr>
              <w:t>donacije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6631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6632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Kapitalne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donacije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6632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6633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pacing w:val="-4"/>
                <w:sz w:val="12"/>
              </w:rPr>
              <w:t>Povrat donacija danih neprofitnim organizacijama, građanima i kućanstvima u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tuzemstvu po protestiranim 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6633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6634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7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Povrat kapitalnih pomoći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danih trgovačkim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društvima 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obrtnicima po protestiranim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6634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Prihodi iz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nadležnog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HZZO-a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4"/>
                <w:sz w:val="12"/>
              </w:rPr>
              <w:t>na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temelju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ugovornih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obveza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(šifre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671+673)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26.400,00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33.744,51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127,8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411"/>
              <w:rPr>
                <w:sz w:val="12"/>
              </w:rPr>
            </w:pPr>
            <w:r>
              <w:rPr>
                <w:spacing w:val="-4"/>
                <w:sz w:val="12"/>
              </w:rPr>
              <w:t>Prihodi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iz nadležnog proračuna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za financiranje redovne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djelatnosti proračunskih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korisnika (šifre 6711 do 6714)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26.400,00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33.744,51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127,8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6711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Prihodi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iz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nadležnog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financiranje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rashoda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poslovanja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6711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24.375,88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31.639,61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129,8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6712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Prihodi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iz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nadležnog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financiranje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rashoda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nabavu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nefinancijske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imovine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6712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2.024,12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2.104,90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104,0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6714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411"/>
              <w:rPr>
                <w:sz w:val="12"/>
              </w:rPr>
            </w:pPr>
            <w:r>
              <w:rPr>
                <w:spacing w:val="-4"/>
                <w:sz w:val="12"/>
              </w:rPr>
              <w:t>Prihodi iz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nadležnog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proračuna za financiranje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izdataka za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financijsku imovinu i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otplatu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6714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673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HZZO-a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temelju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ugovornih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obveza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673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Kazne,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upravne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mjere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ostali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681+683)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681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Kazne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 upravne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mjere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6811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6819)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681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6811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Kazne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carinske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prekršaje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6811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6812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Kazne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devizne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prekršaje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6812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6813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Kazne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porezne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prekršaje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6813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6814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Kazne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prekršaje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trgovačkih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društava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6814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6815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Kazne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prometne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ostale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prekršaje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nadležnosti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MUP-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6815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6816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Kazne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druge mjere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kaznenom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postupku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6816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6817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Kazne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prekršaje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kulturnim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dobrima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6817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6818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Upravne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mjere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6818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6819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Ostale </w:t>
            </w:r>
            <w:r>
              <w:rPr>
                <w:spacing w:val="-2"/>
                <w:sz w:val="12"/>
              </w:rPr>
              <w:t>kazne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6819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683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prihodi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683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10"/>
                <w:sz w:val="12"/>
              </w:rPr>
              <w:t>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4"/>
                <w:sz w:val="12"/>
              </w:rPr>
              <w:t> </w:t>
            </w:r>
            <w:r>
              <w:rPr>
                <w:sz w:val="12"/>
              </w:rPr>
              <w:t>POSLOVANJA</w:t>
            </w:r>
            <w:r>
              <w:rPr>
                <w:spacing w:val="8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2"/>
                <w:sz w:val="12"/>
              </w:rPr>
              <w:t>31+32+34+35+36+37+38)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10"/>
                <w:sz w:val="12"/>
              </w:rPr>
              <w:t>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25.377,98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32.095,31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126,5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zaposlene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311+312+313)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17.186,83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26.216,28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152,5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Plaće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(bruto)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(šifre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3111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do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3114)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14.752,64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22.503,24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152,5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3111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Plaće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redovan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5"/>
                <w:w w:val="90"/>
                <w:sz w:val="12"/>
              </w:rPr>
              <w:t>rad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3111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14.752,64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22.503,24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152,5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3112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75"/>
                <w:sz w:val="12"/>
              </w:rPr>
              <w:t>Plaće</w:t>
            </w:r>
            <w:r>
              <w:rPr>
                <w:spacing w:val="-5"/>
                <w:sz w:val="12"/>
              </w:rPr>
              <w:t> </w:t>
            </w:r>
            <w:r>
              <w:rPr>
                <w:w w:val="75"/>
                <w:sz w:val="12"/>
              </w:rPr>
              <w:t>u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75"/>
                <w:sz w:val="12"/>
              </w:rPr>
              <w:t>naravi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3112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3113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Plaće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prekovremeni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6"/>
                <w:sz w:val="12"/>
              </w:rPr>
              <w:t>rad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3113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3114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Plaće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posebne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uvjete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rada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3114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5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5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5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rashodi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zaposlene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Doprinosi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4"/>
                <w:sz w:val="12"/>
              </w:rPr>
              <w:t>na plaće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(šifre 3131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do 3133)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2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2.434,19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3.713,04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152,5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3131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Doprinosi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mirovinsko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osiguranje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staž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s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6"/>
                <w:sz w:val="12"/>
              </w:rPr>
              <w:t>povećanim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6"/>
                <w:sz w:val="12"/>
              </w:rPr>
              <w:t>trajanjem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3131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3132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Doprinosi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obvezno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zdravstveno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osiguranje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3132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2.434,19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3.713,04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152,5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3133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Doprinosi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obvezno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osiguranje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slučaju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nezaposlenosti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3133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Materijalni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rashodi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321+322+323+324+325+329)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2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8.053,10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5.879,03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73,0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troškova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zaposlenima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3211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3214)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450,30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578,30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128,4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w w:val="75"/>
                <w:sz w:val="12"/>
              </w:rPr>
              <w:t>Službena</w:t>
            </w:r>
            <w:r>
              <w:rPr>
                <w:spacing w:val="19"/>
                <w:sz w:val="12"/>
              </w:rPr>
              <w:t> </w:t>
            </w:r>
            <w:r>
              <w:rPr>
                <w:spacing w:val="-2"/>
                <w:w w:val="95"/>
                <w:sz w:val="12"/>
              </w:rPr>
              <w:t>putovanja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67,80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78,50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115,8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prijevoz,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rad na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terenu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odvojeni </w:t>
            </w:r>
            <w:r>
              <w:rPr>
                <w:spacing w:val="-4"/>
                <w:sz w:val="12"/>
              </w:rPr>
              <w:t>život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382,50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499,80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130,7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Stručno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usavršavanje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zaposlenika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Ostale naknade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troškova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zaposlenima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materijal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energiju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3221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3227)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2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1.819,46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1.995,89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109,7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Uredski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materijal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materijalni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rashodi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832,49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787,75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94,6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Materijal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sirovine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Energija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949,18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1.180,14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124,3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Materijal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dijelovi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tekuće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investicijsko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održavanje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Sitni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inventar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autogume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37,79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28,00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74,1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Vojna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sredstva 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jednokratnu </w:t>
            </w:r>
            <w:r>
              <w:rPr>
                <w:spacing w:val="-2"/>
                <w:sz w:val="12"/>
              </w:rPr>
              <w:t>upotrebu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3227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Službena,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radna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zaštitna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odjeća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obuća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3227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usluge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3231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3239)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5"/>
              <w:ind w:right="2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5.220,54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2.689,40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5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51,5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Usluge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telefona,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interneta,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pošte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 </w:t>
            </w:r>
            <w:r>
              <w:rPr>
                <w:spacing w:val="-2"/>
                <w:sz w:val="12"/>
              </w:rPr>
              <w:t>prijevoza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122,07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88,68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72,6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Usluge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tekućeg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investicijskog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održavanja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38,75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31,25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80,6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Usluge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promidžbe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8"/>
                <w:sz w:val="12"/>
              </w:rPr>
              <w:t>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8"/>
                <w:sz w:val="12"/>
              </w:rPr>
              <w:t>informiranja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31,86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5"/>
                <w:sz w:val="11"/>
              </w:rPr>
              <w:t>0,0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3234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Komunalne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usluge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450,30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499,48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110,9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3235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Zakupnine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najamnine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3235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3236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Zdravstvene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i veterinarske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usluge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3236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3237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Intelektualne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osobne </w:t>
            </w:r>
            <w:r>
              <w:rPr>
                <w:spacing w:val="-2"/>
                <w:sz w:val="12"/>
              </w:rPr>
              <w:t>usluge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3237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3.601,44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1.500,00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41,7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3238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80"/>
                <w:sz w:val="12"/>
              </w:rPr>
              <w:t>Računalne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2"/>
                <w:sz w:val="12"/>
              </w:rPr>
              <w:t>usluge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3238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628,02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220,45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35,1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3239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usluge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3239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348,10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349,54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100,4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troškova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osobama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radnog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odnosa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lijekova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potrošnog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medicinskog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materijala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kod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zdravstvenih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ustanova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3251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2"/>
                <w:sz w:val="12"/>
              </w:rPr>
              <w:t> 3254)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5"/>
                <w:sz w:val="12"/>
              </w:rPr>
              <w:t>325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osnovi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utroška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lijekova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potrošnog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medicinskog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materijala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3251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osnovi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otpisa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lijekova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potrošnog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medicinskog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materijala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3252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osnovi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donacije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lijekova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potrošnog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medicinskog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materijala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3253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3254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osnovi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prodaje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lijekova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potrošnog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medicinskog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materijala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3254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329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nespomenuti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rashodi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poslovanja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3291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3299)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329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562,80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615,44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109,4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3291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Naknade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rad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predstavničkih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izvršnih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tijela,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povjerenstava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slično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3291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3292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Premije </w:t>
            </w:r>
            <w:r>
              <w:rPr>
                <w:spacing w:val="-2"/>
                <w:sz w:val="12"/>
              </w:rPr>
              <w:t>osiguranja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3292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562,80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583,56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103,7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3293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Reprezentacija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3293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5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5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5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3294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Članarine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i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norme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3294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3295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Pristojbe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naknade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3295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31,86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3296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Troškovi sudskih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postupaka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3296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3299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nespomenuti rashodi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poslovanja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3299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0,02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Financijski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rashodi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341+342+343)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138,05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5"/>
                <w:sz w:val="11"/>
              </w:rPr>
              <w:t>0,0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izdane vrijednosne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papire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3411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 </w:t>
            </w:r>
            <w:r>
              <w:rPr>
                <w:spacing w:val="-2"/>
                <w:sz w:val="12"/>
              </w:rPr>
              <w:t>3419)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izdane trezorske</w:t>
            </w:r>
            <w:r>
              <w:rPr>
                <w:spacing w:val="-2"/>
                <w:sz w:val="12"/>
              </w:rPr>
              <w:t> zapise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mjenice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obveznice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3419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 za ostale vrijednosne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papire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3419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primljene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kredite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3421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2"/>
                <w:sz w:val="12"/>
              </w:rPr>
              <w:t> 3428)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115"/>
              <w:rPr>
                <w:sz w:val="12"/>
              </w:rPr>
            </w:pPr>
            <w:r>
              <w:rPr>
                <w:spacing w:val="-2"/>
                <w:sz w:val="12"/>
              </w:rPr>
              <w:t>Kamate za primljene kredite i zajmove od međunarodnih organizacija, institucija i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tijela EU te inozemnih vlada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primljene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javnom 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115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primljene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izvan javnog 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odobrene,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nerealizirane kredite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zajmove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Kamate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primljene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zajmove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3427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pacing w:val="-2"/>
                <w:sz w:val="12"/>
              </w:rPr>
              <w:t>Kamate za primljene zajmove od trgovačkih društava i obrtnika izvan javnog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3427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2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3428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 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primljene zajmove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drugih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razina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vlasti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3428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financijski rashodi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3431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3434)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138,05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5"/>
                <w:sz w:val="11"/>
              </w:rPr>
              <w:t>0,0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Bankarske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usluge 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usluge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platnog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prometa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138,05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5"/>
                <w:sz w:val="11"/>
              </w:rPr>
              <w:t>0,0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Negativne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tečajne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razlike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razlike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zbog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primjene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valutne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klauzule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Zatezne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kamate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3434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nespomenuti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financijski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rashodi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3434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Subvencije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351+352+353)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Subvencije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kreditnim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ostalim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financijskim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institucijama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10"/>
                <w:sz w:val="12"/>
              </w:rPr>
              <w:t>u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javnom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sektoru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3511+3512)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3511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Subvencije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institucijama u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3511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3512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Subvencije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trgovačkim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sz w:val="12"/>
              </w:rPr>
              <w:t>društvima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4"/>
                <w:sz w:val="12"/>
              </w:rPr>
              <w:t>javnom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3512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457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25"/>
              <w:rPr>
                <w:rFonts w:ascii="Arial"/>
                <w:b/>
                <w:sz w:val="12"/>
              </w:rPr>
            </w:pPr>
          </w:p>
          <w:p>
            <w:pPr>
              <w:pStyle w:val="TableParagraph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66" w:lineRule="auto" w:before="84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Subvencije kreditnim i financijskim institucijama, trgovačkim društvima, zadrugama,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poljoprivrednicima i obrtnicima izvan javnog sektora (šifre 3521 do 3523)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5"/>
              <w:rPr>
                <w:rFonts w:ascii="Arial"/>
                <w:b/>
                <w:sz w:val="12"/>
              </w:rPr>
            </w:pPr>
          </w:p>
          <w:p>
            <w:pPr>
              <w:pStyle w:val="TableParagraph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34"/>
              <w:rPr>
                <w:rFonts w:ascii="Arial"/>
                <w:b/>
                <w:sz w:val="11"/>
              </w:rPr>
            </w:pPr>
          </w:p>
          <w:p>
            <w:pPr>
              <w:pStyle w:val="TableParagraph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34"/>
              <w:rPr>
                <w:rFonts w:ascii="Arial"/>
                <w:b/>
                <w:sz w:val="11"/>
              </w:rPr>
            </w:pPr>
          </w:p>
          <w:p>
            <w:pPr>
              <w:pStyle w:val="TableParagraph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34"/>
              <w:rPr>
                <w:rFonts w:ascii="Arial"/>
                <w:b/>
                <w:sz w:val="11"/>
              </w:rPr>
            </w:pPr>
          </w:p>
          <w:p>
            <w:pPr>
              <w:pStyle w:val="TableParagraph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3521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Subvencije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institucijama izvan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3521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3522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Subvencije trgovačkim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zadrugama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javnog 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3522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3523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Subvencije poljoprivrednicima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i </w:t>
            </w:r>
            <w:r>
              <w:rPr>
                <w:spacing w:val="-2"/>
                <w:sz w:val="12"/>
              </w:rPr>
              <w:t>obrtnicima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3523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Subvencije trgovačkim društvima, zadrugama, poljoprivrednicima i obrtnicima iz EU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7"/>
              <w:ind w:left="28" w:right="248"/>
              <w:rPr>
                <w:sz w:val="12"/>
              </w:rPr>
            </w:pPr>
            <w:r>
              <w:rPr>
                <w:spacing w:val="-8"/>
                <w:sz w:val="12"/>
              </w:rPr>
              <w:t>Pomoći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8"/>
                <w:sz w:val="12"/>
              </w:rPr>
              <w:t>dane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8"/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8"/>
                <w:sz w:val="12"/>
              </w:rPr>
              <w:t>inozemstvo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8"/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8"/>
                <w:sz w:val="12"/>
              </w:rPr>
              <w:t>unutar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8"/>
                <w:sz w:val="12"/>
              </w:rPr>
              <w:t>općeg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8"/>
                <w:sz w:val="12"/>
              </w:rPr>
              <w:t>proračuna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8"/>
                <w:sz w:val="12"/>
              </w:rPr>
              <w:t>(šifre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361+362+363+365+366+367+368+369)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inozemnim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vladama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(šifre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3611+3612)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w w:val="90"/>
                <w:sz w:val="12"/>
              </w:rPr>
              <w:t>Tekuće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pomoći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inozemnim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vladama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inozemnim</w:t>
            </w:r>
            <w:r>
              <w:rPr>
                <w:spacing w:val="13"/>
                <w:sz w:val="12"/>
              </w:rPr>
              <w:t> </w:t>
            </w:r>
            <w:r>
              <w:rPr>
                <w:spacing w:val="-6"/>
                <w:sz w:val="12"/>
              </w:rPr>
              <w:t>vladama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12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Pomoći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4"/>
                <w:sz w:val="12"/>
              </w:rPr>
              <w:t>međunarodnim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organizacijama te institucijama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i tijelima EU (šifre</w:t>
            </w:r>
            <w:r>
              <w:rPr>
                <w:spacing w:val="43"/>
                <w:sz w:val="12"/>
              </w:rPr>
              <w:t> </w:t>
            </w:r>
            <w:r>
              <w:rPr>
                <w:spacing w:val="-4"/>
                <w:sz w:val="12"/>
              </w:rPr>
              <w:t>3621+3622)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Tekuće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međunarodnim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organizacijama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te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institucijama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tijelima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međunarodnim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organizacijama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te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institucijama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tijelima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363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Pomoći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drugom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proračunu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(šifre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3631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do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3636)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363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4"/>
                <w:w w:val="90"/>
                <w:sz w:val="12"/>
              </w:rPr>
              <w:t>Tekuće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drugom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proračunu</w:t>
            </w:r>
            <w:r>
              <w:rPr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izvanproračunskim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korisnicima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Kapitalne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pomoći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drugom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8"/>
                <w:sz w:val="12"/>
              </w:rPr>
              <w:t>proračunu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8"/>
                <w:sz w:val="12"/>
              </w:rPr>
              <w:t>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8"/>
                <w:sz w:val="12"/>
              </w:rPr>
              <w:t>izvanproračunskim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8"/>
                <w:sz w:val="12"/>
              </w:rPr>
              <w:t>korisnicima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3635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Pomoći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6"/>
                <w:sz w:val="12"/>
              </w:rPr>
              <w:t>drugom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po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protestiranim</w:t>
            </w:r>
            <w:r>
              <w:rPr>
                <w:spacing w:val="60"/>
                <w:sz w:val="12"/>
              </w:rPr>
              <w:t> </w:t>
            </w:r>
            <w:r>
              <w:rPr>
                <w:spacing w:val="-6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3635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3636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7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Povrat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primljenih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drugih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korisnika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protestiranim 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3636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365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Pomoći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izravnanja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decentralizirane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funkcije i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fiskalnog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izravnanja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(šifre 3651 </w:t>
            </w:r>
            <w:r>
              <w:rPr>
                <w:spacing w:val="-5"/>
                <w:sz w:val="12"/>
              </w:rPr>
              <w:t>do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3653)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5"/>
                <w:sz w:val="12"/>
              </w:rPr>
              <w:t>365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color w:val="00AE50"/>
                <w:spacing w:val="-10"/>
                <w:sz w:val="11"/>
              </w:rPr>
              <w:t>-</w:t>
            </w:r>
          </w:p>
        </w:tc>
      </w:tr>
      <w:tr>
        <w:trPr>
          <w:trHeight w:val="14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Tekuće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izravnanja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decentralizirane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funkcije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3651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19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12"/>
                <w:sz w:val="12"/>
              </w:rPr>
              <w:t> </w:t>
            </w:r>
            <w:r>
              <w:rPr>
                <w:spacing w:val="-4"/>
                <w:sz w:val="12"/>
              </w:rPr>
              <w:t>izravnanja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4"/>
                <w:sz w:val="12"/>
              </w:rPr>
              <w:t>decentralizirane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4"/>
                <w:sz w:val="12"/>
              </w:rPr>
              <w:t>funkcije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3652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fiskalnog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izravnanja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3653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366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Pomoći</w:t>
            </w:r>
            <w:r>
              <w:rPr>
                <w:spacing w:val="-2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proračunskim</w:t>
            </w:r>
            <w:r>
              <w:rPr>
                <w:spacing w:val="3"/>
                <w:sz w:val="12"/>
              </w:rPr>
              <w:t> </w:t>
            </w:r>
            <w:r>
              <w:rPr>
                <w:w w:val="90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drugih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proračuna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3661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do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3663)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366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proračunskim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drugih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proračunskim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drugih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3663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Pomoći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proračunskim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po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protestiranim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6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3663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367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40" w:lineRule="atLeast" w:before="2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Prijenosi proračunskim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 nadležnog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proračuna za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financiranje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redovne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djelatnosti (šifre 3672 do 3674)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367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Prijenosi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proračunskim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iz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nadležnog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financiranje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rashoda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poslovanja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3673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Prijenosi proračunskim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korisnicima iz nadležnog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proračuna za nabavu nefinancijske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imovine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3673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3674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115"/>
              <w:rPr>
                <w:sz w:val="12"/>
              </w:rPr>
            </w:pPr>
            <w:r>
              <w:rPr>
                <w:spacing w:val="-6"/>
                <w:sz w:val="12"/>
              </w:rPr>
              <w:t>Prijenosi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proračunskim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nadležnog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financijsku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imovinu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otplatu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zajmova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3674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368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Pomoći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temeljem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prijenosa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EU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sredstava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3681+3682)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368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3681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Tekuće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8"/>
                <w:sz w:val="12"/>
              </w:rPr>
              <w:t>temeljem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8"/>
                <w:sz w:val="12"/>
              </w:rPr>
              <w:t>prijenosa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EU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8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3681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3682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temeljem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prijenosa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EU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3682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369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Prijenosi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između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proračunskih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korisnika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istog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(šifre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3691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do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3694)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369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3691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prijenosi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između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proračunskih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korisnika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istog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3691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3692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Kapitalni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6"/>
                <w:sz w:val="12"/>
              </w:rPr>
              <w:t>prijenosi</w:t>
            </w:r>
            <w:r>
              <w:rPr>
                <w:spacing w:val="13"/>
                <w:sz w:val="12"/>
              </w:rPr>
              <w:t> </w:t>
            </w:r>
            <w:r>
              <w:rPr>
                <w:spacing w:val="-6"/>
                <w:sz w:val="12"/>
              </w:rPr>
              <w:t>između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proračunskih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korisnika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istog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3692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3693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Tekući prijenosi između proračunskih korisnika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istog proračuna temeljem prijenosa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6"/>
                <w:sz w:val="12"/>
              </w:rPr>
              <w:t>EU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3693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3694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40" w:lineRule="atLeast"/>
              <w:ind w:left="28" w:right="411"/>
              <w:rPr>
                <w:sz w:val="12"/>
              </w:rPr>
            </w:pPr>
            <w:r>
              <w:rPr>
                <w:spacing w:val="-6"/>
                <w:sz w:val="12"/>
              </w:rPr>
              <w:t>Kapitalni prijenosi između proračunskih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korisnika istog proračuna temeljem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prijenosa EU 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3694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Naknade</w:t>
            </w:r>
            <w:r>
              <w:rPr>
                <w:spacing w:val="-12"/>
                <w:sz w:val="12"/>
              </w:rPr>
              <w:t> </w:t>
            </w:r>
            <w:r>
              <w:rPr>
                <w:spacing w:val="-2"/>
                <w:sz w:val="12"/>
              </w:rPr>
              <w:t>građanima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kućanstvima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temelju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osiguranja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druge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naknade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371+372)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Naknade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građanima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kućanstvima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na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temelju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osiguranja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(šifre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3711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do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3715)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3711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Naknade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građanima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kućanstvima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novcu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-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neposredno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ili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putem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ustanova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3711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6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3712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5"/>
              <w:ind w:left="28" w:right="115"/>
              <w:rPr>
                <w:sz w:val="12"/>
              </w:rPr>
            </w:pPr>
            <w:r>
              <w:rPr>
                <w:spacing w:val="-4"/>
                <w:sz w:val="12"/>
              </w:rPr>
              <w:t>Naknade građanima i kućanstvima u naravi - neposredno ili putem ustanova izvan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javnog 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3712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3713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Naknade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građanima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kućanstvima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novcu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-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putem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ustanova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javnom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3713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3714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Naknade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građanima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kućanstvima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naravi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-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putem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ustanova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javnom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3714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3715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Naknade građanima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kućanstvima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na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temelju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osiguranja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iz EU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3715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Ostale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6"/>
                <w:sz w:val="12"/>
              </w:rPr>
              <w:t>naknade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građanima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kućanstvima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iz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3721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do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6"/>
                <w:sz w:val="12"/>
              </w:rPr>
              <w:t>3723)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3721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Naknade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građanima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kućanstvima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novcu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3721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3722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Naknade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građanima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kućanstvima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naravi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3722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3723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Naknade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građanima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w w:val="90"/>
                <w:sz w:val="12"/>
              </w:rPr>
              <w:t>kućanstvima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iz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EU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3723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pacing w:val="-2"/>
                <w:sz w:val="12"/>
              </w:rPr>
              <w:t>Rashodi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donacije,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kazne,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naknade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šteta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kapitalne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pomoći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381+382+383+386)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381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Tekuće donacije (šifre 3811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do 3813)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381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Tekuće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donacije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u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novcu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Tekuće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donacije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u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naravi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Tekuće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donacije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iz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EU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382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Kapitalne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donacije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3821 do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3824)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382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Kapitalne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donacije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neprofitnim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organizacijama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5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5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 donacije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građanima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kućanstvima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Kapitalne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donacije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iz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Donacije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neprofitnim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organizacijama,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građanima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kućanstvima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tuzemstvu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5"/>
                <w:sz w:val="12"/>
              </w:rPr>
              <w:t>po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protestiranim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383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Kazne,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penali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naknade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štete 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3831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3835)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383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Naknade šteta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pravnim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i fizičkim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osobama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5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5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Penali,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ležarine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drugo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šteta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zaposlenicima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3834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Ugovorene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kazne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ostale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naknade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šteta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3835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Ostale </w:t>
            </w:r>
            <w:r>
              <w:rPr>
                <w:spacing w:val="-2"/>
                <w:sz w:val="12"/>
              </w:rPr>
              <w:t>kazne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3835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386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 pomoći (šifre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3861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do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3865)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386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kreditnim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ostalim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financijskim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institucijama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te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trgovačkim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društvima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-2"/>
                <w:sz w:val="12"/>
              </w:rPr>
              <w:t> 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411"/>
              <w:rPr>
                <w:sz w:val="12"/>
              </w:rPr>
            </w:pPr>
            <w:r>
              <w:rPr>
                <w:spacing w:val="-2"/>
                <w:sz w:val="12"/>
              </w:rPr>
              <w:t>Kapitalne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pomoći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kreditnim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ostalim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financijskim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institucijama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te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društvima i zadrugama izvan javnog 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3863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poljoprivrednicima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sz w:val="12"/>
              </w:rPr>
              <w:t>obrtnicima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3863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3864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EU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3864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3865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Kapitalne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pomoći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obrtnicima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po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protestiranim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  <w:r>
              <w:rPr>
                <w:spacing w:val="-12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tuzemstvu i inozemstvu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3865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Stanje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zaliha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proizvodnje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gotovih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proizvoda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početku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razdoblja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Z001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Stanje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zaliha proizvodnje 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gotovih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proizvoda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 kraju</w:t>
            </w:r>
            <w:r>
              <w:rPr>
                <w:spacing w:val="-2"/>
                <w:sz w:val="12"/>
              </w:rPr>
              <w:t> razdoblja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Z002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Povećanje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zaliha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proizvodnje 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gotovih proizvoda (šifre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Z002-Z001)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Z003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Smanjenje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zaliha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proizvodnje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gotovih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proizvoda (šifre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Z001-</w:t>
            </w:r>
            <w:r>
              <w:rPr>
                <w:spacing w:val="-2"/>
                <w:sz w:val="12"/>
              </w:rPr>
              <w:t>Z002)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Z004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Ukupni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rashodi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poslovanja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3-</w:t>
            </w:r>
            <w:r>
              <w:rPr>
                <w:spacing w:val="-2"/>
                <w:sz w:val="12"/>
              </w:rPr>
              <w:t>Z003+Z004)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Z005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25.377,98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32.095,31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126,5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VIŠAK</w:t>
            </w:r>
            <w:r>
              <w:rPr>
                <w:spacing w:val="4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5"/>
                <w:sz w:val="12"/>
              </w:rPr>
              <w:t> </w:t>
            </w:r>
            <w:r>
              <w:rPr>
                <w:sz w:val="12"/>
              </w:rPr>
              <w:t>POSLOVANJA</w:t>
            </w:r>
            <w:r>
              <w:rPr>
                <w:spacing w:val="4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7"/>
                <w:sz w:val="12"/>
              </w:rPr>
              <w:t> </w:t>
            </w:r>
            <w:r>
              <w:rPr>
                <w:sz w:val="12"/>
              </w:rPr>
              <w:t>6-</w:t>
            </w:r>
            <w:r>
              <w:rPr>
                <w:spacing w:val="-4"/>
                <w:sz w:val="12"/>
              </w:rPr>
              <w:t>Z005)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X001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15.059,19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33.147,20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220,1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MANJAK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POSLOVANJA</w:t>
            </w:r>
            <w:r>
              <w:rPr>
                <w:spacing w:val="4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Z005-</w:t>
            </w:r>
            <w:r>
              <w:rPr>
                <w:spacing w:val="-5"/>
                <w:sz w:val="12"/>
              </w:rPr>
              <w:t>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Y001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92211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Višak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poslovanja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preneseni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92211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2.193,80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5"/>
                <w:sz w:val="11"/>
              </w:rPr>
              <w:t>0,0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92221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Manjak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poslovanja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preneseni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92221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5.482,54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96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Obračunati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poslovanja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-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nenaplaćeni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96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9661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prodaje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proizvoda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robe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pruženih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usluga -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nenaplaćeni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9661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9673</w:t>
            </w:r>
          </w:p>
        </w:tc>
        <w:tc>
          <w:tcPr>
            <w:tcW w:w="4558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Obračunati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prihodi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HZZO-a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na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temelju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ugovornih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obveza</w:t>
            </w:r>
          </w:p>
        </w:tc>
        <w:tc>
          <w:tcPr>
            <w:tcW w:w="957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9673</w:t>
            </w:r>
          </w:p>
        </w:tc>
        <w:tc>
          <w:tcPr>
            <w:tcW w:w="1104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46" w:hRule="atLeast"/>
        </w:trPr>
        <w:tc>
          <w:tcPr>
            <w:tcW w:w="5554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DBE3EF"/>
          </w:tcPr>
          <w:p>
            <w:pPr>
              <w:pStyle w:val="TableParagraph"/>
              <w:spacing w:before="27"/>
              <w:ind w:left="35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C0C0C"/>
                <w:sz w:val="16"/>
              </w:rPr>
              <w:t>Prihodi</w:t>
            </w:r>
            <w:r>
              <w:rPr>
                <w:rFonts w:ascii="Arial"/>
                <w:b/>
                <w:color w:val="0C0C0C"/>
                <w:spacing w:val="2"/>
                <w:sz w:val="16"/>
              </w:rPr>
              <w:t> </w:t>
            </w:r>
            <w:r>
              <w:rPr>
                <w:rFonts w:ascii="Arial"/>
                <w:b/>
                <w:color w:val="0C0C0C"/>
                <w:sz w:val="16"/>
              </w:rPr>
              <w:t>i</w:t>
            </w:r>
            <w:r>
              <w:rPr>
                <w:rFonts w:ascii="Arial"/>
                <w:b/>
                <w:color w:val="0C0C0C"/>
                <w:spacing w:val="7"/>
                <w:sz w:val="16"/>
              </w:rPr>
              <w:t> </w:t>
            </w:r>
            <w:r>
              <w:rPr>
                <w:rFonts w:ascii="Arial"/>
                <w:b/>
                <w:color w:val="0C0C0C"/>
                <w:sz w:val="16"/>
              </w:rPr>
              <w:t>rashodi</w:t>
            </w:r>
            <w:r>
              <w:rPr>
                <w:rFonts w:ascii="Arial"/>
                <w:b/>
                <w:color w:val="0C0C0C"/>
                <w:spacing w:val="6"/>
                <w:sz w:val="16"/>
              </w:rPr>
              <w:t> </w:t>
            </w:r>
            <w:r>
              <w:rPr>
                <w:rFonts w:ascii="Arial"/>
                <w:b/>
                <w:color w:val="0C0C0C"/>
                <w:sz w:val="16"/>
              </w:rPr>
              <w:t>od</w:t>
            </w:r>
            <w:r>
              <w:rPr>
                <w:rFonts w:ascii="Arial"/>
                <w:b/>
                <w:color w:val="0C0C0C"/>
                <w:spacing w:val="5"/>
                <w:sz w:val="16"/>
              </w:rPr>
              <w:t> </w:t>
            </w:r>
            <w:r>
              <w:rPr>
                <w:rFonts w:ascii="Arial"/>
                <w:b/>
                <w:color w:val="0C0C0C"/>
                <w:sz w:val="16"/>
              </w:rPr>
              <w:t>nefinancijske</w:t>
            </w:r>
            <w:r>
              <w:rPr>
                <w:rFonts w:ascii="Arial"/>
                <w:b/>
                <w:color w:val="0C0C0C"/>
                <w:spacing w:val="7"/>
                <w:sz w:val="16"/>
              </w:rPr>
              <w:t> </w:t>
            </w:r>
            <w:r>
              <w:rPr>
                <w:rFonts w:ascii="Arial"/>
                <w:b/>
                <w:color w:val="0C0C0C"/>
                <w:spacing w:val="-2"/>
                <w:sz w:val="16"/>
              </w:rPr>
              <w:t>imovine</w:t>
            </w:r>
          </w:p>
        </w:tc>
        <w:tc>
          <w:tcPr>
            <w:tcW w:w="957" w:type="dxa"/>
            <w:tcBorders>
              <w:top w:val="single" w:sz="6" w:space="0" w:color="000000"/>
              <w:left w:val="single" w:sz="6" w:space="0" w:color="000000"/>
              <w:right w:val="single" w:sz="6" w:space="0" w:color="00008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4" w:type="dxa"/>
            <w:tcBorders>
              <w:top w:val="single" w:sz="6" w:space="0" w:color="000000"/>
              <w:left w:val="single" w:sz="6" w:space="0" w:color="000080"/>
              <w:right w:val="single" w:sz="6" w:space="0" w:color="00008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3" w:type="dxa"/>
            <w:tcBorders>
              <w:top w:val="single" w:sz="6" w:space="0" w:color="000000"/>
              <w:left w:val="single" w:sz="6" w:space="0" w:color="000080"/>
              <w:right w:val="single" w:sz="6" w:space="0" w:color="00008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top w:val="single" w:sz="6" w:space="0" w:color="000000"/>
              <w:left w:val="single" w:sz="6" w:space="0" w:color="000080"/>
              <w:right w:val="single" w:sz="6" w:space="0" w:color="00000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10"/>
                <w:sz w:val="12"/>
              </w:rPr>
              <w:t>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 prodaje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nefinancijske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imovine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(šifre </w:t>
            </w:r>
            <w:r>
              <w:rPr>
                <w:spacing w:val="-2"/>
                <w:sz w:val="12"/>
              </w:rPr>
              <w:t>71+72+73+74)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10"/>
                <w:sz w:val="12"/>
              </w:rPr>
              <w:t>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 prodaje neproizvedene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dugotrajne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imovine (šifre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711+712)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 prodaje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materijalne imovine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- prirodnih bogatstava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7111 do </w:t>
            </w:r>
            <w:r>
              <w:rPr>
                <w:spacing w:val="-2"/>
                <w:sz w:val="12"/>
              </w:rPr>
              <w:t>7113)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7111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Zemljište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7111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7112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Rudna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bogatstva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7112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7113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prodaje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ostale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prirodne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materijalne </w:t>
            </w:r>
            <w:r>
              <w:rPr>
                <w:spacing w:val="-2"/>
                <w:sz w:val="12"/>
              </w:rPr>
              <w:t>imovine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7113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 prodaje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nematerijalne imovine (šifre 7121 do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7126)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7121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Patenti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7121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7122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Koncesije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7122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7123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Licence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7123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7124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Ostala </w:t>
            </w:r>
            <w:r>
              <w:rPr>
                <w:spacing w:val="-2"/>
                <w:sz w:val="12"/>
              </w:rPr>
              <w:t>prava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7124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7125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Goodwill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7125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7126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nematerijalna </w:t>
            </w:r>
            <w:r>
              <w:rPr>
                <w:spacing w:val="-2"/>
                <w:sz w:val="12"/>
              </w:rPr>
              <w:t>imovina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7126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prodaje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proizvedene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dugotrajne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imovine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721+722+723+724+725+726)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prodaje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građevinskih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objekata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7211 do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7214)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Stambeni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objekti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Poslovni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objekti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Ceste,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željeznice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ostali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prometni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objekti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Ostali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građevinski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objekti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prodaje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postrojenja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 opreme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7221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2"/>
                <w:sz w:val="12"/>
              </w:rPr>
              <w:t> 7228)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Uredska oprema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namještaj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Komunikacijska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oprema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Oprema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održavanje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zaštitu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Medicinska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2"/>
                <w:sz w:val="12"/>
              </w:rPr>
              <w:t>laboratorijska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2"/>
                <w:sz w:val="12"/>
              </w:rPr>
              <w:t>oprema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Instrumenti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uređaji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7225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Sportska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glazbena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oprema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7227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Uređaji,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strojevi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oprema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ostale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namjene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7227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7228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Vojna</w:t>
            </w:r>
            <w:r>
              <w:rPr>
                <w:spacing w:val="-2"/>
                <w:sz w:val="12"/>
              </w:rPr>
              <w:t> oprema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7228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 prodaje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prijevoznih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sredstava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7231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do </w:t>
            </w:r>
            <w:r>
              <w:rPr>
                <w:spacing w:val="-2"/>
                <w:sz w:val="12"/>
              </w:rPr>
              <w:t>7234)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Prijevozna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sredstva</w:t>
            </w:r>
            <w:r>
              <w:rPr>
                <w:spacing w:val="4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cestovnom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sz w:val="12"/>
              </w:rPr>
              <w:t>prometu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Prijevozna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sredstva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željezničkom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prometu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Prijevozna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sredstva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pomorskom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riječnom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prometu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7234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Prijevozna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sredstva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zračnom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prometu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115"/>
              <w:rPr>
                <w:sz w:val="12"/>
              </w:rPr>
            </w:pPr>
            <w:r>
              <w:rPr>
                <w:spacing w:val="-2"/>
                <w:sz w:val="12"/>
              </w:rPr>
              <w:t>Prihodi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prodaje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knjiga,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umjetničkih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djela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ostalih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izložbenih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vrijednosti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7241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7244)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Knjige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Umjetnička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djela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(izložena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u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galerijama,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muzejima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slično)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Muzejski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izlošci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predmeti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prirodnih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rijetkosti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7244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Ostale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nespomenute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izložbene</w:t>
            </w:r>
            <w:r>
              <w:rPr>
                <w:spacing w:val="14"/>
                <w:sz w:val="12"/>
              </w:rPr>
              <w:t> </w:t>
            </w:r>
            <w:r>
              <w:rPr>
                <w:spacing w:val="-6"/>
                <w:sz w:val="12"/>
              </w:rPr>
              <w:t>vrijednosti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7244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 prodaje višegodišnjih nasada i osnovnog stada (šifre </w:t>
            </w:r>
            <w:r>
              <w:rPr>
                <w:spacing w:val="-2"/>
                <w:sz w:val="12"/>
              </w:rPr>
              <w:t>7251+7252)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Višegodišnji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nasadi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Osnovno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2"/>
                <w:sz w:val="12"/>
              </w:rPr>
              <w:t>stado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 prodaje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nematerijalne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proizvedene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imovine (šifre 7261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do </w:t>
            </w:r>
            <w:r>
              <w:rPr>
                <w:spacing w:val="-2"/>
                <w:sz w:val="12"/>
              </w:rPr>
              <w:t>7264)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Istraživanje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8"/>
                <w:sz w:val="12"/>
              </w:rPr>
              <w:t>rudnih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8"/>
                <w:sz w:val="12"/>
              </w:rPr>
              <w:t>bogatstava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Ulaganja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računalne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programe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7263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Umjetnička,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literarna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znanstvena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djela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7263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7264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nematerijalna proizvedena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imovina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7264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 prodaje plemenitih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metala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pohranjenih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vrijednosti (šifra </w:t>
            </w:r>
            <w:r>
              <w:rPr>
                <w:spacing w:val="-4"/>
                <w:sz w:val="12"/>
              </w:rPr>
              <w:t>731)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4" w:lineRule="exact"/>
              <w:ind w:left="28" w:right="411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prodaje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plemenitih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metala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pohranjenih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vrijednosti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7311+7312)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7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7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7311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7" w:lineRule="exact"/>
              <w:ind w:left="28"/>
              <w:rPr>
                <w:sz w:val="12"/>
              </w:rPr>
            </w:pPr>
            <w:r>
              <w:rPr>
                <w:sz w:val="12"/>
              </w:rPr>
              <w:t>Plemeniti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metali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 drago </w:t>
            </w:r>
            <w:r>
              <w:rPr>
                <w:spacing w:val="-2"/>
                <w:sz w:val="12"/>
              </w:rPr>
              <w:t>kamenje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7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7311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7312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Pohranjene</w:t>
            </w:r>
            <w:r>
              <w:rPr>
                <w:spacing w:val="-2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knjige,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umjetnička</w:t>
            </w:r>
            <w:r>
              <w:rPr>
                <w:spacing w:val="-2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djela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i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slične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vrijednosti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7312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 prodaje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proizvedene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kratkotrajne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imovine (šifra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741)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741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prodaje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zaliha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741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10"/>
                <w:sz w:val="12"/>
              </w:rPr>
              <w:t>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nabavu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nefinancijske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imovine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41+42+43+44+45)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10"/>
                <w:sz w:val="12"/>
              </w:rPr>
              <w:t>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11.903,56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2.104,90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17,7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nabavu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neproizvedene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dugotrajne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imovine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411+412)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Materijalna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imovina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prirodna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bogatstva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4111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2"/>
                <w:sz w:val="12"/>
              </w:rPr>
              <w:t> 4113)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4111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Zemljište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4111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4112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Rudna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bogatstva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4112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4113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prirodna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materijalna </w:t>
            </w:r>
            <w:r>
              <w:rPr>
                <w:spacing w:val="-2"/>
                <w:sz w:val="12"/>
              </w:rPr>
              <w:t>imovina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4113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Nematerijalna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imovina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4121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4126)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4121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Patenti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4121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4122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Koncesije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4122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4123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Licence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4123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4124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Ostala </w:t>
            </w:r>
            <w:r>
              <w:rPr>
                <w:spacing w:val="-2"/>
                <w:sz w:val="12"/>
              </w:rPr>
              <w:t>prava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4124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4125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Goodwill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4125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4126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nematerijalna </w:t>
            </w:r>
            <w:r>
              <w:rPr>
                <w:spacing w:val="-2"/>
                <w:sz w:val="12"/>
              </w:rPr>
              <w:t>imovina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4126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nabavu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proizvedene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dugotrajne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imovine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421+422+423+424+425+426)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11.903,56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2.104,90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17,7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Građevinski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objekti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(šifre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4211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do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4214)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Stambeni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objekti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Poslovni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objekti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Ceste,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željeznice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ostali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prometni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objekti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Ostali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građevinski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objekti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Postrojenja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oprema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4221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4228)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Uredska oprema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namještaj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Komunikacijska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oprema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Oprema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6"/>
                <w:sz w:val="12"/>
              </w:rPr>
              <w:t>za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održavanje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zaštitu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Medicinska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2"/>
                <w:sz w:val="12"/>
              </w:rPr>
              <w:t>laboratorijska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2"/>
                <w:sz w:val="12"/>
              </w:rPr>
              <w:t>oprema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Instrumenti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uređaji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4225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Sportska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glazbena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oprema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4227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Uređaji,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strojevi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oprema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ostale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namjene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4227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4228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Vojna</w:t>
            </w:r>
            <w:r>
              <w:rPr>
                <w:spacing w:val="-2"/>
                <w:sz w:val="12"/>
              </w:rPr>
              <w:t> oprema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4228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Prijevozna sredstva (šifre 4231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do </w:t>
            </w:r>
            <w:r>
              <w:rPr>
                <w:spacing w:val="-2"/>
                <w:sz w:val="12"/>
              </w:rPr>
              <w:t>4234)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Prijevozna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sredstva</w:t>
            </w:r>
            <w:r>
              <w:rPr>
                <w:spacing w:val="4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cestovnom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sz w:val="12"/>
              </w:rPr>
              <w:t>prometu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Prijevozna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sredstva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željezničkom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prometu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Prijevozna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sredstva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pomorskom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riječnom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prometu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4234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Prijevozna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sredstva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zračnom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prometu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Knjige,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umjetnička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djela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ostale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izložbene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vrijednosti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(šifre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4241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do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4244)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11.903,56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2.104,90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17,7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Knjige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11.903,56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2.104,90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17,7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Umjetnička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djela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(izložena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u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galerijama,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muzejima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i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slično)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Muzejski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izlošci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predmeti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prirodnih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rijetkosti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4244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Ostale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nespomenute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izložbene</w:t>
            </w:r>
            <w:r>
              <w:rPr>
                <w:spacing w:val="14"/>
                <w:sz w:val="12"/>
              </w:rPr>
              <w:t> </w:t>
            </w:r>
            <w:r>
              <w:rPr>
                <w:spacing w:val="-6"/>
                <w:sz w:val="12"/>
              </w:rPr>
              <w:t>vrijednosti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4244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Višegodišnji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nasadi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osnovno stado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4251+4252)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Višegodišnji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nasadi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z w:val="12"/>
              </w:rPr>
              <w:t>Osnovno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2"/>
                <w:sz w:val="12"/>
              </w:rPr>
              <w:t>stado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5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5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Nematerijalna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proizvedena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imovina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4261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4264)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Istraživanje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8"/>
                <w:sz w:val="12"/>
              </w:rPr>
              <w:t>rudnih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8"/>
                <w:sz w:val="12"/>
              </w:rPr>
              <w:t>bogatstava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Ulaganja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računalne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programe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4263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Umjetnička,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literarna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znanstvena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djela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4263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4264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nematerijalna proizvedena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imovina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4264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nabavu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plemenitih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metala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pohranjenih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vrijednosti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(šifra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431)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Plemeniti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metali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ostale pohranjene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vrijednosti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 </w:t>
            </w:r>
            <w:r>
              <w:rPr>
                <w:spacing w:val="-2"/>
                <w:sz w:val="12"/>
              </w:rPr>
              <w:t>4311+4312)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4311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Plemeniti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metali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 drago </w:t>
            </w:r>
            <w:r>
              <w:rPr>
                <w:spacing w:val="-2"/>
                <w:sz w:val="12"/>
              </w:rPr>
              <w:t>kamenje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4311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4312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Pohranjene</w:t>
            </w:r>
            <w:r>
              <w:rPr>
                <w:spacing w:val="-2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knjige,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umjetnička</w:t>
            </w:r>
            <w:r>
              <w:rPr>
                <w:spacing w:val="-2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djela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i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slične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vrijednosti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4312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nabavu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proizvedene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kratkotrajne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imovine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(šifra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441)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nabavu</w:t>
            </w:r>
            <w:r>
              <w:rPr>
                <w:spacing w:val="-2"/>
                <w:sz w:val="12"/>
              </w:rPr>
              <w:t> zaliha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Rashodi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dodatna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ulaganja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nefinancijskoj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imovini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451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454)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Dodatna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ulaganja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na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građevinskim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objektima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Dodatna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ulaganja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postrojenjima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opremi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Dodatna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ulaganja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prijevoznim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sredstvima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454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Dodatna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ulaganja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ostalu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nefinancijsku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imovinu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454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VIŠAK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4"/>
                <w:sz w:val="12"/>
              </w:rPr>
              <w:t> </w:t>
            </w:r>
            <w:r>
              <w:rPr>
                <w:sz w:val="12"/>
              </w:rPr>
              <w:t>NEFINANCIJSKE</w:t>
            </w:r>
            <w:r>
              <w:rPr>
                <w:spacing w:val="4"/>
                <w:sz w:val="12"/>
              </w:rPr>
              <w:t> </w:t>
            </w:r>
            <w:r>
              <w:rPr>
                <w:sz w:val="12"/>
              </w:rPr>
              <w:t>IMOVINE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7-</w:t>
            </w:r>
            <w:r>
              <w:rPr>
                <w:spacing w:val="-5"/>
                <w:sz w:val="12"/>
              </w:rPr>
              <w:t>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X002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MANJAK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NEFINANCIJSKE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IMOVINE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4-</w:t>
            </w:r>
            <w:r>
              <w:rPr>
                <w:spacing w:val="-5"/>
                <w:sz w:val="12"/>
              </w:rPr>
              <w:t>7)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Y002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11.903,56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2.104,90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17,7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92212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Višak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prihoda 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nefinancijske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imovine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preneseni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92212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92222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Manjak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nefinancijske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imovine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preneseni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92222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97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Obračunati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prihodi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prodaje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nefinancijske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imovine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- nenaplaćeni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97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UKUPNI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PRIHODI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6+7)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X067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40.437,17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65.242,51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161,3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UKUPNI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RASHODI (šifre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Z005+4)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Y034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37.281,54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34.200,21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91,7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UKUPAN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VIŠAK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X067-</w:t>
            </w:r>
            <w:r>
              <w:rPr>
                <w:spacing w:val="-4"/>
                <w:sz w:val="12"/>
              </w:rPr>
              <w:t>Y034)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X004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2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3.155,63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31.042,30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983,7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UKUPAN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MANJAK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5"/>
                <w:sz w:val="12"/>
              </w:rPr>
              <w:t> </w:t>
            </w:r>
            <w:r>
              <w:rPr>
                <w:sz w:val="12"/>
              </w:rPr>
              <w:t>Y034-</w:t>
            </w:r>
            <w:r>
              <w:rPr>
                <w:spacing w:val="-4"/>
                <w:sz w:val="12"/>
              </w:rPr>
              <w:t>X067)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Y004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9221x,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9222x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Višak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preneseni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92211+92212-92221-</w:t>
            </w:r>
            <w:r>
              <w:rPr>
                <w:spacing w:val="-2"/>
                <w:sz w:val="12"/>
              </w:rPr>
              <w:t>92222)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z w:val="12"/>
              </w:rPr>
              <w:t>9221x,9222x</w:t>
            </w:r>
            <w:r>
              <w:rPr>
                <w:rFonts w:ascii="Arial"/>
                <w:b/>
                <w:color w:val="0C0C0C"/>
                <w:spacing w:val="-8"/>
                <w:sz w:val="12"/>
              </w:rPr>
              <w:t> </w:t>
            </w:r>
            <w:r>
              <w:rPr>
                <w:rFonts w:ascii="Arial"/>
                <w:b/>
                <w:color w:val="0C0C0C"/>
                <w:spacing w:val="-5"/>
                <w:sz w:val="12"/>
              </w:rPr>
              <w:t>VP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2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2.193,80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5"/>
                <w:sz w:val="11"/>
              </w:rPr>
              <w:t>0,0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9221x,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9222x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Manjak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preneseni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92221+92222-92211-</w:t>
            </w:r>
            <w:r>
              <w:rPr>
                <w:spacing w:val="-2"/>
                <w:sz w:val="12"/>
              </w:rPr>
              <w:t>92212)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left="31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C0C0C"/>
                <w:sz w:val="11"/>
              </w:rPr>
              <w:t>9221x,9222x</w:t>
            </w:r>
            <w:r>
              <w:rPr>
                <w:rFonts w:ascii="Arial"/>
                <w:b/>
                <w:color w:val="0C0C0C"/>
                <w:spacing w:val="22"/>
                <w:sz w:val="11"/>
              </w:rPr>
              <w:t> </w:t>
            </w:r>
            <w:r>
              <w:rPr>
                <w:rFonts w:ascii="Arial"/>
                <w:b/>
                <w:color w:val="0C0C0C"/>
                <w:spacing w:val="-5"/>
                <w:sz w:val="11"/>
              </w:rPr>
              <w:t>MP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5.482,54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96,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5"/>
                <w:sz w:val="12"/>
              </w:rPr>
              <w:t>97</w:t>
            </w:r>
          </w:p>
        </w:tc>
        <w:tc>
          <w:tcPr>
            <w:tcW w:w="4558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Obračunati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prihodi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poslovanja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prodaje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nefinancijske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imovine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-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nenaplaćeni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(šifre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96+97)</w:t>
            </w:r>
          </w:p>
        </w:tc>
        <w:tc>
          <w:tcPr>
            <w:tcW w:w="957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96,97</w:t>
            </w:r>
          </w:p>
        </w:tc>
        <w:tc>
          <w:tcPr>
            <w:tcW w:w="1104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46" w:hRule="atLeast"/>
        </w:trPr>
        <w:tc>
          <w:tcPr>
            <w:tcW w:w="5554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DBE3EF"/>
          </w:tcPr>
          <w:p>
            <w:pPr>
              <w:pStyle w:val="TableParagraph"/>
              <w:spacing w:before="25"/>
              <w:ind w:left="35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C0C0C"/>
                <w:sz w:val="16"/>
              </w:rPr>
              <w:t>Primici</w:t>
            </w:r>
            <w:r>
              <w:rPr>
                <w:rFonts w:ascii="Arial"/>
                <w:b/>
                <w:color w:val="0C0C0C"/>
                <w:spacing w:val="-1"/>
                <w:sz w:val="16"/>
              </w:rPr>
              <w:t> </w:t>
            </w:r>
            <w:r>
              <w:rPr>
                <w:rFonts w:ascii="Arial"/>
                <w:b/>
                <w:color w:val="0C0C0C"/>
                <w:sz w:val="16"/>
              </w:rPr>
              <w:t>i</w:t>
            </w:r>
            <w:r>
              <w:rPr>
                <w:rFonts w:ascii="Arial"/>
                <w:b/>
                <w:color w:val="0C0C0C"/>
                <w:spacing w:val="1"/>
                <w:sz w:val="16"/>
              </w:rPr>
              <w:t> </w:t>
            </w:r>
            <w:r>
              <w:rPr>
                <w:rFonts w:ascii="Arial"/>
                <w:b/>
                <w:color w:val="0C0C0C"/>
                <w:spacing w:val="-2"/>
                <w:sz w:val="16"/>
              </w:rPr>
              <w:t>izdaci</w:t>
            </w:r>
          </w:p>
        </w:tc>
        <w:tc>
          <w:tcPr>
            <w:tcW w:w="957" w:type="dxa"/>
            <w:tcBorders>
              <w:top w:val="single" w:sz="6" w:space="0" w:color="000000"/>
              <w:left w:val="single" w:sz="6" w:space="0" w:color="000000"/>
              <w:right w:val="single" w:sz="6" w:space="0" w:color="00008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4" w:type="dxa"/>
            <w:tcBorders>
              <w:top w:val="single" w:sz="6" w:space="0" w:color="000000"/>
              <w:left w:val="single" w:sz="6" w:space="0" w:color="000080"/>
              <w:right w:val="single" w:sz="6" w:space="0" w:color="00008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3" w:type="dxa"/>
            <w:tcBorders>
              <w:top w:val="single" w:sz="6" w:space="0" w:color="000000"/>
              <w:left w:val="single" w:sz="6" w:space="0" w:color="000080"/>
              <w:right w:val="single" w:sz="6" w:space="0" w:color="00008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top w:val="single" w:sz="6" w:space="0" w:color="000000"/>
              <w:left w:val="single" w:sz="6" w:space="0" w:color="000080"/>
              <w:right w:val="single" w:sz="6" w:space="0" w:color="00000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10"/>
                <w:sz w:val="12"/>
              </w:rPr>
              <w:t>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Primici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financijske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imovine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zaduživanja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81+82+83+84+85)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10"/>
                <w:sz w:val="12"/>
              </w:rPr>
              <w:t>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povrati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glavnica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811+812+813+814+815+816+817+818)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411"/>
              <w:rPr>
                <w:sz w:val="12"/>
              </w:rPr>
            </w:pPr>
            <w:r>
              <w:rPr>
                <w:spacing w:val="-2"/>
                <w:sz w:val="12"/>
              </w:rPr>
              <w:t>Primici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(povrati) glavnice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međunarodnim organizacijama,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institucijama i tijelima EU te inozemnim vladama (šifre 8113 do 8116)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Povrat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zajmova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danih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sz w:val="12"/>
              </w:rPr>
              <w:t>međunarodnim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4"/>
                <w:sz w:val="12"/>
              </w:rPr>
              <w:t>organizacijama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tijelima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inozemnim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vladama 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danih inozemnim</w:t>
            </w:r>
            <w:r>
              <w:rPr>
                <w:spacing w:val="4"/>
                <w:sz w:val="12"/>
              </w:rPr>
              <w:t> </w:t>
            </w:r>
            <w:r>
              <w:rPr>
                <w:sz w:val="12"/>
              </w:rPr>
              <w:t>vladama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Primici (povrati) glavnice zajmova danih neprofitnim organizacijama, građanima i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kućanstvima (šifre 8121+8122)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7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7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5"/>
              <w:ind w:left="28" w:right="411"/>
              <w:rPr>
                <w:sz w:val="12"/>
              </w:rPr>
            </w:pPr>
            <w:r>
              <w:rPr>
                <w:spacing w:val="-4"/>
                <w:sz w:val="12"/>
              </w:rPr>
              <w:t>Povrat zajmova danih neprofitnim organizacijama, građanima i kućanstvima u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tuzemstvu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7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neprofitnim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organizacijama,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građanima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kućanstvima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inozemstvu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40" w:lineRule="atLeast"/>
              <w:ind w:left="28" w:right="411"/>
              <w:rPr>
                <w:sz w:val="12"/>
              </w:rPr>
            </w:pPr>
            <w:r>
              <w:rPr>
                <w:sz w:val="12"/>
              </w:rPr>
              <w:t>Primici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(povrati)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institucijama u javnom sektoru (šifre 8132 do 8134)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 zajmova danih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 zajmova danih osiguravajućim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8134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 zajmova danih ostalim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u javnom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Primici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(povrati)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sz w:val="12"/>
              </w:rPr>
              <w:t>glavnice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z w:val="12"/>
              </w:rPr>
              <w:t>Primici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(povrati)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institucijama izvan javnog sektora (šifre 8153 do 8158)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tuzemnim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5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izvan javnog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8154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tuzemnim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osiguravajućim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8154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8155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115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tuzemnim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8155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8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8156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 zajmova danih inozemnim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institucijama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8156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2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8157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inozemnim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osiguravajućim društvima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8157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8158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4"/>
                <w:sz w:val="12"/>
              </w:rPr>
              <w:t> </w:t>
            </w:r>
            <w:r>
              <w:rPr>
                <w:sz w:val="12"/>
              </w:rPr>
              <w:t>inozemnim</w:t>
            </w:r>
            <w:r>
              <w:rPr>
                <w:spacing w:val="4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institucijama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8158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115"/>
              <w:rPr>
                <w:sz w:val="12"/>
              </w:rPr>
            </w:pPr>
            <w:r>
              <w:rPr>
                <w:spacing w:val="-2"/>
                <w:sz w:val="12"/>
              </w:rPr>
              <w:t>Primici (povrati) glavnice zajmova danih trgovačkim društvima i obrtnicima izvan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javnog sektora (šifre 8163 do 8166)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8163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tuzemnim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8163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8164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tuzemnim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sz w:val="12"/>
              </w:rPr>
              <w:t>obrtnicima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8164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8165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Povrat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zajmova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danih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inozemnim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sz w:val="12"/>
              </w:rPr>
              <w:t>trgovačkim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4"/>
                <w:sz w:val="12"/>
              </w:rPr>
              <w:t>društvima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8165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8166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inozemnim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obrtnicima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8166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817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drugim</w:t>
            </w:r>
            <w:r>
              <w:rPr>
                <w:spacing w:val="4"/>
                <w:sz w:val="12"/>
              </w:rPr>
              <w:t> </w:t>
            </w:r>
            <w:r>
              <w:rPr>
                <w:sz w:val="12"/>
              </w:rPr>
              <w:t>razinama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vlasti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8171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8177)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817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Povrat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zajmova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danih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državnom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proračunu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Povrat zajmova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danih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županijskim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8173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gradskim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2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8173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8174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Povrat zajmova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danih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općinskim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8174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8175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zajmova danih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HZMO-u,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HZZ-u i HZZO-</w:t>
            </w:r>
            <w:r>
              <w:rPr>
                <w:spacing w:val="-10"/>
                <w:sz w:val="12"/>
              </w:rPr>
              <w:t>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8175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8176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Povrat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zajmova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danih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ostalim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izvanproračunskim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korisnicima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državnog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8176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8177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korisnicima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JLP(R)S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8177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818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Primici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povrata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jamčevnih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pologa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5"/>
                <w:sz w:val="12"/>
              </w:rPr>
              <w:t>818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Primici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izdanih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instrumenata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vrijednosnih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papira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821+822+823+824)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Trezorski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zapisi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8211+8212)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8211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z w:val="12"/>
              </w:rPr>
              <w:t>Trezorski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zapisi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tuzemni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8211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5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5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8212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Trezorski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zapisi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inozemni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8212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Obveznice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8221+8222)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8221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Obveznice -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tuzemne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8221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8222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Obveznice -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inozemne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8222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Opcije 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drugi financijski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derivati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8231+8232)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8231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Opcije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 drugi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financijski derivati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tuzemni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8231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8232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Opcije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 drugi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financijski derivati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inozemni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8232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vrijednosni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papiri (šifre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8241+8242)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8241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vrijednosni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papiri 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tuzemni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8241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8242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vrijednosni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papiri 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inozemni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8242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Primici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prodaje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instrumenata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dionica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udjela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glavnici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831+832+833+834)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115"/>
              <w:rPr>
                <w:sz w:val="12"/>
              </w:rPr>
            </w:pPr>
            <w:r>
              <w:rPr>
                <w:sz w:val="12"/>
              </w:rPr>
              <w:t>Primici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prodaje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dionica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udjela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u javnom sektoru (šifre 8312 do 8314)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8312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Dionice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udjeli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 glavnici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 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javnom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8312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8313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Dionice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i udjeli 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glavnici osiguravajućih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8313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8314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Dionice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udjeli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8314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Primici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prodaje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dionica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udjela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glavnici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10"/>
              <w:ind w:left="28"/>
              <w:rPr>
                <w:sz w:val="12"/>
              </w:rPr>
            </w:pPr>
            <w:r>
              <w:rPr>
                <w:sz w:val="12"/>
              </w:rPr>
              <w:t>Primici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prodaje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dionica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udjela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glavnici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institucija</w:t>
            </w:r>
          </w:p>
          <w:p>
            <w:pPr>
              <w:pStyle w:val="TableParagraph"/>
              <w:spacing w:line="121" w:lineRule="exact" w:before="15"/>
              <w:ind w:left="28"/>
              <w:rPr>
                <w:sz w:val="12"/>
              </w:rPr>
            </w:pPr>
            <w:r>
              <w:rPr>
                <w:sz w:val="12"/>
              </w:rPr>
              <w:t>izvan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sektora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8331+8332)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8331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115"/>
              <w:rPr>
                <w:sz w:val="12"/>
              </w:rPr>
            </w:pPr>
            <w:r>
              <w:rPr>
                <w:sz w:val="12"/>
              </w:rPr>
              <w:t>Dionice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udjeli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glavnici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javnog 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8331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8332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Dionice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udjeli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kreditnih 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8332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834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Primici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od prodaje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dionica i udjela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u glavnici trgovačkih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sektora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8341+8342)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8341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Dionice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udjeli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glavnici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tuzemnih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8341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5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5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8342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Dionice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udjeli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glavnici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inozemnih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8342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Primici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od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6"/>
                <w:sz w:val="12"/>
              </w:rPr>
              <w:t>zaduživanja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6"/>
                <w:sz w:val="12"/>
              </w:rPr>
              <w:t>(šifre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6"/>
                <w:sz w:val="12"/>
              </w:rPr>
              <w:t>841+842+843+844+845+847)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 krediti i zajmovi od međunarodnih organizacija, institucija 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tijela EU te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inozemnih vlada (šifre 8413 do 8416)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8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Primljeni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zajmovi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međunarodnih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organizacija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2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krediti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tijela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inozemnih vlada 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vlada izvan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sektoru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8422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8424)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osiguravajućih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ostalih 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 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društava 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844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sektora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8443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8448)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844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tuzemnih kreditnih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javnog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8444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zajmovi od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tuzemnih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osiguravajućih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8444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8445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tuzemnih 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8445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8446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2"/>
                <w:sz w:val="12"/>
              </w:rPr>
              <w:t> 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8446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8447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Primljeni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4"/>
                <w:sz w:val="12"/>
              </w:rPr>
              <w:t>zajmovi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4"/>
                <w:sz w:val="12"/>
              </w:rPr>
              <w:t>inozemnih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4"/>
                <w:sz w:val="12"/>
              </w:rPr>
              <w:t>osiguravajućih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4"/>
                <w:sz w:val="12"/>
              </w:rPr>
              <w:t>društava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8447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8448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inozemnih 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8448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845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 zajmovi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obrtnika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8453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do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8456)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845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tuzemnih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javnog 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8454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zajmovi od tuzemnih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obrtnika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8454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8455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Primljeni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zajmovi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inozemnih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sz w:val="12"/>
              </w:rPr>
              <w:t>trgovačkih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4"/>
                <w:sz w:val="12"/>
              </w:rPr>
              <w:t>društava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8455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8456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 inozemnih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obrtnika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8456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847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drugih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razina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vlasti 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8471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8477)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847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Primljeni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4"/>
                <w:sz w:val="12"/>
              </w:rPr>
              <w:t>zajmovi 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državnog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Primljeni zajmovi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županijskih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8473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zajmovi od gradskih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8473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8474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Primljeni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općinskih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8474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8475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HZMO-a,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HZZ-a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HZZO-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8475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8476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Primljeni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ostalih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izvanproračunskih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korisnika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državnog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8476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8477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korisnika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JLP(R)S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8477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z w:val="12"/>
              </w:rPr>
              <w:t>Primici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prodaje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instrumenata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vrijednosnih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papira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portfelja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851+852+853+854)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Primici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komercijalne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blagajničke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zapise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8511+8512)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8511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Komercijalni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blagajnički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zapisi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–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tuzemni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8511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8512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Komercijalni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blagajnički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zapisi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–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inozemni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8512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Primici za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obveznice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8521+8522)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8521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Obveznice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tuzemne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8521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8522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Obveznice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inozemne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8522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Primici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 opcije 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druge financijske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derivate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8531+8532)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8531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Opcije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 drugi financijski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derivati –</w:t>
            </w:r>
            <w:r>
              <w:rPr>
                <w:spacing w:val="-2"/>
                <w:sz w:val="12"/>
              </w:rPr>
              <w:t> tuzemni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8531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8532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Opcije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 drugi financijski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derivati –</w:t>
            </w:r>
            <w:r>
              <w:rPr>
                <w:spacing w:val="-2"/>
                <w:sz w:val="12"/>
              </w:rPr>
              <w:t> inozemni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8532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854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Primici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ostale vrijednosne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papire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8541+8542)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854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8541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 tuzemni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vrijednosni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papiri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8541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8542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 inozemni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vrijednosni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papiri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8542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10"/>
                <w:sz w:val="12"/>
              </w:rPr>
              <w:t>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 financijsku imovinu 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otplate zajmova (šifre </w:t>
            </w:r>
            <w:r>
              <w:rPr>
                <w:spacing w:val="-2"/>
                <w:sz w:val="12"/>
              </w:rPr>
              <w:t>51+52+53+54+55)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10"/>
                <w:sz w:val="12"/>
              </w:rPr>
              <w:t>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Izdaci</w:t>
            </w:r>
            <w:r>
              <w:rPr>
                <w:spacing w:val="-12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dane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zajmove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jamčevne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pologe</w:t>
            </w:r>
            <w:r>
              <w:rPr>
                <w:spacing w:val="-11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511+512+513+514+515+516+517+518)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7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5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Izdaci za dane zajmove međunarodnim organizacijama, institucijama i tijelima EU te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inozemnim vladama (šifre 5113 do 5116)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Dani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zajmovi međunarodnim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organizacijama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tijelima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inozemnim vladama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inozemnim vladama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Izdaci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dane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zajmove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neprofitnim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organizacijama,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građanima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kućanstvima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5121+5122)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Dani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zajmovi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neprofitnim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organizacijama,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građanima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kućanstvima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tuzemstvu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Dani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zajmovi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neprofitnim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organizacijama,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građanima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kućanstvima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inozemstvu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115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dane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sektoru (šifre 5132 do 5134)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Dani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osiguravajućim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5134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-2"/>
                <w:sz w:val="12"/>
              </w:rPr>
              <w:t> 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Izdaci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dane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zajmove trgovačkim društvima 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dane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sektora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5153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5158)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tuzemnim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5154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Dani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tuzemnim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osiguravajućim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5154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5155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tuzemnim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5155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5156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inozemnim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institucijama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5156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5157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Dani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zajmovi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inozemnim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4"/>
                <w:sz w:val="12"/>
              </w:rPr>
              <w:t>osiguravajućim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4"/>
                <w:sz w:val="12"/>
              </w:rPr>
              <w:t>društvima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5157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5158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inozemnim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-2"/>
                <w:sz w:val="12"/>
              </w:rPr>
              <w:t> institucijama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5158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10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Izdaci za dane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zajmove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i obrtnicima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  <w:p>
            <w:pPr>
              <w:pStyle w:val="TableParagraph"/>
              <w:spacing w:line="121" w:lineRule="exact" w:before="15"/>
              <w:ind w:left="28"/>
              <w:rPr>
                <w:sz w:val="12"/>
              </w:rPr>
            </w:pP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5163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2"/>
                <w:sz w:val="12"/>
              </w:rPr>
              <w:t> 5166)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5163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Dani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tuzemnim trgovačkim društvima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izvan javnog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5163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5164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tuzemnim </w:t>
            </w:r>
            <w:r>
              <w:rPr>
                <w:spacing w:val="-2"/>
                <w:sz w:val="12"/>
              </w:rPr>
              <w:t>obrtnicima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5164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5165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Dani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zajmovi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inozemnim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trgovačkim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društvima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5165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5166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inozemnim</w:t>
            </w:r>
            <w:r>
              <w:rPr>
                <w:spacing w:val="-2"/>
                <w:sz w:val="12"/>
              </w:rPr>
              <w:t> obrtnicima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5166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517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drugim razinama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vlasti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5171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2"/>
                <w:sz w:val="12"/>
              </w:rPr>
              <w:t> 5177)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517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Dani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zajmovi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državnom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proračunu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Dani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zajmovi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županijskim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5173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gradskim </w:t>
            </w:r>
            <w:r>
              <w:rPr>
                <w:spacing w:val="-2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5173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5174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Dani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zajmovi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općinskim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5174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5175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HZMO-u,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HZZ-u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HZZO-</w:t>
            </w:r>
            <w:r>
              <w:rPr>
                <w:spacing w:val="-10"/>
                <w:sz w:val="12"/>
              </w:rPr>
              <w:t>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5175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5176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Dani zajmovi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ostalim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izvanproračunskim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korisnicima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državnog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5176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5177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Dani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4"/>
                <w:sz w:val="12"/>
              </w:rPr>
              <w:t>zajmovi</w:t>
            </w:r>
            <w:r>
              <w:rPr>
                <w:spacing w:val="12"/>
                <w:sz w:val="12"/>
              </w:rPr>
              <w:t> </w:t>
            </w:r>
            <w:r>
              <w:rPr>
                <w:spacing w:val="-4"/>
                <w:sz w:val="12"/>
              </w:rPr>
              <w:t>izvanproračunskim</w:t>
            </w:r>
            <w:r>
              <w:rPr>
                <w:spacing w:val="13"/>
                <w:sz w:val="12"/>
              </w:rPr>
              <w:t> </w:t>
            </w:r>
            <w:r>
              <w:rPr>
                <w:spacing w:val="-4"/>
                <w:sz w:val="12"/>
              </w:rPr>
              <w:t>korisnicima</w:t>
            </w:r>
            <w:r>
              <w:rPr>
                <w:spacing w:val="13"/>
                <w:sz w:val="12"/>
              </w:rPr>
              <w:t> </w:t>
            </w:r>
            <w:r>
              <w:rPr>
                <w:spacing w:val="-4"/>
                <w:sz w:val="12"/>
              </w:rPr>
              <w:t>JLP(R)S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5177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518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Izdaci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za</w:t>
            </w:r>
            <w:r>
              <w:rPr>
                <w:spacing w:val="-2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jamčevne</w:t>
            </w:r>
            <w:r>
              <w:rPr>
                <w:spacing w:val="-2"/>
                <w:w w:val="90"/>
                <w:sz w:val="12"/>
              </w:rPr>
              <w:t> pologe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5"/>
                <w:sz w:val="12"/>
              </w:rPr>
              <w:t>518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ulaganja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instrumente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vrijednosne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papire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521+522+523+524)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8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Izdaci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komercijalne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blagajničke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zapise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5211+5212)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2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2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4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5211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Komercijalni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blagajnički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zapisi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tuzemni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5211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5212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Komercijalni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blagajnički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zapisi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inozemni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5212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obveznice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5221+5222)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5221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Obveznice -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tuzemne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5221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5222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Obveznice -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inozemne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5222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opcije 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druge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derivate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5231+5232)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5231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Opcije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 drugi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financijski derivati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tuzemni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5231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5232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Opcije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 drugi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financijski derivati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inozemni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5232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 ostale vrijednosne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papire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 </w:t>
            </w:r>
            <w:r>
              <w:rPr>
                <w:spacing w:val="-2"/>
                <w:sz w:val="12"/>
              </w:rPr>
              <w:t>5241+5242)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5241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 tuzemni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vrijednosni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papiri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5241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5242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 inozemni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vrijednosni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papiri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5242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40" w:lineRule="atLeast" w:before="1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ulaganja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instrumente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dionice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udjele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glavnici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531+532+533+534)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ulaganja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dionice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udjele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glavnici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financijskih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sektoru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5312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5314)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5312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Dionice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udjeli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 glavnici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 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javnom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5312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5313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Dionice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i udjeli 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glavnici osiguravajućih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5313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5314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Dionice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udjeli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5314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Izdaci za ulaganja u dionice i udjele u glavnici trgovačkih društava u javnom sektoru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(šifra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5321)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5321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Dionice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i udjeli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u glavnici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u javnom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5321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ulaganja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dionice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udjele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glavnici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institucija izvan javnog sektora (šifre 5331+5332)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5331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7"/>
              <w:ind w:left="28" w:right="115"/>
              <w:rPr>
                <w:sz w:val="12"/>
              </w:rPr>
            </w:pPr>
            <w:r>
              <w:rPr>
                <w:sz w:val="12"/>
              </w:rPr>
              <w:t>Dionice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udjeli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glavnici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javnog 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5331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5332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Dionice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udjeli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kreditnih 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5332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534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za ulaganja u dionice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 udjele 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glavnici trgovačkih društava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izvan javnog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sektora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5341+5342)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5341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Dionice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udjeli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glavnici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tuzemnih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5341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5342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Dionice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udjeli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glavnici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inozemnih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5342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24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otplatu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541+542+543+544+545+547)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411"/>
              <w:rPr>
                <w:sz w:val="12"/>
              </w:rPr>
            </w:pPr>
            <w:r>
              <w:rPr>
                <w:spacing w:val="-2"/>
                <w:sz w:val="12"/>
              </w:rPr>
              <w:t>Otplata glavnice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primljenih kredita 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zajmova 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međunarodnih organizacija,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institucija i tijela EU te inozemnih vlada (šifre 5413 do 5416)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glavnice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međunarodnih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organizacija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glavnice primljenih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zajmova 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institucija 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tijela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glavnice primljenih zajmova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od inozemnih vlada u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vlada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institucija u javnom sektoru (šifre 5422 do 5424)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8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glavnice primljenih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kreditnih 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javnom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2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glavnice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osiguravajućih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 glavnice primljenih zajmova od trgovačkih društava u javnom sektoru (šifra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5431)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glavnice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544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institucija izvan javnog sektora (šifre 5443 do 5448)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544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8" w:lineRule="exact" w:before="4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5444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115"/>
              <w:rPr>
                <w:sz w:val="12"/>
              </w:rPr>
            </w:pPr>
            <w:r>
              <w:rPr>
                <w:spacing w:val="-2"/>
                <w:sz w:val="12"/>
              </w:rPr>
              <w:t>Otplata glavnice primljenih zajmova od tuzemnih osiguravajućih društava izvan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5444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7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5445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5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javnog 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5445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5446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glavnice primljenih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kreditnih </w:t>
            </w:r>
            <w:r>
              <w:rPr>
                <w:spacing w:val="-2"/>
                <w:sz w:val="12"/>
              </w:rPr>
              <w:t>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5446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5447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 glavnice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inozemnih osiguravajućih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5447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5448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financijskih </w:t>
            </w:r>
            <w:r>
              <w:rPr>
                <w:spacing w:val="-2"/>
                <w:sz w:val="12"/>
              </w:rPr>
              <w:t>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5448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545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 glavnice primljenih zajmova od trgovačkih društava i obrtnika izvan javnog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sektora (šifre 5453 do 5456)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545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7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5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 glavnice primljenih zajmova od tuzemnih trgovačkih društava izvan javnog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5454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glavnice primljenih zajmova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 tuzemnih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obrtnika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5454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5455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 glavnice primljenih zajmova od inozemnih trgovačkih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5455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5456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 glavnice primljenih zajmova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 inozemnih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obrtnika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5456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547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Otplata glavnice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drugih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razina vlasti (šifre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5471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do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5477)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547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glavnice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državnog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glavnice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županijskih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5473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zajmova 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gradskih </w:t>
            </w:r>
            <w:r>
              <w:rPr>
                <w:spacing w:val="-2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5473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5474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glavnice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općinskih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5474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5475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primljenih zajmova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HZMO-a,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HZZ-a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HZZO-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5475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5476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glavnice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ostalih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izvanproračunskih korisnika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w w:val="85"/>
                <w:sz w:val="12"/>
              </w:rPr>
              <w:t>državnog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2"/>
                <w:w w:val="95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5476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5477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glavnice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korisnika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JLP(R)S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5477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115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otplatu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financijske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instrumente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vrijednosne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papire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551+552+553)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otplatu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glavnice 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trezorske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zapise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2"/>
                <w:sz w:val="12"/>
              </w:rPr>
              <w:t> 5511+5512)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5511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otplatu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trezorske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zapise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2"/>
                <w:sz w:val="12"/>
              </w:rPr>
              <w:t> zemlji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5511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5512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otplatu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trezorske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zapise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2"/>
                <w:sz w:val="12"/>
              </w:rPr>
              <w:t> inozemstvu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5512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 otplatu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glavnice za izdane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obveznice (šifre</w:t>
            </w:r>
            <w:r>
              <w:rPr>
                <w:spacing w:val="-2"/>
                <w:sz w:val="12"/>
              </w:rPr>
              <w:t> 5521+5522)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5521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otplatu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obveznice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2"/>
                <w:sz w:val="12"/>
              </w:rPr>
              <w:t> zemlji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5521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5522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otplatu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obveznice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2"/>
                <w:sz w:val="12"/>
              </w:rPr>
              <w:t> inozemstvu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5522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553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 otplatu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glavnice za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ostale vrijednosne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papire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5531+5532)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553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6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5531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 otplatu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glavnice za izdane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ostale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vrijednosne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papire u</w:t>
            </w:r>
            <w:r>
              <w:rPr>
                <w:spacing w:val="-2"/>
                <w:sz w:val="12"/>
              </w:rPr>
              <w:t> zemlji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5531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5532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 otplatu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glavnice za izdane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ostale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vrijednosne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papire u</w:t>
            </w:r>
            <w:r>
              <w:rPr>
                <w:spacing w:val="-2"/>
                <w:sz w:val="12"/>
              </w:rPr>
              <w:t> inozemstvu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5532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VIŠAK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PRIMITAKA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sz w:val="12"/>
              </w:rPr>
              <w:t>FINANCIJSKE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sz w:val="12"/>
              </w:rPr>
              <w:t>IMOVINE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ZADUŽIVANJA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8-</w:t>
            </w:r>
            <w:r>
              <w:rPr>
                <w:spacing w:val="-5"/>
                <w:sz w:val="12"/>
              </w:rPr>
              <w:t>5)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X003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5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5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MANJAK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PRIMITAKA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sz w:val="12"/>
              </w:rPr>
              <w:t>FINANCIJSKE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sz w:val="12"/>
              </w:rPr>
              <w:t>IMOVINE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ZADUŽIVANJA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sz w:val="12"/>
              </w:rPr>
              <w:t>5-</w:t>
            </w:r>
            <w:r>
              <w:rPr>
                <w:spacing w:val="-5"/>
                <w:sz w:val="12"/>
              </w:rPr>
              <w:t>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5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Y003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92213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Višak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primitaka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imovine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preneseni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92213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92223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Manjak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primitaka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imovine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preneseni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92223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UKUPNI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PRIHODI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 PRIMICI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X067+8)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X678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40.437,17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65.242,51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161,3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UKUPNI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RASHODI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 IZDACI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Y034+5)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Y345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37.281,54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34.200,21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91,7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VIŠAK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PRIMITAKA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X678-</w:t>
            </w:r>
            <w:r>
              <w:rPr>
                <w:spacing w:val="-2"/>
                <w:sz w:val="12"/>
              </w:rPr>
              <w:t>Y345)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X005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2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3.155,63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31.042,30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983,7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MANJAK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PRIMITAKA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Y345-</w:t>
            </w:r>
            <w:r>
              <w:rPr>
                <w:spacing w:val="-2"/>
                <w:sz w:val="12"/>
              </w:rPr>
              <w:t>X678)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Y005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9221-9222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z w:val="12"/>
              </w:rPr>
              <w:t>Višak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prihoda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primitaka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preneseni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'9221x,9222x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VP'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'9221x,9222x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MP'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+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92213 - 92223)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9221-9222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2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2.193,80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5"/>
                <w:sz w:val="11"/>
              </w:rPr>
              <w:t>0,0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9222-9221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/>
              <w:rPr>
                <w:sz w:val="12"/>
              </w:rPr>
            </w:pPr>
            <w:r>
              <w:rPr>
                <w:sz w:val="12"/>
              </w:rPr>
              <w:t>Manjak prihoda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primitaka - preneseni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(šifre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'9221x,9222x MP' -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'9221x,9222x VP' +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92223 - 92213)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9222-9221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5.482,54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7" w:lineRule="exact" w:before="7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Višak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prihoda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primitaka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raspoloživ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sljedećem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sz w:val="12"/>
              </w:rPr>
              <w:t>razdoblju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(šifre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X005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+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'9221-9222'</w:t>
            </w:r>
          </w:p>
          <w:p>
            <w:pPr>
              <w:pStyle w:val="TableParagraph"/>
              <w:spacing w:line="137" w:lineRule="exact"/>
              <w:ind w:left="28"/>
              <w:rPr>
                <w:sz w:val="12"/>
              </w:rPr>
            </w:pPr>
            <w:r>
              <w:rPr>
                <w:sz w:val="12"/>
              </w:rPr>
              <w:t>-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Y005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'9222-</w:t>
            </w:r>
            <w:r>
              <w:rPr>
                <w:spacing w:val="-2"/>
                <w:sz w:val="12"/>
              </w:rPr>
              <w:t>9221')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X006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2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5.349,43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25.559,76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477,8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 w:right="-15"/>
              <w:rPr>
                <w:sz w:val="12"/>
              </w:rPr>
            </w:pPr>
            <w:r>
              <w:rPr>
                <w:spacing w:val="-4"/>
                <w:sz w:val="12"/>
              </w:rPr>
              <w:t>Manjak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prihoda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i primitaka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pokriće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sljedećem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razdoblju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(šifre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Y005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+ '9222-</w:t>
            </w:r>
            <w:r>
              <w:rPr>
                <w:spacing w:val="58"/>
                <w:sz w:val="12"/>
              </w:rPr>
              <w:t> </w:t>
            </w:r>
            <w:r>
              <w:rPr>
                <w:spacing w:val="-4"/>
                <w:sz w:val="12"/>
              </w:rPr>
              <w:t>9221'</w:t>
            </w:r>
          </w:p>
          <w:p>
            <w:pPr>
              <w:pStyle w:val="TableParagraph"/>
              <w:spacing w:line="123" w:lineRule="exact" w:before="13"/>
              <w:ind w:left="28"/>
              <w:rPr>
                <w:sz w:val="12"/>
              </w:rPr>
            </w:pPr>
            <w:r>
              <w:rPr>
                <w:sz w:val="12"/>
              </w:rPr>
              <w:t>-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X005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'9221-9222'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10"/>
                <w:sz w:val="12"/>
              </w:rPr>
              <w:t>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Y006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7" w:hRule="atLeast"/>
        </w:trPr>
        <w:tc>
          <w:tcPr>
            <w:tcW w:w="996" w:type="dxa"/>
            <w:tcBorders>
              <w:left w:val="single" w:sz="6" w:space="0" w:color="00000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19</w:t>
            </w:r>
          </w:p>
        </w:tc>
        <w:tc>
          <w:tcPr>
            <w:tcW w:w="4558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5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Rashodi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budućih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razdoblja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nedospjela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naplata prihoda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(aktivna vremenska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razgraničenja)</w:t>
            </w:r>
          </w:p>
        </w:tc>
        <w:tc>
          <w:tcPr>
            <w:tcW w:w="957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19</w:t>
            </w:r>
          </w:p>
        </w:tc>
        <w:tc>
          <w:tcPr>
            <w:tcW w:w="1104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49" w:hRule="atLeast"/>
        </w:trPr>
        <w:tc>
          <w:tcPr>
            <w:tcW w:w="5554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DBE3EF"/>
          </w:tcPr>
          <w:p>
            <w:pPr>
              <w:pStyle w:val="TableParagraph"/>
              <w:spacing w:before="29"/>
              <w:ind w:left="35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0C0C0C"/>
                <w:sz w:val="16"/>
              </w:rPr>
              <w:t>Obvezni</w:t>
            </w:r>
            <w:r>
              <w:rPr>
                <w:rFonts w:ascii="Arial" w:hAnsi="Arial"/>
                <w:b/>
                <w:color w:val="0C0C0C"/>
                <w:spacing w:val="5"/>
                <w:sz w:val="16"/>
              </w:rPr>
              <w:t> </w:t>
            </w:r>
            <w:r>
              <w:rPr>
                <w:rFonts w:ascii="Arial" w:hAnsi="Arial"/>
                <w:b/>
                <w:color w:val="0C0C0C"/>
                <w:sz w:val="16"/>
              </w:rPr>
              <w:t>analitički</w:t>
            </w:r>
            <w:r>
              <w:rPr>
                <w:rFonts w:ascii="Arial" w:hAnsi="Arial"/>
                <w:b/>
                <w:color w:val="0C0C0C"/>
                <w:spacing w:val="8"/>
                <w:sz w:val="16"/>
              </w:rPr>
              <w:t> </w:t>
            </w:r>
            <w:r>
              <w:rPr>
                <w:rFonts w:ascii="Arial" w:hAnsi="Arial"/>
                <w:b/>
                <w:color w:val="0C0C0C"/>
                <w:spacing w:val="-2"/>
                <w:sz w:val="16"/>
              </w:rPr>
              <w:t>podaci</w:t>
            </w:r>
          </w:p>
        </w:tc>
        <w:tc>
          <w:tcPr>
            <w:tcW w:w="957" w:type="dxa"/>
            <w:tcBorders>
              <w:top w:val="single" w:sz="6" w:space="0" w:color="000000"/>
              <w:left w:val="single" w:sz="6" w:space="0" w:color="000000"/>
              <w:right w:val="single" w:sz="6" w:space="0" w:color="00008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4" w:type="dxa"/>
            <w:tcBorders>
              <w:top w:val="single" w:sz="6" w:space="0" w:color="000000"/>
              <w:left w:val="single" w:sz="6" w:space="0" w:color="000080"/>
              <w:right w:val="single" w:sz="6" w:space="0" w:color="00008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3" w:type="dxa"/>
            <w:tcBorders>
              <w:top w:val="single" w:sz="6" w:space="0" w:color="000000"/>
              <w:left w:val="single" w:sz="6" w:space="0" w:color="000080"/>
              <w:right w:val="single" w:sz="6" w:space="0" w:color="00008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top w:val="single" w:sz="6" w:space="0" w:color="000000"/>
              <w:left w:val="single" w:sz="6" w:space="0" w:color="000080"/>
              <w:right w:val="single" w:sz="6" w:space="0" w:color="000000"/>
            </w:tcBorders>
            <w:shd w:val="clear" w:color="auto" w:fill="DBE3EF"/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Stanje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novčanih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sredstava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na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početku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izvještajnog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razdoblja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11P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18.947,14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4.114,36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21,7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11-</w:t>
            </w:r>
            <w:r>
              <w:rPr>
                <w:spacing w:val="-2"/>
                <w:sz w:val="12"/>
              </w:rPr>
              <w:t>dugov.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Ukupni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priljevi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na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novčane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račune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blagajne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11-</w:t>
            </w:r>
            <w:r>
              <w:rPr>
                <w:rFonts w:ascii="Arial"/>
                <w:b/>
                <w:color w:val="0C0C0C"/>
                <w:spacing w:val="-2"/>
                <w:sz w:val="12"/>
              </w:rPr>
              <w:t>dugov.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30.557,73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5"/>
                <w:sz w:val="11"/>
              </w:rPr>
              <w:t>0,0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11-potraž.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Ukupni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odljevi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s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novčanih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računa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blagajni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 w:hAnsi="Arial"/>
                <w:b/>
                <w:sz w:val="12"/>
              </w:rPr>
            </w:pPr>
            <w:r>
              <w:rPr>
                <w:rFonts w:ascii="Arial" w:hAnsi="Arial"/>
                <w:b/>
                <w:color w:val="0C0C0C"/>
                <w:spacing w:val="-2"/>
                <w:sz w:val="12"/>
              </w:rPr>
              <w:t>11-potraž.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36.681,80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4.114,36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11,2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5"/>
                <w:sz w:val="12"/>
              </w:rPr>
              <w:t>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Stanje novčanih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sredstava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kraju izvještajnog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razdoblja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(šifre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11P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+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'11-dugov.'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10"/>
                <w:sz w:val="12"/>
              </w:rPr>
              <w:t>-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'11-</w:t>
            </w:r>
            <w:r>
              <w:rPr>
                <w:spacing w:val="-2"/>
                <w:sz w:val="12"/>
              </w:rPr>
              <w:t>potraž.')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5"/>
                <w:sz w:val="12"/>
              </w:rPr>
              <w:t>11K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2"/>
                <w:sz w:val="11"/>
              </w:rPr>
              <w:t>12.823,07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color w:val="000080"/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5"/>
                <w:sz w:val="11"/>
              </w:rPr>
              <w:t>0,0</w:t>
            </w:r>
          </w:p>
        </w:tc>
      </w:tr>
      <w:tr>
        <w:trPr>
          <w:trHeight w:val="30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8" w:lineRule="exact" w:before="4"/>
              <w:ind w:left="28" w:right="411"/>
              <w:rPr>
                <w:sz w:val="12"/>
              </w:rPr>
            </w:pPr>
            <w:r>
              <w:rPr>
                <w:spacing w:val="-4"/>
                <w:sz w:val="12"/>
              </w:rPr>
              <w:t>Prosječan broj zaposlenih u tijelima na osnovi stanja na početku i na kraju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izvještajnog razdoblja (cijeli broj)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Z006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59"/>
              <w:rPr>
                <w:sz w:val="12"/>
              </w:rPr>
            </w:pPr>
            <w:r>
              <w:rPr>
                <w:spacing w:val="-2"/>
                <w:sz w:val="12"/>
              </w:rPr>
              <w:t>Prosječan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broj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zaposlenih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kod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korisnika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osnovi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stanja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početku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kraju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izvještajnog razdoblja (cijeli broj)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Z007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4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4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100,0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Prosječan broj zaposlenih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u tijelima na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osnovi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sati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rada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(cijeli broj)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Z008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Prosječan broj zaposlenih kod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korisnika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osnovi sati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rada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(cijeli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broj)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4"/>
                <w:sz w:val="12"/>
              </w:rPr>
              <w:t>Z009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3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4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133,3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dio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5"/>
                <w:sz w:val="12"/>
              </w:rPr>
              <w:t>611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Ostvareni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prihodi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iz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dodatnog udjela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poreza na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dohodak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decentralizirane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funkcije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dio611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61315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na korištenje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javnih</w:t>
            </w:r>
            <w:r>
              <w:rPr>
                <w:spacing w:val="-2"/>
                <w:sz w:val="12"/>
              </w:rPr>
              <w:t> površina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61315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61316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nekretnine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61316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61341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promet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nekretnina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61341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61451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 na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cestovna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motorna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vozila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61451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61452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plovne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objekte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61452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61453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Porez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tvrtku odnosno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naziv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sz w:val="12"/>
              </w:rPr>
              <w:t>tvrtke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61453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61459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Ostali nespomenuti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porezi na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korištenje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dobara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ili izvođenje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aktivnosti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61459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63311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75"/>
                <w:sz w:val="12"/>
              </w:rPr>
              <w:t>Tekuće</w:t>
            </w:r>
            <w:r>
              <w:rPr>
                <w:spacing w:val="11"/>
                <w:sz w:val="12"/>
              </w:rPr>
              <w:t> </w:t>
            </w:r>
            <w:r>
              <w:rPr>
                <w:w w:val="75"/>
                <w:sz w:val="12"/>
              </w:rPr>
              <w:t>pomoći</w:t>
            </w:r>
            <w:r>
              <w:rPr>
                <w:spacing w:val="10"/>
                <w:sz w:val="12"/>
              </w:rPr>
              <w:t> </w:t>
            </w:r>
            <w:r>
              <w:rPr>
                <w:w w:val="75"/>
                <w:sz w:val="12"/>
              </w:rPr>
              <w:t>iz</w:t>
            </w:r>
            <w:r>
              <w:rPr>
                <w:spacing w:val="9"/>
                <w:sz w:val="12"/>
              </w:rPr>
              <w:t> </w:t>
            </w:r>
            <w:r>
              <w:rPr>
                <w:w w:val="75"/>
                <w:sz w:val="12"/>
              </w:rPr>
              <w:t>državnog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2"/>
                <w:w w:val="75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63311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63312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75"/>
                <w:sz w:val="12"/>
              </w:rPr>
              <w:t>Tekuće</w:t>
            </w:r>
            <w:r>
              <w:rPr>
                <w:spacing w:val="16"/>
                <w:sz w:val="12"/>
              </w:rPr>
              <w:t> </w:t>
            </w:r>
            <w:r>
              <w:rPr>
                <w:w w:val="75"/>
                <w:sz w:val="12"/>
              </w:rPr>
              <w:t>pomoći</w:t>
            </w:r>
            <w:r>
              <w:rPr>
                <w:spacing w:val="12"/>
                <w:sz w:val="12"/>
              </w:rPr>
              <w:t> </w:t>
            </w:r>
            <w:r>
              <w:rPr>
                <w:w w:val="75"/>
                <w:sz w:val="12"/>
              </w:rPr>
              <w:t>iz</w:t>
            </w:r>
            <w:r>
              <w:rPr>
                <w:spacing w:val="14"/>
                <w:sz w:val="12"/>
              </w:rPr>
              <w:t> </w:t>
            </w:r>
            <w:r>
              <w:rPr>
                <w:w w:val="75"/>
                <w:sz w:val="12"/>
              </w:rPr>
              <w:t>županijskih</w:t>
            </w:r>
            <w:r>
              <w:rPr>
                <w:spacing w:val="17"/>
                <w:sz w:val="12"/>
              </w:rPr>
              <w:t> </w:t>
            </w:r>
            <w:r>
              <w:rPr>
                <w:spacing w:val="-2"/>
                <w:w w:val="75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63312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63313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w w:val="90"/>
                <w:sz w:val="12"/>
              </w:rPr>
              <w:t>Tekuće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pomoći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iz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gradskih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63313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63314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75"/>
                <w:sz w:val="12"/>
              </w:rPr>
              <w:t>Tekuće</w:t>
            </w:r>
            <w:r>
              <w:rPr>
                <w:spacing w:val="11"/>
                <w:sz w:val="12"/>
              </w:rPr>
              <w:t> </w:t>
            </w:r>
            <w:r>
              <w:rPr>
                <w:w w:val="75"/>
                <w:sz w:val="12"/>
              </w:rPr>
              <w:t>pomoći</w:t>
            </w:r>
            <w:r>
              <w:rPr>
                <w:spacing w:val="10"/>
                <w:sz w:val="12"/>
              </w:rPr>
              <w:t> </w:t>
            </w:r>
            <w:r>
              <w:rPr>
                <w:w w:val="75"/>
                <w:sz w:val="12"/>
              </w:rPr>
              <w:t>iz</w:t>
            </w:r>
            <w:r>
              <w:rPr>
                <w:spacing w:val="9"/>
                <w:sz w:val="12"/>
              </w:rPr>
              <w:t> </w:t>
            </w:r>
            <w:r>
              <w:rPr>
                <w:w w:val="75"/>
                <w:sz w:val="12"/>
              </w:rPr>
              <w:t>općinskih</w:t>
            </w:r>
            <w:r>
              <w:rPr>
                <w:spacing w:val="13"/>
                <w:sz w:val="12"/>
              </w:rPr>
              <w:t> </w:t>
            </w:r>
            <w:r>
              <w:rPr>
                <w:spacing w:val="-2"/>
                <w:w w:val="75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63314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63321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w w:val="90"/>
                <w:sz w:val="12"/>
              </w:rPr>
              <w:t>Kapitalne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pomoći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iz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državnog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63321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63322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Kapitalne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županijskih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63322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63323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iz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gradskih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63323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5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5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63324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w w:val="90"/>
                <w:sz w:val="12"/>
              </w:rPr>
              <w:t>Kapitalne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pomoći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iz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općinskih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63324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63414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Tekuće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pomoći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HZMO-a,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HZZ-a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i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HZZO-</w:t>
            </w:r>
            <w:r>
              <w:rPr>
                <w:spacing w:val="-10"/>
                <w:w w:val="90"/>
                <w:sz w:val="12"/>
              </w:rPr>
              <w:t>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63414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63415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 pomoći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od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ostalih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izvanproračunskih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korisnika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državnog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63415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63416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od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izvanproračunskih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korisnika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JLP(R)S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63416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63424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HZMO-a,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HZZ-a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HZZO-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63424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63425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Kapitalne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pomoći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ostalih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izvanproračunskih</w:t>
            </w:r>
            <w:r>
              <w:rPr>
                <w:spacing w:val="2"/>
                <w:sz w:val="12"/>
              </w:rPr>
              <w:t> </w:t>
            </w:r>
            <w:r>
              <w:rPr>
                <w:w w:val="90"/>
                <w:sz w:val="12"/>
              </w:rPr>
              <w:t>korisnika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državnog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63425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63426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od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izvanproračunskih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korisnika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JLP(R)S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63426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63612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w w:val="80"/>
                <w:sz w:val="12"/>
              </w:rPr>
              <w:t>Tekuće</w:t>
            </w:r>
            <w:r>
              <w:rPr>
                <w:spacing w:val="2"/>
                <w:sz w:val="12"/>
              </w:rPr>
              <w:t> </w:t>
            </w:r>
            <w:r>
              <w:rPr>
                <w:w w:val="80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w w:val="80"/>
                <w:sz w:val="12"/>
              </w:rPr>
              <w:t>iz</w:t>
            </w:r>
            <w:r>
              <w:rPr>
                <w:spacing w:val="1"/>
                <w:sz w:val="12"/>
              </w:rPr>
              <w:t> </w:t>
            </w:r>
            <w:r>
              <w:rPr>
                <w:w w:val="80"/>
                <w:sz w:val="12"/>
              </w:rPr>
              <w:t>državnog</w:t>
            </w:r>
            <w:r>
              <w:rPr>
                <w:spacing w:val="3"/>
                <w:sz w:val="12"/>
              </w:rPr>
              <w:t> </w:t>
            </w:r>
            <w:r>
              <w:rPr>
                <w:w w:val="80"/>
                <w:sz w:val="12"/>
              </w:rPr>
              <w:t>proračuna</w:t>
            </w:r>
            <w:r>
              <w:rPr>
                <w:spacing w:val="3"/>
                <w:sz w:val="12"/>
              </w:rPr>
              <w:t> </w:t>
            </w:r>
            <w:r>
              <w:rPr>
                <w:w w:val="80"/>
                <w:sz w:val="12"/>
              </w:rPr>
              <w:t>proračunskim</w:t>
            </w:r>
            <w:r>
              <w:rPr>
                <w:spacing w:val="-1"/>
                <w:sz w:val="12"/>
              </w:rPr>
              <w:t> </w:t>
            </w:r>
            <w:r>
              <w:rPr>
                <w:w w:val="80"/>
                <w:sz w:val="12"/>
              </w:rPr>
              <w:t>korisnicima</w:t>
            </w:r>
            <w:r>
              <w:rPr>
                <w:spacing w:val="3"/>
                <w:sz w:val="12"/>
              </w:rPr>
              <w:t> </w:t>
            </w:r>
            <w:r>
              <w:rPr>
                <w:w w:val="80"/>
                <w:sz w:val="12"/>
              </w:rPr>
              <w:t>proračuna</w:t>
            </w:r>
            <w:r>
              <w:rPr>
                <w:spacing w:val="53"/>
                <w:sz w:val="12"/>
              </w:rPr>
              <w:t> </w:t>
            </w:r>
            <w:r>
              <w:rPr>
                <w:spacing w:val="-2"/>
                <w:w w:val="80"/>
                <w:sz w:val="12"/>
              </w:rPr>
              <w:t>JLP(R)S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63612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7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63613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5"/>
              <w:ind w:left="28" w:right="411"/>
              <w:rPr>
                <w:sz w:val="12"/>
              </w:rPr>
            </w:pPr>
            <w:r>
              <w:rPr>
                <w:spacing w:val="-8"/>
                <w:sz w:val="12"/>
              </w:rPr>
              <w:t>Tekuće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8"/>
                <w:sz w:val="12"/>
              </w:rPr>
              <w:t>proračunskim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8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iz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JLP(R)S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koji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8"/>
                <w:sz w:val="12"/>
              </w:rPr>
              <w:t>im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8"/>
                <w:sz w:val="12"/>
              </w:rPr>
              <w:t>nije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nadležan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63613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1.500,00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63622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12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Kapitalne</w:t>
            </w:r>
            <w:r>
              <w:rPr>
                <w:spacing w:val="-6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</w:t>
            </w:r>
            <w:r>
              <w:rPr>
                <w:spacing w:val="-6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državnog</w:t>
            </w:r>
            <w:r>
              <w:rPr>
                <w:spacing w:val="-6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6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proračunskim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27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JLP(R)S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63622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9.879,44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26.180,00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265,0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63623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411"/>
              <w:rPr>
                <w:sz w:val="12"/>
              </w:rPr>
            </w:pPr>
            <w:r>
              <w:rPr>
                <w:spacing w:val="-6"/>
                <w:sz w:val="12"/>
              </w:rPr>
              <w:t>Kapitalne pomoći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proračunskim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 proračuna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JLP(R)S koji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nije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nadležan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63623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2.000,00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1.500,00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75,0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državnog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protestiranim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63711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županijskih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protestiranim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63712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6"/>
                <w:sz w:val="12"/>
              </w:rPr>
              <w:t>iz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gradskih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po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protestiranim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63713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općinskih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protestiranim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63714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Pomoći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HZMO-a,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HZZ-a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HZZO-a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po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protestiranim 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63715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Pomoći od ostalih izvanproračunskih korisnika državnog proračuna po protestiranim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63716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2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6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63717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Pomoći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izvanproračunskih korisnika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JLP(R)S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po protestiranim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63717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Povrat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danih proračunskim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 državnog proračuna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protestiranim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63721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Povrat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proračunskim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korisnicima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JLP(R)S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po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protestiranim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63722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Povrat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8"/>
                <w:sz w:val="12"/>
              </w:rPr>
              <w:t>pomoći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8"/>
                <w:sz w:val="12"/>
              </w:rPr>
              <w:t>danih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8"/>
                <w:sz w:val="12"/>
              </w:rPr>
              <w:t>županijskim</w:t>
            </w:r>
            <w:r>
              <w:rPr>
                <w:spacing w:val="14"/>
                <w:sz w:val="12"/>
              </w:rPr>
              <w:t> </w:t>
            </w:r>
            <w:r>
              <w:rPr>
                <w:spacing w:val="-8"/>
                <w:sz w:val="12"/>
              </w:rPr>
              <w:t>proračunima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8"/>
                <w:sz w:val="12"/>
              </w:rPr>
              <w:t>po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8"/>
                <w:sz w:val="12"/>
              </w:rPr>
              <w:t>protestiranim</w:t>
            </w:r>
            <w:r>
              <w:rPr>
                <w:spacing w:val="14"/>
                <w:sz w:val="12"/>
              </w:rPr>
              <w:t> </w:t>
            </w:r>
            <w:r>
              <w:rPr>
                <w:spacing w:val="-8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63723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Povrat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pomoći danih gradskim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proračunima po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protestiranim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63724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Povrat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8"/>
                <w:sz w:val="12"/>
              </w:rPr>
              <w:t>pomoći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8"/>
                <w:sz w:val="12"/>
              </w:rPr>
              <w:t>danih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8"/>
                <w:sz w:val="12"/>
              </w:rPr>
              <w:t>općinskim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8"/>
                <w:sz w:val="12"/>
              </w:rPr>
              <w:t>proračunima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8"/>
                <w:sz w:val="12"/>
              </w:rPr>
              <w:t>po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8"/>
                <w:sz w:val="12"/>
              </w:rPr>
              <w:t>protestiranim</w:t>
            </w:r>
            <w:r>
              <w:rPr>
                <w:spacing w:val="13"/>
                <w:sz w:val="12"/>
              </w:rPr>
              <w:t> </w:t>
            </w:r>
            <w:r>
              <w:rPr>
                <w:spacing w:val="-8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63725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pomoći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danih HZMO-u,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HZZ-u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 HZZO-u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protestiranim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63726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63727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Povrat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6"/>
                <w:sz w:val="12"/>
              </w:rPr>
              <w:t>danih ostalim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6"/>
                <w:sz w:val="12"/>
              </w:rPr>
              <w:t>korisnicima državnog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6"/>
                <w:sz w:val="12"/>
              </w:rPr>
              <w:t>po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protestiranim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63727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63728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8"/>
              <w:ind w:left="28" w:right="411"/>
              <w:rPr>
                <w:sz w:val="12"/>
              </w:rPr>
            </w:pPr>
            <w:r>
              <w:rPr>
                <w:spacing w:val="-4"/>
                <w:sz w:val="12"/>
              </w:rPr>
              <w:t>Povrat pomoći danih izvanproračunskim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korisnicima JLP(R)S po protestiranim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63728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63811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državnog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temeljem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prijenosa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EU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63811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63812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Tekuće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pomoći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8"/>
                <w:sz w:val="12"/>
              </w:rPr>
              <w:t>iz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proračuna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JLP(R)S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8"/>
                <w:sz w:val="12"/>
              </w:rPr>
              <w:t>temeljem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8"/>
                <w:sz w:val="12"/>
              </w:rPr>
              <w:t>prijenosa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8"/>
                <w:sz w:val="12"/>
              </w:rPr>
              <w:t>EU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8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63812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63813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proračunskog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korisnika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drugog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temeljem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prijenosa</w:t>
            </w:r>
            <w:r>
              <w:rPr>
                <w:spacing w:val="51"/>
                <w:sz w:val="12"/>
              </w:rPr>
              <w:t> </w:t>
            </w:r>
            <w:r>
              <w:rPr>
                <w:spacing w:val="-5"/>
                <w:w w:val="90"/>
                <w:sz w:val="12"/>
              </w:rPr>
              <w:t>EU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63813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63814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Tekuće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6"/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izvanproračunskog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korisnika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temeljem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prijenosa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EU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63814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63821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Kapitalne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iz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državnog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temeljem</w:t>
            </w:r>
            <w:r>
              <w:rPr>
                <w:spacing w:val="1"/>
                <w:sz w:val="12"/>
              </w:rPr>
              <w:t> </w:t>
            </w:r>
            <w:r>
              <w:rPr>
                <w:w w:val="90"/>
                <w:sz w:val="12"/>
              </w:rPr>
              <w:t>prijenosa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EU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63821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63822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iz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JLP(R)S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6"/>
                <w:sz w:val="12"/>
              </w:rPr>
              <w:t>temeljem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prijenosa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EU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6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63822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63823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od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proračunskog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korisnika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drugog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temeljem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prijenosa</w:t>
            </w:r>
            <w:r>
              <w:rPr>
                <w:spacing w:val="65"/>
                <w:sz w:val="12"/>
              </w:rPr>
              <w:t> </w:t>
            </w:r>
            <w:r>
              <w:rPr>
                <w:spacing w:val="-6"/>
                <w:sz w:val="12"/>
              </w:rPr>
              <w:t>EU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63823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63824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izvanproračunskog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korisnika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temeljem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prijenosa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EU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63824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64191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Premije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 izdane vrijednosne </w:t>
            </w:r>
            <w:r>
              <w:rPr>
                <w:spacing w:val="-2"/>
                <w:sz w:val="12"/>
              </w:rPr>
              <w:t>papire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64191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64222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 zakupa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poljoprivrednog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zemljišta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64222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64236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w w:val="80"/>
                <w:sz w:val="12"/>
              </w:rPr>
              <w:t>Spomenička</w:t>
            </w:r>
            <w:r>
              <w:rPr>
                <w:spacing w:val="25"/>
                <w:sz w:val="12"/>
              </w:rPr>
              <w:t> </w:t>
            </w:r>
            <w:r>
              <w:rPr>
                <w:spacing w:val="-2"/>
                <w:w w:val="95"/>
                <w:sz w:val="12"/>
              </w:rPr>
              <w:t>renta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64236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64241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Godišnja naknada za upotrebu javnih cesta što se plaća pri registraciji motornih i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priključnih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vozila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64241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64244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korištenje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cestovnog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zemljišta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64244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64371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Prihodi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kamata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na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dane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zajmove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državnom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proračunu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64371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64372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kamata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dane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zajmove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županijskim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64372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64373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kamata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dane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gradskim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64373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64374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kamata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na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dane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zajmove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općinskim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64374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64375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kamata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dane zajmove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HZMO-u,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HZZ-u 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HZZO-</w:t>
            </w:r>
            <w:r>
              <w:rPr>
                <w:spacing w:val="-10"/>
                <w:sz w:val="12"/>
              </w:rPr>
              <w:t>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64375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64376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 w:right="-15"/>
              <w:rPr>
                <w:sz w:val="12"/>
              </w:rPr>
            </w:pPr>
            <w:r>
              <w:rPr>
                <w:spacing w:val="-2"/>
                <w:sz w:val="12"/>
              </w:rPr>
              <w:t>Prihodi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kamata 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dane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zajmove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ostalim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korisnicima</w:t>
            </w:r>
            <w:r>
              <w:rPr>
                <w:spacing w:val="48"/>
                <w:sz w:val="12"/>
              </w:rPr>
              <w:t> </w:t>
            </w:r>
            <w:r>
              <w:rPr>
                <w:spacing w:val="-5"/>
                <w:sz w:val="12"/>
              </w:rPr>
              <w:t>državnog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64376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64377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Prihodi od kamata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na dane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zajmove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JLP(R)S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64377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65141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w w:val="75"/>
                <w:sz w:val="12"/>
              </w:rPr>
              <w:t>Turistička</w:t>
            </w:r>
            <w:r>
              <w:rPr>
                <w:spacing w:val="22"/>
                <w:sz w:val="12"/>
              </w:rPr>
              <w:t> </w:t>
            </w:r>
            <w:r>
              <w:rPr>
                <w:spacing w:val="-2"/>
                <w:sz w:val="12"/>
              </w:rPr>
              <w:t>pristojba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65141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65263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28"/>
              <w:rPr>
                <w:sz w:val="12"/>
              </w:rPr>
            </w:pPr>
            <w:r>
              <w:rPr>
                <w:sz w:val="12"/>
              </w:rPr>
              <w:t>Premija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 osiguranje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požara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65263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65264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Sufinanciranje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cijene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usluge,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participacije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slično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65264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65265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Dopunsko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zdravstveno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osiguranje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65265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65267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Prihodi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s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naslova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osiguranja, refundacije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štete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totalne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štete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65267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66341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Povrat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kapitalnih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danih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trgovačkim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društvima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javnom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sektoru</w:t>
            </w:r>
            <w:r>
              <w:rPr>
                <w:sz w:val="12"/>
              </w:rPr>
              <w:t> </w:t>
            </w:r>
            <w:r>
              <w:rPr>
                <w:spacing w:val="-5"/>
                <w:sz w:val="12"/>
              </w:rPr>
              <w:t>po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protestiranim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66341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66342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40" w:lineRule="atLeast"/>
              <w:ind w:left="28" w:right="411"/>
              <w:rPr>
                <w:sz w:val="12"/>
              </w:rPr>
            </w:pPr>
            <w:r>
              <w:rPr>
                <w:spacing w:val="-4"/>
                <w:sz w:val="12"/>
              </w:rPr>
              <w:t>Povrat kapitalnih pomoći danih tuzemnim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trgovačkim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društvima izvan javnog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sektora po protestiranim 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66342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66343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kapitalnih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pomoći danih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tuzemnim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obrtnicima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po protestiranim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66343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66344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kapitalnih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pomoći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inozemnim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po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protestiranim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66344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66345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kapitalnih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danih inozemnim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obrtnicima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protestiranim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66345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31214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Otpremnine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31214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31215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bolest,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invalidnost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smrtni</w:t>
            </w:r>
            <w:r>
              <w:rPr>
                <w:spacing w:val="-2"/>
                <w:sz w:val="12"/>
              </w:rPr>
              <w:t> slučaj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31215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32121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prijevoz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posao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s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posla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32121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382,50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499,80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130,7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32351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Zakupnine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zemljišta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32351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32361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Obvezni 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preventivni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zdravstveni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pregledi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zaposlenika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32361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32371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Autorski</w:t>
            </w:r>
            <w:r>
              <w:rPr>
                <w:spacing w:val="-2"/>
                <w:sz w:val="12"/>
              </w:rPr>
              <w:t> honorari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32371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32372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Ugovori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djelu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32372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32377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Usluge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agencija,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studentskog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servisa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(prijepisi,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prijevodi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drugo)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32377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2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2.251,44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5"/>
                <w:sz w:val="11"/>
              </w:rPr>
              <w:t>0,0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32398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Naknada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energetsku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uslugu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32398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32911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Naknade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rad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članovima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predstavničkih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izvršnih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tijela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upravnih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vijeća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32911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32923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Premije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osiguranja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zaposlenih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32923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5"/>
              <w:ind w:right="1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188,16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188,16</w:t>
            </w: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5"/>
              <w:ind w:right="-15"/>
              <w:jc w:val="right"/>
              <w:rPr>
                <w:sz w:val="11"/>
              </w:rPr>
            </w:pPr>
            <w:r>
              <w:rPr>
                <w:spacing w:val="-2"/>
                <w:sz w:val="11"/>
              </w:rPr>
              <w:t>100,0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32942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Međunarodne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sz w:val="12"/>
              </w:rPr>
              <w:t>članarine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32942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32955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Novčana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naknada poslodavca zbog nezapošljavanja osoba s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invaliditetom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32955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34111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trezorske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zapise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zemlji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34111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34112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trezorske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zapise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inozemstvu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34112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34121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Kamate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izdane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mjenice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domaćoj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valuti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34121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34122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mjenice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stranoj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valuti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34122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34131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 za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obveznice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zemlji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34131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34132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 za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izdane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obveznice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inozemstvu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34132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34191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ostale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vrijednosne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papire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zemlji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34191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34192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ostale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vrijednosne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papire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inozemstvu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34192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Kamate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primljene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zajmove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međunarodnih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organizacija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34213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primljene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kredite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 zajmove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tijela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 za primljene zajmove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 inozemnih vlada 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 primljene zajmove 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vlada izvan </w:t>
            </w:r>
            <w:r>
              <w:rPr>
                <w:spacing w:val="-5"/>
                <w:sz w:val="12"/>
              </w:rPr>
              <w:t>EU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 primljene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kredite 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kreditnih institucija 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Kamate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primljene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zajmove od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osiguravajućih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 primljene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zajmove 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 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primljene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kredite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 tuzemnih kreditnih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34234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Kamate za primljene zajmove od tuzemnih osiguravajućih društava izvan javnog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34234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6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34235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5"/>
              <w:ind w:left="28" w:right="115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primljene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javnog 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34235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34236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primljene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 inozemnih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34236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34237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Kamate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primljene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zajmove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inozemnih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osiguravajućih društava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34237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34238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primljene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ostalih inozemnih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financijskih </w:t>
            </w:r>
            <w:r>
              <w:rPr>
                <w:spacing w:val="-2"/>
                <w:sz w:val="12"/>
              </w:rPr>
              <w:t>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34238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34273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pacing w:val="-2"/>
                <w:sz w:val="12"/>
              </w:rPr>
              <w:t>Kamate za primljene zajmove od tuzemnih trgovačkih društava izvan javnog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34273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34274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 za primljene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zajmove od tuzemnih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obrtnika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34274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34275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Kamate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primljene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zajmove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inozemnih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34275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34281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Kamate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primljene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zajmove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državnog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34281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34282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Kamate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primljene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zajmove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županijskih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34282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34283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 za primljene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zajmove od gradskih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34283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34284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Kamate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primljene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zajmove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općinskih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34284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34285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Kamate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 primljene zajmove od HZMO-a,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HZZ-a,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HZZO-</w:t>
            </w:r>
            <w:r>
              <w:rPr>
                <w:spacing w:val="-10"/>
                <w:sz w:val="12"/>
              </w:rPr>
              <w:t>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34285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34286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Kamate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primljene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zajmove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ostalih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izvanproračunskih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korisnika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državnog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34286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34287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Kamate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primljene zajmove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korisnika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JLP(R)S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34287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34341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Diskont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 izdane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vrijednosne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papire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34341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35231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Subvencije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poljoprivrednicima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35231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35232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Subvencije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obrtnicima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35232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75"/>
                <w:sz w:val="12"/>
              </w:rPr>
              <w:t>Tekuće</w:t>
            </w:r>
            <w:r>
              <w:rPr>
                <w:spacing w:val="10"/>
                <w:sz w:val="12"/>
              </w:rPr>
              <w:t> </w:t>
            </w:r>
            <w:r>
              <w:rPr>
                <w:w w:val="75"/>
                <w:sz w:val="12"/>
              </w:rPr>
              <w:t>pomoći</w:t>
            </w:r>
            <w:r>
              <w:rPr>
                <w:spacing w:val="8"/>
                <w:sz w:val="12"/>
              </w:rPr>
              <w:t> </w:t>
            </w:r>
            <w:r>
              <w:rPr>
                <w:w w:val="75"/>
                <w:sz w:val="12"/>
              </w:rPr>
              <w:t>državnom</w:t>
            </w:r>
            <w:r>
              <w:rPr>
                <w:spacing w:val="14"/>
                <w:sz w:val="12"/>
              </w:rPr>
              <w:t> </w:t>
            </w:r>
            <w:r>
              <w:rPr>
                <w:spacing w:val="-2"/>
                <w:w w:val="75"/>
                <w:sz w:val="12"/>
              </w:rPr>
              <w:t>proračunu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75"/>
                <w:sz w:val="12"/>
              </w:rPr>
              <w:t>Tekuće</w:t>
            </w:r>
            <w:r>
              <w:rPr>
                <w:spacing w:val="15"/>
                <w:sz w:val="12"/>
              </w:rPr>
              <w:t> </w:t>
            </w:r>
            <w:r>
              <w:rPr>
                <w:w w:val="75"/>
                <w:sz w:val="12"/>
              </w:rPr>
              <w:t>pomoći</w:t>
            </w:r>
            <w:r>
              <w:rPr>
                <w:spacing w:val="17"/>
                <w:sz w:val="12"/>
              </w:rPr>
              <w:t> </w:t>
            </w:r>
            <w:r>
              <w:rPr>
                <w:w w:val="75"/>
                <w:sz w:val="12"/>
              </w:rPr>
              <w:t>županijskim</w:t>
            </w:r>
            <w:r>
              <w:rPr>
                <w:spacing w:val="17"/>
                <w:sz w:val="12"/>
              </w:rPr>
              <w:t> </w:t>
            </w:r>
            <w:r>
              <w:rPr>
                <w:spacing w:val="-2"/>
                <w:w w:val="75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80"/>
                <w:sz w:val="12"/>
              </w:rPr>
              <w:t>Tekuće</w:t>
            </w:r>
            <w:r>
              <w:rPr>
                <w:spacing w:val="14"/>
                <w:sz w:val="12"/>
              </w:rPr>
              <w:t> </w:t>
            </w:r>
            <w:r>
              <w:rPr>
                <w:w w:val="80"/>
                <w:sz w:val="12"/>
              </w:rPr>
              <w:t>pomoći</w:t>
            </w:r>
            <w:r>
              <w:rPr>
                <w:spacing w:val="15"/>
                <w:sz w:val="12"/>
              </w:rPr>
              <w:t> </w:t>
            </w:r>
            <w:r>
              <w:rPr>
                <w:w w:val="80"/>
                <w:sz w:val="12"/>
              </w:rPr>
              <w:t>gradskim</w:t>
            </w:r>
            <w:r>
              <w:rPr>
                <w:spacing w:val="19"/>
                <w:sz w:val="12"/>
              </w:rPr>
              <w:t> </w:t>
            </w:r>
            <w:r>
              <w:rPr>
                <w:spacing w:val="-2"/>
                <w:w w:val="80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75"/>
                <w:sz w:val="12"/>
              </w:rPr>
              <w:t>Tekuće</w:t>
            </w:r>
            <w:r>
              <w:rPr>
                <w:spacing w:val="11"/>
                <w:sz w:val="12"/>
              </w:rPr>
              <w:t> </w:t>
            </w:r>
            <w:r>
              <w:rPr>
                <w:w w:val="75"/>
                <w:sz w:val="12"/>
              </w:rPr>
              <w:t>pomoći</w:t>
            </w:r>
            <w:r>
              <w:rPr>
                <w:spacing w:val="8"/>
                <w:sz w:val="12"/>
              </w:rPr>
              <w:t> </w:t>
            </w:r>
            <w:r>
              <w:rPr>
                <w:w w:val="75"/>
                <w:sz w:val="12"/>
              </w:rPr>
              <w:t>općinskim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2"/>
                <w:w w:val="75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36317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Tekuće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8"/>
                <w:sz w:val="12"/>
              </w:rPr>
              <w:t>HZMO-u,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8"/>
                <w:sz w:val="12"/>
              </w:rPr>
              <w:t>HZZ-u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8"/>
                <w:sz w:val="12"/>
              </w:rPr>
              <w:t>i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HZZO-</w:t>
            </w:r>
            <w:r>
              <w:rPr>
                <w:spacing w:val="-10"/>
                <w:sz w:val="12"/>
              </w:rPr>
              <w:t>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36317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36318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ostalim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izvanproračunskim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državnog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36318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36319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izvanproračunskim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JLP(R)S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36319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w w:val="90"/>
                <w:sz w:val="12"/>
              </w:rPr>
              <w:t>Kapitalne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pomoći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državnom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proračunu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w w:val="90"/>
                <w:sz w:val="12"/>
              </w:rPr>
              <w:t>Kapitalne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pomoći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županijskim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gradskim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6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w w:val="90"/>
                <w:sz w:val="12"/>
              </w:rPr>
              <w:t>Kapitalne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pomoći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općinskim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36327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HZMO-u,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HZZ-u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HZZO-</w:t>
            </w:r>
            <w:r>
              <w:rPr>
                <w:spacing w:val="-10"/>
                <w:sz w:val="12"/>
              </w:rPr>
              <w:t>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36327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36328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Kapitalne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ostalim</w:t>
            </w:r>
            <w:r>
              <w:rPr>
                <w:spacing w:val="2"/>
                <w:sz w:val="12"/>
              </w:rPr>
              <w:t> </w:t>
            </w:r>
            <w:r>
              <w:rPr>
                <w:w w:val="90"/>
                <w:sz w:val="12"/>
              </w:rPr>
              <w:t>izvanproračunskim</w:t>
            </w:r>
            <w:r>
              <w:rPr>
                <w:spacing w:val="4"/>
                <w:sz w:val="12"/>
              </w:rPr>
              <w:t> </w:t>
            </w:r>
            <w:r>
              <w:rPr>
                <w:w w:val="90"/>
                <w:sz w:val="12"/>
              </w:rPr>
              <w:t>korisnicima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državnog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36328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36329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izvanproračunskim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JLP(R)S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36329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županijskim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proračunima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protestiranim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6"/>
                <w:sz w:val="12"/>
              </w:rPr>
              <w:t>gradskim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proračunima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po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protestiranim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općinskim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proračunima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protestiranim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36354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Pomoći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HZMO-u,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HZZ-u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HZZO-u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po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protestiranim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36354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36355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6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ostalim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izvanproračunskim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državnog proračuna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protestiranim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36355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36356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Pomoći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4"/>
                <w:sz w:val="12"/>
              </w:rPr>
              <w:t>izvanproračunskim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korisnicima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JLP(R)S po protestiranim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36356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Povrat</w:t>
            </w:r>
            <w:r>
              <w:rPr>
                <w:spacing w:val="-2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primljenih</w:t>
            </w:r>
            <w:r>
              <w:rPr>
                <w:spacing w:val="-4"/>
                <w:sz w:val="12"/>
              </w:rPr>
              <w:t> </w:t>
            </w:r>
            <w:r>
              <w:rPr>
                <w:w w:val="90"/>
                <w:sz w:val="12"/>
              </w:rPr>
              <w:t>iz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državnog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po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protestiranim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Povrat</w:t>
            </w:r>
            <w:r>
              <w:rPr>
                <w:spacing w:val="-2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primljenih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iz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županijskih</w:t>
            </w:r>
            <w:r>
              <w:rPr>
                <w:spacing w:val="1"/>
                <w:sz w:val="12"/>
              </w:rPr>
              <w:t> </w:t>
            </w:r>
            <w:r>
              <w:rPr>
                <w:w w:val="90"/>
                <w:sz w:val="12"/>
              </w:rPr>
              <w:t>proračuna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po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protestiranim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36363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Povrat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primljenih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iz gradskih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po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protestiranim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36363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36364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Povrat</w:t>
            </w:r>
            <w:r>
              <w:rPr>
                <w:spacing w:val="-2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pomoći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primljenih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iz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općinskih</w:t>
            </w:r>
            <w:r>
              <w:rPr>
                <w:spacing w:val="-4"/>
                <w:sz w:val="12"/>
              </w:rPr>
              <w:t> </w:t>
            </w:r>
            <w:r>
              <w:rPr>
                <w:w w:val="90"/>
                <w:sz w:val="12"/>
              </w:rPr>
              <w:t>proračuna</w:t>
            </w:r>
            <w:r>
              <w:rPr>
                <w:spacing w:val="2"/>
                <w:sz w:val="12"/>
              </w:rPr>
              <w:t> </w:t>
            </w:r>
            <w:r>
              <w:rPr>
                <w:w w:val="90"/>
                <w:sz w:val="12"/>
              </w:rPr>
              <w:t>po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protestiranim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36364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36365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HZMO-a,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HZZ-a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HZZO-a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po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protestiranim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36365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36366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189"/>
              <w:rPr>
                <w:sz w:val="12"/>
              </w:rPr>
            </w:pPr>
            <w:r>
              <w:rPr>
                <w:spacing w:val="-6"/>
                <w:sz w:val="12"/>
              </w:rPr>
              <w:t>Povrat pomoći primljenih od ostalih izvanproračunskih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korisnika državnog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po protestiranim 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36366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7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7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36367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5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Povrat pomoći primljenih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od izvanproračunskih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korisnika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JLP(R)S po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protestiranim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7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36367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36511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Tekuće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pomoći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izravnanja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decentralizirane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funkcije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županijskim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36511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36512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Tekuće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pomoći izravnanja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decentralizirane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funkcije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gradskim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36512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36513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Tekuće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pomoći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izravnanja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decentralizirane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funkcije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općinskim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36513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36521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izravnanja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decentralizirane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funkcije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županijskim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36521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36522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Kapitalne pomoći izravnanja za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decentralizirane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funkcije gradskim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36522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36523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pomoći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izravnanja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decentralizirane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funkcije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općinskim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36523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4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36531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4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Pomoći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8"/>
                <w:sz w:val="12"/>
              </w:rPr>
              <w:t>fiskalnog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8"/>
                <w:sz w:val="12"/>
              </w:rPr>
              <w:t>izravnanja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8"/>
                <w:sz w:val="12"/>
              </w:rPr>
              <w:t>županijskim</w:t>
            </w:r>
            <w:r>
              <w:rPr>
                <w:spacing w:val="14"/>
                <w:sz w:val="12"/>
              </w:rPr>
              <w:t> </w:t>
            </w:r>
            <w:r>
              <w:rPr>
                <w:spacing w:val="-8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4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36531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4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36532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Pomoći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fiskalnog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4"/>
                <w:sz w:val="12"/>
              </w:rPr>
              <w:t>izravnanja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gradskim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36532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36533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Pomoći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8"/>
                <w:sz w:val="12"/>
              </w:rPr>
              <w:t>fiskalnog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8"/>
                <w:sz w:val="12"/>
              </w:rPr>
              <w:t>izravnanja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8"/>
                <w:sz w:val="12"/>
              </w:rPr>
              <w:t>općinskim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8"/>
                <w:sz w:val="12"/>
              </w:rPr>
              <w:t>proračunima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36533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36631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proračunskim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državnog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protestiranim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36631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36632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Pomoći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proračunskim</w:t>
            </w:r>
            <w:r>
              <w:rPr>
                <w:spacing w:val="15"/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6"/>
                <w:sz w:val="12"/>
              </w:rPr>
              <w:t>JLP(R)S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po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protestiranim</w:t>
            </w:r>
            <w:r>
              <w:rPr>
                <w:spacing w:val="15"/>
                <w:sz w:val="12"/>
              </w:rPr>
              <w:t> </w:t>
            </w:r>
            <w:r>
              <w:rPr>
                <w:spacing w:val="-6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36632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3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proračunskim korisnicima državnog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temeljem prijenosa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EU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265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proračunskim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županijskih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temeljem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prijenosa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EU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Tekuće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8"/>
                <w:sz w:val="12"/>
              </w:rPr>
              <w:t>pomoći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8"/>
                <w:sz w:val="12"/>
              </w:rPr>
              <w:t>proračunskim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korisnicima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8"/>
                <w:sz w:val="12"/>
              </w:rPr>
              <w:t>gradskih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8"/>
                <w:sz w:val="12"/>
              </w:rPr>
              <w:t>proračuna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8"/>
                <w:sz w:val="12"/>
              </w:rPr>
              <w:t>temeljem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prijenosa</w:t>
            </w:r>
            <w:r>
              <w:rPr>
                <w:spacing w:val="46"/>
                <w:sz w:val="12"/>
              </w:rPr>
              <w:t> </w:t>
            </w:r>
            <w:r>
              <w:rPr>
                <w:spacing w:val="-8"/>
                <w:sz w:val="12"/>
              </w:rPr>
              <w:t>EU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411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6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proračunskim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općinskih</w:t>
            </w:r>
            <w:r>
              <w:rPr>
                <w:spacing w:val="-5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temeljem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prijenosa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EU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županijskim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proračunima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temeljem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prijenosa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EU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36815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Tekuće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8"/>
                <w:sz w:val="12"/>
              </w:rPr>
              <w:t>pomoći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8"/>
                <w:sz w:val="12"/>
              </w:rPr>
              <w:t>gradskim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8"/>
                <w:sz w:val="12"/>
              </w:rPr>
              <w:t>proračunima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8"/>
                <w:sz w:val="12"/>
              </w:rPr>
              <w:t>temeljem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8"/>
                <w:sz w:val="12"/>
              </w:rPr>
              <w:t>prijenosa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8"/>
                <w:sz w:val="12"/>
              </w:rPr>
              <w:t>EU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8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36816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36817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Tekuće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općinskim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proračunima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temeljem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prijenosa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EU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36817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36818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40" w:lineRule="atLeast" w:before="1"/>
              <w:ind w:left="28" w:right="411"/>
              <w:rPr>
                <w:sz w:val="12"/>
              </w:rPr>
            </w:pPr>
            <w:r>
              <w:rPr>
                <w:w w:val="80"/>
                <w:sz w:val="12"/>
              </w:rPr>
              <w:t>Tekuće</w:t>
            </w:r>
            <w:r>
              <w:rPr>
                <w:spacing w:val="32"/>
                <w:sz w:val="12"/>
              </w:rPr>
              <w:t> </w:t>
            </w:r>
            <w:r>
              <w:rPr>
                <w:w w:val="80"/>
                <w:sz w:val="12"/>
              </w:rPr>
              <w:t>pomoći</w:t>
            </w:r>
            <w:r>
              <w:rPr>
                <w:spacing w:val="30"/>
                <w:sz w:val="12"/>
              </w:rPr>
              <w:t> </w:t>
            </w:r>
            <w:r>
              <w:rPr>
                <w:w w:val="80"/>
                <w:sz w:val="12"/>
              </w:rPr>
              <w:t>izvanproračunskim</w:t>
            </w:r>
            <w:r>
              <w:rPr>
                <w:spacing w:val="35"/>
                <w:sz w:val="12"/>
              </w:rPr>
              <w:t> </w:t>
            </w:r>
            <w:r>
              <w:rPr>
                <w:w w:val="80"/>
                <w:sz w:val="12"/>
              </w:rPr>
              <w:t>korisnicima</w:t>
            </w:r>
            <w:r>
              <w:rPr>
                <w:spacing w:val="33"/>
                <w:sz w:val="12"/>
              </w:rPr>
              <w:t> </w:t>
            </w:r>
            <w:r>
              <w:rPr>
                <w:w w:val="80"/>
                <w:sz w:val="12"/>
              </w:rPr>
              <w:t>državnog</w:t>
            </w:r>
            <w:r>
              <w:rPr>
                <w:spacing w:val="32"/>
                <w:sz w:val="12"/>
              </w:rPr>
              <w:t> </w:t>
            </w:r>
            <w:r>
              <w:rPr>
                <w:w w:val="80"/>
                <w:sz w:val="12"/>
              </w:rPr>
              <w:t>proračuna</w:t>
            </w:r>
            <w:r>
              <w:rPr>
                <w:spacing w:val="32"/>
                <w:sz w:val="12"/>
              </w:rPr>
              <w:t> </w:t>
            </w:r>
            <w:r>
              <w:rPr>
                <w:w w:val="80"/>
                <w:sz w:val="12"/>
              </w:rPr>
              <w:t>temeljem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prijenosa EU 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36818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36819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pacing w:val="-6"/>
                <w:sz w:val="12"/>
              </w:rPr>
              <w:t>Tekuće pomoći izvanproračunskim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JLP(R)S temeljem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prijenosa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EU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36819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8" w:lineRule="exact" w:before="4"/>
              <w:ind w:left="28" w:right="265"/>
              <w:rPr>
                <w:sz w:val="12"/>
              </w:rPr>
            </w:pPr>
            <w:r>
              <w:rPr>
                <w:spacing w:val="-8"/>
                <w:sz w:val="12"/>
              </w:rPr>
              <w:t>Kapitalne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pomoći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proračunskim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8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državnog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temeljem</w:t>
            </w:r>
            <w:r>
              <w:rPr>
                <w:spacing w:val="10"/>
                <w:sz w:val="12"/>
              </w:rPr>
              <w:t> </w:t>
            </w:r>
            <w:r>
              <w:rPr>
                <w:spacing w:val="-8"/>
                <w:sz w:val="12"/>
              </w:rPr>
              <w:t>prijenosa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EU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2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Kapitalne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proračunskim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županijskih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temeljem</w:t>
            </w:r>
            <w:r>
              <w:rPr>
                <w:spacing w:val="47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prijenosa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EU</w:t>
            </w:r>
            <w:r>
              <w:rPr>
                <w:spacing w:val="-2"/>
                <w:sz w:val="12"/>
              </w:rPr>
              <w:t> 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265"/>
              <w:rPr>
                <w:sz w:val="12"/>
              </w:rPr>
            </w:pPr>
            <w:r>
              <w:rPr>
                <w:spacing w:val="-6"/>
                <w:sz w:val="12"/>
              </w:rPr>
              <w:t>Kapitalne pomoći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proračunskim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gradskih proračuna temeljem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prijenosa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EU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Kapitalne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pacing w:val="-4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proračunskim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korisnicima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općinskih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proračuna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temeljem</w:t>
            </w:r>
            <w:r>
              <w:rPr>
                <w:spacing w:val="4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prijenosa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EU</w:t>
            </w:r>
            <w:r>
              <w:rPr>
                <w:spacing w:val="-2"/>
                <w:sz w:val="12"/>
              </w:rPr>
              <w:t> 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Kapitalne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županijskim</w:t>
            </w:r>
            <w:r>
              <w:rPr>
                <w:spacing w:val="1"/>
                <w:sz w:val="12"/>
              </w:rPr>
              <w:t> </w:t>
            </w:r>
            <w:r>
              <w:rPr>
                <w:w w:val="90"/>
                <w:sz w:val="12"/>
              </w:rPr>
              <w:t>proračunima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temeljem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prijenosa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EU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pomoći gradskim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proračunima temeljem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prijenosa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EU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36827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Kapitalne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pomoći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općinskim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proračunima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temeljem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prijenosa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EU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36827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36828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Kapitalne pomoći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izvanproračunskim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državnog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proračuna temeljem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8"/>
                <w:sz w:val="12"/>
              </w:rPr>
              <w:t>prijenosa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EU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36828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36829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 pomoći izvanproračunskim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korisnicima JLP(R)S temeljem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prijenosa EU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36829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37131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bolest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invaliditet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37131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37132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zdravstvenu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zaštitu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inozemstvu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37132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37139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Ostale naknade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 temelju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osiguranja 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novcu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37139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37141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Medicinske</w:t>
            </w:r>
            <w:r>
              <w:rPr>
                <w:spacing w:val="12"/>
                <w:sz w:val="12"/>
              </w:rPr>
              <w:t> </w:t>
            </w:r>
            <w:r>
              <w:rPr>
                <w:spacing w:val="-2"/>
                <w:sz w:val="12"/>
              </w:rPr>
              <w:t>(zdravstvene)</w:t>
            </w:r>
            <w:r>
              <w:rPr>
                <w:spacing w:val="16"/>
                <w:sz w:val="12"/>
              </w:rPr>
              <w:t> </w:t>
            </w:r>
            <w:r>
              <w:rPr>
                <w:spacing w:val="-2"/>
                <w:sz w:val="12"/>
              </w:rPr>
              <w:t>usluge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37141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37143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Farmaceutski </w:t>
            </w:r>
            <w:r>
              <w:rPr>
                <w:spacing w:val="-2"/>
                <w:sz w:val="12"/>
              </w:rPr>
              <w:t>proizvodi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37143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37144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Pomoć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njega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kući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37144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37149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Ostale naknade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 temelju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osiguranja 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naravi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37149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Naknade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za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dječji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doplatak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Pomoć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obiteljima</w:t>
            </w:r>
            <w:r>
              <w:rPr>
                <w:sz w:val="12"/>
              </w:rPr>
              <w:t> </w:t>
            </w:r>
            <w:r>
              <w:rPr>
                <w:spacing w:val="-8"/>
                <w:sz w:val="12"/>
              </w:rPr>
              <w:t>i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8"/>
                <w:sz w:val="12"/>
              </w:rPr>
              <w:t>kućanstvima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Pomoć</w:t>
            </w:r>
            <w:r>
              <w:rPr>
                <w:spacing w:val="-2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osobama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s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invaliditetom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Naknade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mirovine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dodatke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posebni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propis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Stipendije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školarine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37216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pacing w:val="-2"/>
                <w:sz w:val="12"/>
              </w:rPr>
              <w:t>Naknade</w:t>
            </w:r>
            <w:r>
              <w:rPr>
                <w:spacing w:val="-12"/>
                <w:sz w:val="12"/>
              </w:rPr>
              <w:t> </w:t>
            </w:r>
            <w:r>
              <w:rPr>
                <w:spacing w:val="-2"/>
                <w:sz w:val="12"/>
              </w:rPr>
              <w:t>za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pomoć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bivšim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političkim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zatvorenicima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neosnovano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pritvorenim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osobama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37216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37217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Porodiljne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naknade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oprema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novorođenčad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37217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2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37218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Pomoć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8"/>
                <w:sz w:val="12"/>
              </w:rPr>
              <w:t>nezaposlenim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8"/>
                <w:sz w:val="12"/>
              </w:rPr>
              <w:t>osobama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37218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37219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Ostale naknade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iz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novcu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37219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Sufinanciranje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cijene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prijevoza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Pomoć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i</w:t>
            </w:r>
            <w:r>
              <w:rPr>
                <w:spacing w:val="-3"/>
                <w:w w:val="90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njega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kući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Stanovanje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Prehrana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37229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Ostale naknade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iz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naravi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37229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38117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w w:val="90"/>
                <w:sz w:val="12"/>
              </w:rPr>
              <w:t>Tekuće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donacije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građanima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i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4"/>
                <w:w w:val="90"/>
                <w:sz w:val="12"/>
              </w:rPr>
              <w:t>kućanstvima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38117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trgovačkim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društvima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u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javnom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38613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Kapitalne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pomoći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kreditnim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institucijama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38613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38614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osiguravajućim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društvima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u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javnom</w:t>
            </w:r>
            <w:r>
              <w:rPr>
                <w:spacing w:val="12"/>
                <w:sz w:val="12"/>
              </w:rPr>
              <w:t> </w:t>
            </w:r>
            <w:r>
              <w:rPr>
                <w:spacing w:val="-6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38614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38615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Kapitalne pomoći ostalim financijskim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institucijama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u javnom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38615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Kapitalne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pomoći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trgovačkim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6"/>
                <w:sz w:val="12"/>
              </w:rPr>
              <w:t>društvima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izvan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6"/>
                <w:sz w:val="12"/>
              </w:rPr>
              <w:t>javnog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6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Kapitalne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pomoći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kreditnim institucijama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38624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Kapitalne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pomoći osiguravajućim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društvima izvan javnog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4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38624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38625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Kapitalne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pomoći ostalim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financijskim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institucijama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38625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38626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Kapitalne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zadrugama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38626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Kapitalne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poljoprivrednicima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5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5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Kapitalne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pomoći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obrtnicima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Kapitalne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pomoći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subjektima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iz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EU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Kapitalne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pomoći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subjektima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iz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EU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sredstava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248"/>
              <w:rPr>
                <w:sz w:val="12"/>
              </w:rPr>
            </w:pPr>
            <w:r>
              <w:rPr>
                <w:spacing w:val="-4"/>
                <w:sz w:val="12"/>
              </w:rPr>
              <w:t>Kapitalne pomoći trgovačkim društvima u javnom sektoru po protestiranim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7"/>
              <w:ind w:left="28" w:right="248"/>
              <w:rPr>
                <w:sz w:val="12"/>
              </w:rPr>
            </w:pPr>
            <w:r>
              <w:rPr>
                <w:spacing w:val="-4"/>
                <w:sz w:val="12"/>
              </w:rPr>
              <w:t>Kapitalne pomoći tuzemnim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trgovačkim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društvima izvan javnog sektora po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protestiranim 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38653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Kapitalne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pomoći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tuzemnim obrtnicima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po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protestiranim jamstvima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38653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81212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neprofitnim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organizacijama,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građanima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kućanstvima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tuzemstvu – 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81212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81322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 zajmova danih kreditnim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 javnom</w:t>
            </w:r>
            <w:r>
              <w:rPr>
                <w:spacing w:val="5"/>
                <w:sz w:val="12"/>
              </w:rPr>
              <w:t> </w:t>
            </w:r>
            <w:r>
              <w:rPr>
                <w:sz w:val="12"/>
              </w:rPr>
              <w:t>sektoru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81322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81332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osiguravajućim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81332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81342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sektoru </w:t>
            </w:r>
            <w:r>
              <w:rPr>
                <w:spacing w:val="-10"/>
                <w:sz w:val="12"/>
              </w:rPr>
              <w:t>–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81342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81411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81411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81412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81412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81532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tuzemnim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sektora –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81532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81542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189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tuzemnim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osiguravajućim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društvima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8"/>
                <w:sz w:val="12"/>
              </w:rPr>
              <w:t> </w:t>
            </w:r>
            <w:r>
              <w:rPr>
                <w:sz w:val="12"/>
              </w:rPr>
              <w:t>sektora</w:t>
            </w:r>
            <w:r>
              <w:rPr>
                <w:spacing w:val="-9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81542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81552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z w:val="12"/>
              </w:rPr>
              <w:t>Povrat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tuzemnim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z w:val="12"/>
              </w:rPr>
              <w:t>sektora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81552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81631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 zajmova danih tuzemnim trgovačkim društvima izvan javnog sektora -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81631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81632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 zajmova danih tuzemnim trgovačkim društvima izvan javnog sektora -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81632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81641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 zajmova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tuzemnim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obrtnicima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81641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81642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 zajmova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tuzemnim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obrtnicima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81642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Povrat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zajmova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danih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državnom</w:t>
            </w:r>
            <w:r>
              <w:rPr>
                <w:spacing w:val="3"/>
                <w:sz w:val="12"/>
              </w:rPr>
              <w:t> </w:t>
            </w:r>
            <w:r>
              <w:rPr>
                <w:w w:val="90"/>
                <w:sz w:val="12"/>
              </w:rPr>
              <w:t>proračunu</w:t>
            </w:r>
            <w:r>
              <w:rPr>
                <w:spacing w:val="1"/>
                <w:sz w:val="12"/>
              </w:rPr>
              <w:t> </w:t>
            </w:r>
            <w:r>
              <w:rPr>
                <w:w w:val="90"/>
                <w:sz w:val="12"/>
              </w:rPr>
              <w:t>-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81711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Povrat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zajmova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danih</w:t>
            </w:r>
            <w:r>
              <w:rPr>
                <w:sz w:val="12"/>
              </w:rPr>
              <w:t> </w:t>
            </w:r>
            <w:r>
              <w:rPr>
                <w:w w:val="90"/>
                <w:sz w:val="12"/>
              </w:rPr>
              <w:t>državnom</w:t>
            </w:r>
            <w:r>
              <w:rPr>
                <w:spacing w:val="3"/>
                <w:sz w:val="12"/>
              </w:rPr>
              <w:t> </w:t>
            </w:r>
            <w:r>
              <w:rPr>
                <w:w w:val="90"/>
                <w:sz w:val="12"/>
              </w:rPr>
              <w:t>proračunu</w:t>
            </w:r>
            <w:r>
              <w:rPr>
                <w:spacing w:val="1"/>
                <w:sz w:val="12"/>
              </w:rPr>
              <w:t> </w:t>
            </w:r>
            <w:r>
              <w:rPr>
                <w:w w:val="90"/>
                <w:sz w:val="12"/>
              </w:rPr>
              <w:t>-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81712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Povrat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zajmova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županijskim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proračunima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-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81721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Povrat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zajmova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županijskim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6"/>
                <w:sz w:val="12"/>
              </w:rPr>
              <w:t>proračunima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-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6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81722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gradskim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proračunima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-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81731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gradskim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proračunima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-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81732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Povrat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6"/>
                <w:sz w:val="12"/>
              </w:rPr>
              <w:t>zajmova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općinskim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proračunima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-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81741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Povrat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6"/>
                <w:sz w:val="12"/>
              </w:rPr>
              <w:t>zajmova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danih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općinskim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6"/>
                <w:sz w:val="12"/>
              </w:rPr>
              <w:t>proračunima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6"/>
                <w:sz w:val="12"/>
              </w:rPr>
              <w:t>-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81742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 zajmova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danih HZMO-u,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HZZ-u 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HZZO-u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81751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Povrat zajmova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danih HZMO-u,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HZZ-u 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HZZO-u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81752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Povrat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zajmova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danih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ostalim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državnog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-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81761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7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Povrat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zajmova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danih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ostalim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državnog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-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81762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 zajmova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korisnicima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JLP(R)S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81771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81772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Povrat zajmova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danih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korisnicima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JLP(R)S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81772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82412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vrijednosni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papiri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tuzemni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82412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84132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međunarodnih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organizacija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-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84132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84142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tijela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EU 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84142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84152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inozemnih vlada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EU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84152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84162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inozemnih vlada izvan EU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84162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84221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javnom sektoru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84221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84222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javnom sektoru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84222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84223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najam od kreditnih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institucija 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84223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84232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osiguravajućih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84232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84242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 ostalih 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 u javnom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sektoru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84242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84243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najam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84243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84312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trgovačkih društava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- 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84312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84431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tuzemnih kreditnih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sektora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-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84431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84432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tuzemnih kreditnih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sektora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-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84432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84433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najam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84433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84442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 zajmovi od tuzemnih osiguravajućih društava izvan javnog sektora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-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84442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7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84452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5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tuzemnih 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sektora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84452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84453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financijski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najam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84453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84461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2"/>
                <w:sz w:val="12"/>
              </w:rPr>
              <w:t> 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84461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84462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2"/>
                <w:sz w:val="12"/>
              </w:rPr>
              <w:t> 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84462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84463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najam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2"/>
                <w:sz w:val="12"/>
              </w:rPr>
              <w:t> 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84463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84472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inozemnih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osiguravajućih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-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84472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84482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84482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84483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financijski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najam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84483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84532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od tuzemnih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84532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84542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obrtnika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84542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84552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inozemnih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-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84552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Primljeni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državnog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proračuna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-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84711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Primljeni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državnog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proračuna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-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84712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w w:val="90"/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županijskih</w:t>
            </w:r>
            <w:r>
              <w:rPr>
                <w:spacing w:val="1"/>
                <w:sz w:val="12"/>
              </w:rPr>
              <w:t> </w:t>
            </w:r>
            <w:r>
              <w:rPr>
                <w:w w:val="90"/>
                <w:sz w:val="12"/>
              </w:rPr>
              <w:t>proračuna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-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84721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Primljeni</w:t>
            </w:r>
            <w:r>
              <w:rPr>
                <w:spacing w:val="-4"/>
                <w:sz w:val="12"/>
              </w:rPr>
              <w:t> </w:t>
            </w:r>
            <w:r>
              <w:rPr>
                <w:w w:val="90"/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županijskih</w:t>
            </w:r>
            <w:r>
              <w:rPr>
                <w:spacing w:val="1"/>
                <w:sz w:val="12"/>
              </w:rPr>
              <w:t> </w:t>
            </w:r>
            <w:r>
              <w:rPr>
                <w:w w:val="90"/>
                <w:sz w:val="12"/>
              </w:rPr>
              <w:t>proračuna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-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84722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Primljeni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zajmovi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gradskih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-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84731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Primljeni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zajmovi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gradskih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4"/>
                <w:sz w:val="12"/>
              </w:rPr>
              <w:t>-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4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4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84732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5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5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Primljeni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zajmovi</w:t>
            </w:r>
            <w:r>
              <w:rPr>
                <w:spacing w:val="-4"/>
                <w:sz w:val="12"/>
              </w:rPr>
              <w:t> </w:t>
            </w:r>
            <w:r>
              <w:rPr>
                <w:w w:val="90"/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općinskih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proračuna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-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84741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w w:val="90"/>
                <w:sz w:val="12"/>
              </w:rPr>
              <w:t>Primljeni</w:t>
            </w:r>
            <w:r>
              <w:rPr>
                <w:spacing w:val="-1"/>
                <w:w w:val="90"/>
                <w:sz w:val="12"/>
              </w:rPr>
              <w:t> </w:t>
            </w:r>
            <w:r>
              <w:rPr>
                <w:w w:val="90"/>
                <w:sz w:val="12"/>
              </w:rPr>
              <w:t>zajmovi</w:t>
            </w:r>
            <w:r>
              <w:rPr>
                <w:spacing w:val="-4"/>
                <w:sz w:val="12"/>
              </w:rPr>
              <w:t> </w:t>
            </w:r>
            <w:r>
              <w:rPr>
                <w:w w:val="90"/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w w:val="90"/>
                <w:sz w:val="12"/>
              </w:rPr>
              <w:t>općinskih</w:t>
            </w:r>
            <w:r>
              <w:rPr>
                <w:spacing w:val="-3"/>
                <w:sz w:val="12"/>
              </w:rPr>
              <w:t> </w:t>
            </w:r>
            <w:r>
              <w:rPr>
                <w:w w:val="90"/>
                <w:sz w:val="12"/>
              </w:rPr>
              <w:t>proračuna</w:t>
            </w:r>
            <w:r>
              <w:rPr>
                <w:spacing w:val="-1"/>
                <w:sz w:val="12"/>
              </w:rPr>
              <w:t> </w:t>
            </w:r>
            <w:r>
              <w:rPr>
                <w:w w:val="90"/>
                <w:sz w:val="12"/>
              </w:rPr>
              <w:t>-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84742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 HZMO-a,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HZZ-a 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HZZO-a -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84751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Primljeni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 HZMO-a,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HZZ-a 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HZZO-a -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84752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pacing w:val="-6"/>
                <w:sz w:val="12"/>
              </w:rPr>
              <w:t>Primljeni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zajmovi od ostalih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korisnika državnog proračuna -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84761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411"/>
              <w:rPr>
                <w:sz w:val="12"/>
              </w:rPr>
            </w:pPr>
            <w:r>
              <w:rPr>
                <w:spacing w:val="-6"/>
                <w:sz w:val="12"/>
              </w:rPr>
              <w:t>Primljeni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zajmovi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ostalih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izvanproračunskih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korisnika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državnog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-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84762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korisnika JLP(R)S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-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84771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84772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Primljeni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korisnika JLP(R)S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-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84772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85412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Ostali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tuzemni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vrijednosni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papiri 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85412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51212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Dani</w:t>
            </w:r>
            <w:r>
              <w:rPr>
                <w:spacing w:val="-11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neprofitnim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organizacijama,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građanima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i</w:t>
            </w:r>
            <w:r>
              <w:rPr>
                <w:spacing w:val="-10"/>
                <w:sz w:val="12"/>
              </w:rPr>
              <w:t> </w:t>
            </w:r>
            <w:r>
              <w:rPr>
                <w:spacing w:val="-2"/>
                <w:sz w:val="12"/>
              </w:rPr>
              <w:t>kućanstvima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2"/>
                <w:sz w:val="12"/>
              </w:rPr>
              <w:t>tuzemstvu</w:t>
            </w:r>
            <w:r>
              <w:rPr>
                <w:spacing w:val="-8"/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51212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8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51322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sektoru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8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51322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2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2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51332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Dani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osiguravajućim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u javnom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51332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51342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ostalim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financijskim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sektoru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51342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51411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Dani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javnom sektoru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51411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51412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Dani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javnom sektoru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51412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51532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tuzemnim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kreditnim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institucijama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sektora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51532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51542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Dani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zajmovi tuzemnim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osiguravajućim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51542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51552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Dani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sz w:val="12"/>
              </w:rPr>
              <w:t>ostalim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sz w:val="12"/>
              </w:rPr>
              <w:t>tuzemnim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sz w:val="12"/>
              </w:rPr>
              <w:t>financijskim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2"/>
                <w:sz w:val="12"/>
              </w:rPr>
              <w:t>institucijama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  <w:r>
              <w:rPr>
                <w:spacing w:val="11"/>
                <w:sz w:val="12"/>
              </w:rPr>
              <w:t> </w:t>
            </w:r>
            <w:r>
              <w:rPr>
                <w:spacing w:val="-10"/>
                <w:sz w:val="12"/>
              </w:rPr>
              <w:t>–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51552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51631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Dani zajmovi tuzemnim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51631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51632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Dani zajmovi tuzemnim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trgovačkim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društvima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izvan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javnog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51632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51641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tuzemnim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obrtnicima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51641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51642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tuzemnim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obrtnicima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51642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Dani</w:t>
            </w:r>
            <w:r>
              <w:rPr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zajmovi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državnom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–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51711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w w:val="90"/>
                <w:sz w:val="12"/>
              </w:rPr>
              <w:t>Dani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zajmovi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državnom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proračunu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–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w w:val="90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51712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Dani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8"/>
                <w:sz w:val="12"/>
              </w:rPr>
              <w:t>zajmovi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8"/>
                <w:sz w:val="12"/>
              </w:rPr>
              <w:t>županijskim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8"/>
                <w:sz w:val="12"/>
              </w:rPr>
              <w:t>proračunima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8"/>
                <w:sz w:val="12"/>
              </w:rPr>
              <w:t>–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8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51721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Dani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8"/>
                <w:sz w:val="12"/>
              </w:rPr>
              <w:t>zajmovi</w:t>
            </w:r>
            <w:r>
              <w:rPr>
                <w:spacing w:val="5"/>
                <w:sz w:val="12"/>
              </w:rPr>
              <w:t> </w:t>
            </w:r>
            <w:r>
              <w:rPr>
                <w:spacing w:val="-8"/>
                <w:sz w:val="12"/>
              </w:rPr>
              <w:t>županijskim</w:t>
            </w:r>
            <w:r>
              <w:rPr>
                <w:spacing w:val="9"/>
                <w:sz w:val="12"/>
              </w:rPr>
              <w:t> </w:t>
            </w:r>
            <w:r>
              <w:rPr>
                <w:spacing w:val="-8"/>
                <w:sz w:val="12"/>
              </w:rPr>
              <w:t>proračunima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8"/>
                <w:sz w:val="12"/>
              </w:rPr>
              <w:t>–</w:t>
            </w:r>
            <w:r>
              <w:rPr>
                <w:spacing w:val="7"/>
                <w:sz w:val="12"/>
              </w:rPr>
              <w:t> </w:t>
            </w:r>
            <w:r>
              <w:rPr>
                <w:spacing w:val="-8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51722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Dani zajmovi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gradskim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proračunima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–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51731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Dani zajmovi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4"/>
                <w:sz w:val="12"/>
              </w:rPr>
              <w:t>gradskim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4"/>
                <w:sz w:val="12"/>
              </w:rPr>
              <w:t>proračunima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–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51732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Dani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8"/>
                <w:sz w:val="12"/>
              </w:rPr>
              <w:t>zajmovi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općinskim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8"/>
                <w:sz w:val="12"/>
              </w:rPr>
              <w:t>proračunima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8"/>
                <w:sz w:val="12"/>
              </w:rPr>
              <w:t>–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8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51741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8"/>
                <w:sz w:val="12"/>
              </w:rPr>
              <w:t>Dani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8"/>
                <w:sz w:val="12"/>
              </w:rPr>
              <w:t>zajmovi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8"/>
                <w:sz w:val="12"/>
              </w:rPr>
              <w:t>općinskim</w:t>
            </w:r>
            <w:r>
              <w:rPr>
                <w:spacing w:val="8"/>
                <w:sz w:val="12"/>
              </w:rPr>
              <w:t> </w:t>
            </w:r>
            <w:r>
              <w:rPr>
                <w:spacing w:val="-8"/>
                <w:sz w:val="12"/>
              </w:rPr>
              <w:t>proračunima</w:t>
            </w:r>
            <w:r>
              <w:rPr>
                <w:spacing w:val="6"/>
                <w:sz w:val="12"/>
              </w:rPr>
              <w:t> </w:t>
            </w:r>
            <w:r>
              <w:rPr>
                <w:spacing w:val="-8"/>
                <w:sz w:val="12"/>
              </w:rPr>
              <w:t>–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8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51742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HZMO-u,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HZZ-u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HZZO-u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51751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Dani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zajmovi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HZMO-u,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HZZ-u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HZZO-u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51752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6"/>
                <w:sz w:val="12"/>
              </w:rPr>
              <w:t>Dani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zajmovi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6"/>
                <w:sz w:val="12"/>
              </w:rPr>
              <w:t>ostalim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izvanproračunskim</w:t>
            </w:r>
            <w:r>
              <w:rPr>
                <w:spacing w:val="4"/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državnog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–</w:t>
            </w:r>
            <w:r>
              <w:rPr>
                <w:spacing w:val="58"/>
                <w:sz w:val="12"/>
              </w:rPr>
              <w:t> </w:t>
            </w:r>
            <w:r>
              <w:rPr>
                <w:spacing w:val="-6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51761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6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5"/>
              <w:ind w:left="28" w:right="411"/>
              <w:rPr>
                <w:sz w:val="12"/>
              </w:rPr>
            </w:pPr>
            <w:r>
              <w:rPr>
                <w:spacing w:val="-6"/>
                <w:sz w:val="12"/>
              </w:rPr>
              <w:t>Dani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zajmovi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ostalim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izvanproračunskim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korisnicima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državnog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proračuna</w:t>
            </w:r>
            <w:r>
              <w:rPr>
                <w:sz w:val="12"/>
              </w:rPr>
              <w:t> </w:t>
            </w:r>
            <w:r>
              <w:rPr>
                <w:spacing w:val="-6"/>
                <w:sz w:val="12"/>
              </w:rPr>
              <w:t>–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51762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Dani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korisnicima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JLP(R)S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kratkoročni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51771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3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51772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Dani</w:t>
            </w:r>
            <w:r>
              <w:rPr>
                <w:spacing w:val="-9"/>
                <w:sz w:val="12"/>
              </w:rPr>
              <w:t> </w:t>
            </w:r>
            <w:r>
              <w:rPr>
                <w:spacing w:val="-2"/>
                <w:sz w:val="12"/>
              </w:rPr>
              <w:t>zajmovi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izvanproračunskim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korisnicima</w:t>
            </w:r>
            <w:r>
              <w:rPr>
                <w:spacing w:val="-5"/>
                <w:sz w:val="12"/>
              </w:rPr>
              <w:t> </w:t>
            </w:r>
            <w:r>
              <w:rPr>
                <w:spacing w:val="-2"/>
                <w:sz w:val="12"/>
              </w:rPr>
              <w:t>JLP(R)S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pacing w:val="-6"/>
                <w:sz w:val="12"/>
              </w:rPr>
              <w:t> </w:t>
            </w:r>
            <w:r>
              <w:rPr>
                <w:spacing w:val="-2"/>
                <w:sz w:val="12"/>
              </w:rPr>
              <w:t>dugoročni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51772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54132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glavnice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međunarodnih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organizacija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54132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54142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glavnice primljenih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 zajmova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institucija i tijela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EU – </w:t>
            </w:r>
            <w:r>
              <w:rPr>
                <w:spacing w:val="-2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54142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54152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 glavnice primljenih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inozemnih vlada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u EU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54152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54162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Otplata glavnice primljenih zajmova od inozemnih vlada izvan EU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– </w:t>
            </w:r>
            <w:r>
              <w:rPr>
                <w:spacing w:val="-2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54162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54221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40" w:lineRule="atLeast" w:before="2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sektoru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kratkoročnih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color w:val="0C0C0C"/>
                <w:spacing w:val="-2"/>
                <w:sz w:val="12"/>
              </w:rPr>
              <w:t>54221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54222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sektoru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10"/>
                <w:sz w:val="12"/>
              </w:rPr>
              <w:t>–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54222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54223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glavnice po financijskom</w:t>
            </w:r>
            <w:r>
              <w:rPr>
                <w:spacing w:val="2"/>
                <w:sz w:val="12"/>
              </w:rPr>
              <w:t> </w:t>
            </w:r>
            <w:r>
              <w:rPr>
                <w:sz w:val="12"/>
              </w:rPr>
              <w:t>najmu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 kreditnih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 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54223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54232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 glavnice primljenih zajmova od osiguravajućih društava u javnom sektoru –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54232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54242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115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sektoru – 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54242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54243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financijskom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najmu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54243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54312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glavnice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javnom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10"/>
                <w:sz w:val="12"/>
              </w:rPr>
              <w:t>–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54312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54431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sektora – kratkoročnih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54431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54432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sektora – 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54432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54433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 w:right="411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financijskom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najmu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javnog 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54433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54442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115"/>
              <w:rPr>
                <w:sz w:val="12"/>
              </w:rPr>
            </w:pPr>
            <w:r>
              <w:rPr>
                <w:spacing w:val="-2"/>
                <w:sz w:val="12"/>
              </w:rPr>
              <w:t>Otplata glavnice primljenih zajmova od tuzemnih osiguravajućih društava izvan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javnog sektora – 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54442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7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54452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5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javnog sektora – 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54452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54453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115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financijskom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najmu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izvan javnog 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54453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54461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glavnice primljenih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kreditnih 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kratkoročnih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54461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pStyle w:val="BodyText"/>
        <w:spacing w:before="4"/>
        <w:rPr>
          <w:rFonts w:ascii="Arial"/>
          <w:b/>
          <w:sz w:val="2"/>
        </w:rPr>
      </w:pPr>
    </w:p>
    <w:tbl>
      <w:tblPr>
        <w:tblW w:w="0" w:type="auto"/>
        <w:jc w:val="left"/>
        <w:tblInd w:w="96" w:type="dxa"/>
        <w:tblBorders>
          <w:top w:val="single" w:sz="6" w:space="0" w:color="C0C0C0"/>
          <w:left w:val="single" w:sz="6" w:space="0" w:color="C0C0C0"/>
          <w:bottom w:val="single" w:sz="6" w:space="0" w:color="C0C0C0"/>
          <w:right w:val="single" w:sz="6" w:space="0" w:color="C0C0C0"/>
          <w:insideH w:val="single" w:sz="6" w:space="0" w:color="C0C0C0"/>
          <w:insideV w:val="single" w:sz="6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6"/>
        <w:gridCol w:w="4558"/>
        <w:gridCol w:w="957"/>
        <w:gridCol w:w="1104"/>
        <w:gridCol w:w="1103"/>
        <w:gridCol w:w="654"/>
      </w:tblGrid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54462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glavnice primljenih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kreditnih 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54462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4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54463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glavnice po financijskom najmu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inozemnih kreditnih </w:t>
            </w:r>
            <w:r>
              <w:rPr>
                <w:spacing w:val="-2"/>
                <w:sz w:val="12"/>
              </w:rPr>
              <w:t>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54463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1" w:lineRule="exact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1" w:lineRule="exact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54472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 glavnice primljenih zajmova od inozemnih osiguravajućih društava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–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2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54472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54482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7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primljenih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–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54482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54483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primljenog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financijskog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najma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7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54483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54532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37" w:lineRule="auto" w:before="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 glavnice primljenih zajmova od tuzemnih trgovačkih društava izvan javnog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sektora – 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54532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54542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Otplata glavnice primljenih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zajmova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obrtnika –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54542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54552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glavnice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inozemnih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trgovačkih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društava</w:t>
            </w:r>
            <w:r>
              <w:rPr>
                <w:spacing w:val="2"/>
                <w:sz w:val="12"/>
              </w:rPr>
              <w:t> </w:t>
            </w:r>
            <w:r>
              <w:rPr>
                <w:spacing w:val="-2"/>
                <w:sz w:val="12"/>
              </w:rPr>
              <w:t>– 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54552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54711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Otplata glavnice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primljenih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zajmova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državnog proračuna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–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kratkoročnih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54711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54712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Otplata glavnice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primljenih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zajmova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državnog proračuna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–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54712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54721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Otplata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glavnice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primljenih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zajmova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županijskih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–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kratkoročnih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54721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54722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Otplata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glavnice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primljenih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zajmova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4"/>
                <w:sz w:val="12"/>
              </w:rPr>
              <w:t>županijskih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–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54722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54731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 glavnice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zajmova 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gradskih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proračuna – kratkoročnih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54731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54732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 glavnice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zajmova 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gradskih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proračuna – 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54732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54741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Otplata glavnice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primljenih zajmova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od općinskih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–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kratkoročnih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54741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26" w:lineRule="exact" w:before="7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7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54742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4"/>
                <w:sz w:val="12"/>
              </w:rPr>
              <w:t>Otplata glavnice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primljenih zajmova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od općinskih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  <w:r>
              <w:rPr>
                <w:spacing w:val="-2"/>
                <w:sz w:val="12"/>
              </w:rPr>
              <w:t> </w:t>
            </w:r>
            <w:r>
              <w:rPr>
                <w:spacing w:val="-4"/>
                <w:sz w:val="12"/>
              </w:rPr>
              <w:t>–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4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54742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54751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Otplata glavnice primljenih zajmova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od HZMO-a,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HZZ-a 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HZZO-a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– </w:t>
            </w:r>
            <w:r>
              <w:rPr>
                <w:spacing w:val="-2"/>
                <w:sz w:val="12"/>
              </w:rPr>
              <w:t>kratkoročnih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54751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54752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z w:val="12"/>
              </w:rPr>
              <w:t>Otplata glavnice primljenih zajmova</w:t>
            </w:r>
            <w:r>
              <w:rPr>
                <w:spacing w:val="3"/>
                <w:sz w:val="12"/>
              </w:rPr>
              <w:t> </w:t>
            </w:r>
            <w:r>
              <w:rPr>
                <w:sz w:val="12"/>
              </w:rPr>
              <w:t>od HZMO-a,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HZZ-a i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HZZO-a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– </w:t>
            </w:r>
            <w:r>
              <w:rPr>
                <w:spacing w:val="-2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54752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1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54761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40" w:lineRule="atLeast" w:before="2"/>
              <w:ind w:left="28" w:right="411"/>
              <w:rPr>
                <w:sz w:val="12"/>
              </w:rPr>
            </w:pPr>
            <w:r>
              <w:rPr>
                <w:spacing w:val="-2"/>
                <w:sz w:val="12"/>
              </w:rPr>
              <w:t>Otplata glavnice primljenih zajmova od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ostalih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izvanproračunskih korisnika</w:t>
            </w:r>
            <w:r>
              <w:rPr>
                <w:spacing w:val="40"/>
                <w:sz w:val="12"/>
              </w:rPr>
              <w:t> </w:t>
            </w:r>
            <w:r>
              <w:rPr>
                <w:w w:val="85"/>
                <w:sz w:val="12"/>
              </w:rPr>
              <w:t>državnog proračuna – kratkoročnih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54761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54762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411"/>
              <w:rPr>
                <w:sz w:val="12"/>
              </w:rPr>
            </w:pPr>
            <w:r>
              <w:rPr>
                <w:spacing w:val="-2"/>
                <w:sz w:val="12"/>
              </w:rPr>
              <w:t>Otplata glavnice</w:t>
            </w:r>
            <w:r>
              <w:rPr>
                <w:spacing w:val="-4"/>
                <w:sz w:val="12"/>
              </w:rPr>
              <w:t> </w:t>
            </w:r>
            <w:r>
              <w:rPr>
                <w:spacing w:val="-2"/>
                <w:sz w:val="12"/>
              </w:rPr>
              <w:t>primljenih zajmova od ostalih izvanproračunskih korisnika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4"/>
                <w:sz w:val="12"/>
              </w:rPr>
              <w:t>državnog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4"/>
                <w:sz w:val="12"/>
              </w:rPr>
              <w:t>proračuna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4"/>
                <w:sz w:val="12"/>
              </w:rPr>
              <w:t>–</w:t>
            </w:r>
            <w:r>
              <w:rPr>
                <w:spacing w:val="-7"/>
                <w:sz w:val="12"/>
              </w:rPr>
              <w:t> </w:t>
            </w:r>
            <w:r>
              <w:rPr>
                <w:spacing w:val="-4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54762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54771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7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 glavnice primljenih zajmova od izvanproračunskih korisnika JLP(R)S –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kratkoročnih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54771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54772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Otplata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glavnice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primljenih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zajmova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od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izvanproračunskih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korisnika</w:t>
            </w:r>
            <w:r>
              <w:rPr>
                <w:sz w:val="12"/>
              </w:rPr>
              <w:t> </w:t>
            </w:r>
            <w:r>
              <w:rPr>
                <w:spacing w:val="-2"/>
                <w:sz w:val="12"/>
              </w:rPr>
              <w:t>JLP(R)S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10"/>
                <w:sz w:val="12"/>
              </w:rPr>
              <w:t>–</w:t>
            </w:r>
          </w:p>
          <w:p>
            <w:pPr>
              <w:pStyle w:val="TableParagraph"/>
              <w:spacing w:line="121" w:lineRule="exact" w:before="16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dugoročnih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54772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55312</w:t>
            </w:r>
          </w:p>
        </w:tc>
        <w:tc>
          <w:tcPr>
            <w:tcW w:w="4558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z w:val="12"/>
              </w:rPr>
              <w:t>Izdaci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otplatu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glavnice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 izdane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vrijednosne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papire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zemlji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> </w:t>
            </w:r>
            <w:r>
              <w:rPr>
                <w:spacing w:val="-2"/>
                <w:sz w:val="12"/>
              </w:rPr>
              <w:t>dugoročne</w:t>
            </w:r>
          </w:p>
        </w:tc>
        <w:tc>
          <w:tcPr>
            <w:tcW w:w="957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55312</w:t>
            </w:r>
          </w:p>
        </w:tc>
        <w:tc>
          <w:tcPr>
            <w:tcW w:w="1104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8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79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49" w:hRule="atLeast"/>
        </w:trPr>
        <w:tc>
          <w:tcPr>
            <w:tcW w:w="937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3EF"/>
          </w:tcPr>
          <w:p>
            <w:pPr>
              <w:pStyle w:val="TableParagraph"/>
              <w:spacing w:before="27"/>
              <w:ind w:left="35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0C0C0C"/>
                <w:sz w:val="16"/>
              </w:rPr>
              <w:t>Obvezni</w:t>
            </w:r>
            <w:r>
              <w:rPr>
                <w:rFonts w:ascii="Arial"/>
                <w:b/>
                <w:color w:val="0C0C0C"/>
                <w:spacing w:val="8"/>
                <w:sz w:val="16"/>
              </w:rPr>
              <w:t> </w:t>
            </w:r>
            <w:r>
              <w:rPr>
                <w:rFonts w:ascii="Arial"/>
                <w:b/>
                <w:color w:val="0C0C0C"/>
                <w:sz w:val="16"/>
              </w:rPr>
              <w:t>dodatni</w:t>
            </w:r>
            <w:r>
              <w:rPr>
                <w:rFonts w:ascii="Arial"/>
                <w:b/>
                <w:color w:val="0C0C0C"/>
                <w:spacing w:val="8"/>
                <w:sz w:val="16"/>
              </w:rPr>
              <w:t> </w:t>
            </w:r>
            <w:r>
              <w:rPr>
                <w:rFonts w:ascii="Arial"/>
                <w:b/>
                <w:color w:val="0C0C0C"/>
                <w:spacing w:val="-2"/>
                <w:sz w:val="16"/>
              </w:rPr>
              <w:t>podaci</w:t>
            </w:r>
          </w:p>
        </w:tc>
      </w:tr>
      <w:tr>
        <w:trPr>
          <w:trHeight w:val="498" w:hRule="atLeast"/>
        </w:trPr>
        <w:tc>
          <w:tcPr>
            <w:tcW w:w="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280" w:lineRule="auto" w:before="103"/>
              <w:ind w:left="28"/>
              <w:rPr>
                <w:rFonts w:ascii="Arial" w:hAnsi="Arial"/>
                <w:b/>
                <w:sz w:val="12"/>
              </w:rPr>
            </w:pPr>
            <w:r>
              <w:rPr>
                <w:rFonts w:ascii="Arial" w:hAnsi="Arial"/>
                <w:b/>
                <w:spacing w:val="-2"/>
                <w:sz w:val="12"/>
              </w:rPr>
              <w:t>Račun</w:t>
            </w:r>
            <w:r>
              <w:rPr>
                <w:rFonts w:ascii="Arial" w:hAnsi="Arial"/>
                <w:b/>
                <w:spacing w:val="-8"/>
                <w:sz w:val="12"/>
              </w:rPr>
              <w:t> </w:t>
            </w:r>
            <w:r>
              <w:rPr>
                <w:rFonts w:ascii="Arial" w:hAnsi="Arial"/>
                <w:b/>
                <w:spacing w:val="-2"/>
                <w:sz w:val="12"/>
              </w:rPr>
              <w:t>iz</w:t>
            </w:r>
            <w:r>
              <w:rPr>
                <w:rFonts w:ascii="Arial" w:hAnsi="Arial"/>
                <w:b/>
                <w:spacing w:val="-10"/>
                <w:sz w:val="12"/>
              </w:rPr>
              <w:t> </w:t>
            </w:r>
            <w:r>
              <w:rPr>
                <w:rFonts w:ascii="Arial" w:hAnsi="Arial"/>
                <w:b/>
                <w:spacing w:val="-2"/>
                <w:sz w:val="12"/>
              </w:rPr>
              <w:t>rač.</w:t>
            </w:r>
            <w:r>
              <w:rPr>
                <w:rFonts w:ascii="Arial" w:hAnsi="Arial"/>
                <w:b/>
                <w:spacing w:val="40"/>
                <w:sz w:val="12"/>
              </w:rPr>
              <w:t> </w:t>
            </w:r>
            <w:r>
              <w:rPr>
                <w:rFonts w:ascii="Arial" w:hAnsi="Arial"/>
                <w:b/>
                <w:spacing w:val="-2"/>
                <w:sz w:val="12"/>
              </w:rPr>
              <w:t>plana</w:t>
            </w:r>
          </w:p>
        </w:tc>
        <w:tc>
          <w:tcPr>
            <w:tcW w:w="4558" w:type="dxa"/>
            <w:tcBorders>
              <w:top w:val="single" w:sz="6" w:space="0" w:color="000000"/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44"/>
              <w:rPr>
                <w:rFonts w:ascii="Arial"/>
                <w:b/>
                <w:sz w:val="12"/>
              </w:rPr>
            </w:pPr>
          </w:p>
          <w:p>
            <w:pPr>
              <w:pStyle w:val="TableParagraph"/>
              <w:ind w:left="28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Opis</w:t>
            </w:r>
            <w:r>
              <w:rPr>
                <w:rFonts w:ascii="Arial"/>
                <w:b/>
                <w:spacing w:val="3"/>
                <w:sz w:val="12"/>
              </w:rPr>
              <w:t> </w:t>
            </w:r>
            <w:r>
              <w:rPr>
                <w:rFonts w:ascii="Arial"/>
                <w:b/>
                <w:spacing w:val="-2"/>
                <w:sz w:val="12"/>
              </w:rPr>
              <w:t>stavke</w:t>
            </w:r>
          </w:p>
        </w:tc>
        <w:tc>
          <w:tcPr>
            <w:tcW w:w="957" w:type="dxa"/>
            <w:tcBorders>
              <w:top w:val="single" w:sz="6" w:space="0" w:color="000000"/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44"/>
              <w:rPr>
                <w:rFonts w:ascii="Arial"/>
                <w:b/>
                <w:sz w:val="12"/>
              </w:rPr>
            </w:pPr>
          </w:p>
          <w:p>
            <w:pPr>
              <w:pStyle w:val="TableParagraph"/>
              <w:ind w:left="31"/>
              <w:rPr>
                <w:rFonts w:ascii="Arial" w:hAnsi="Arial"/>
                <w:b/>
                <w:sz w:val="12"/>
              </w:rPr>
            </w:pPr>
            <w:r>
              <w:rPr>
                <w:rFonts w:ascii="Arial" w:hAnsi="Arial"/>
                <w:b/>
                <w:color w:val="0C0C0C"/>
                <w:spacing w:val="-2"/>
                <w:sz w:val="12"/>
              </w:rPr>
              <w:t>Šifra</w:t>
            </w:r>
          </w:p>
        </w:tc>
        <w:tc>
          <w:tcPr>
            <w:tcW w:w="1104" w:type="dxa"/>
            <w:tcBorders>
              <w:top w:val="single" w:sz="6" w:space="0" w:color="000000"/>
              <w:left w:val="single" w:sz="6" w:space="0" w:color="00008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80" w:lineRule="auto" w:before="103"/>
              <w:ind w:left="44" w:firstLine="79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z w:val="12"/>
              </w:rPr>
              <w:t>Stanje na kraju</w:t>
            </w:r>
            <w:r>
              <w:rPr>
                <w:rFonts w:ascii="Arial"/>
                <w:b/>
                <w:spacing w:val="40"/>
                <w:sz w:val="12"/>
              </w:rPr>
              <w:t> </w:t>
            </w:r>
            <w:r>
              <w:rPr>
                <w:rFonts w:ascii="Arial"/>
                <w:b/>
                <w:spacing w:val="-2"/>
                <w:sz w:val="12"/>
              </w:rPr>
              <w:t>prethodne</w:t>
            </w:r>
            <w:r>
              <w:rPr>
                <w:rFonts w:ascii="Arial"/>
                <w:b/>
                <w:spacing w:val="-9"/>
                <w:sz w:val="12"/>
              </w:rPr>
              <w:t> </w:t>
            </w:r>
            <w:r>
              <w:rPr>
                <w:rFonts w:ascii="Arial"/>
                <w:b/>
                <w:spacing w:val="-2"/>
                <w:sz w:val="12"/>
              </w:rPr>
              <w:t>godine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16"/>
              <w:ind w:left="225" w:hanging="87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Stanje na</w:t>
            </w:r>
            <w:r>
              <w:rPr>
                <w:rFonts w:ascii="Arial"/>
                <w:b/>
                <w:spacing w:val="-1"/>
                <w:sz w:val="12"/>
              </w:rPr>
              <w:t> </w:t>
            </w:r>
            <w:r>
              <w:rPr>
                <w:rFonts w:ascii="Arial"/>
                <w:b/>
                <w:spacing w:val="-2"/>
                <w:sz w:val="12"/>
              </w:rPr>
              <w:t>kraju</w:t>
            </w:r>
          </w:p>
          <w:p>
            <w:pPr>
              <w:pStyle w:val="TableParagraph"/>
              <w:spacing w:line="160" w:lineRule="atLeast" w:before="1"/>
              <w:ind w:left="304" w:hanging="80"/>
              <w:rPr>
                <w:rFonts w:ascii="Arial" w:hAnsi="Arial"/>
                <w:b/>
                <w:sz w:val="12"/>
              </w:rPr>
            </w:pPr>
            <w:r>
              <w:rPr>
                <w:rFonts w:ascii="Arial" w:hAnsi="Arial"/>
                <w:b/>
                <w:spacing w:val="-4"/>
                <w:sz w:val="12"/>
              </w:rPr>
              <w:t>izvještajnog</w:t>
            </w:r>
            <w:r>
              <w:rPr>
                <w:rFonts w:ascii="Arial" w:hAnsi="Arial"/>
                <w:b/>
                <w:spacing w:val="40"/>
                <w:sz w:val="12"/>
              </w:rPr>
              <w:t> </w:t>
            </w:r>
            <w:r>
              <w:rPr>
                <w:rFonts w:ascii="Arial" w:hAnsi="Arial"/>
                <w:b/>
                <w:spacing w:val="-2"/>
                <w:sz w:val="12"/>
              </w:rPr>
              <w:t>razdoblja</w:t>
            </w:r>
          </w:p>
        </w:tc>
        <w:tc>
          <w:tcPr>
            <w:tcW w:w="654" w:type="dxa"/>
            <w:tcBorders>
              <w:top w:val="single" w:sz="6" w:space="0" w:color="000000"/>
              <w:left w:val="single" w:sz="6" w:space="0" w:color="00008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80" w:lineRule="auto" w:before="103"/>
              <w:ind w:left="209" w:right="118" w:hanging="65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4"/>
                <w:sz w:val="12"/>
              </w:rPr>
              <w:t>Indeks</w:t>
            </w:r>
            <w:r>
              <w:rPr>
                <w:rFonts w:ascii="Arial"/>
                <w:b/>
                <w:spacing w:val="40"/>
                <w:sz w:val="12"/>
              </w:rPr>
              <w:t> </w:t>
            </w:r>
            <w:r>
              <w:rPr>
                <w:rFonts w:ascii="Arial"/>
                <w:b/>
                <w:spacing w:val="-4"/>
                <w:sz w:val="12"/>
              </w:rPr>
              <w:t>(5/4)</w:t>
            </w:r>
          </w:p>
        </w:tc>
      </w:tr>
      <w:tr>
        <w:trPr>
          <w:trHeight w:val="455" w:hRule="atLeast"/>
        </w:trPr>
        <w:tc>
          <w:tcPr>
            <w:tcW w:w="996" w:type="dxa"/>
            <w:tcBorders>
              <w:top w:val="single" w:sz="6" w:space="0" w:color="000000"/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26224,26233,</w:t>
            </w:r>
          </w:p>
          <w:p>
            <w:pPr>
              <w:pStyle w:val="TableParagraph"/>
              <w:spacing w:before="13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26244,26314</w:t>
            </w:r>
          </w:p>
        </w:tc>
        <w:tc>
          <w:tcPr>
            <w:tcW w:w="4558" w:type="dxa"/>
            <w:tcBorders>
              <w:top w:val="single" w:sz="6" w:space="0" w:color="000000"/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266" w:lineRule="auto" w:before="84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Obveze za zajmove po faktoringu od kreditnih institucija, osiguravajućih društava,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trgovačkih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društava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sektoru</w:t>
            </w:r>
          </w:p>
        </w:tc>
        <w:tc>
          <w:tcPr>
            <w:tcW w:w="957" w:type="dxa"/>
            <w:tcBorders>
              <w:top w:val="single" w:sz="6" w:space="0" w:color="000000"/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26224,26233,26</w:t>
            </w:r>
          </w:p>
          <w:p>
            <w:pPr>
              <w:pStyle w:val="TableParagraph"/>
              <w:spacing w:before="23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244,26314</w:t>
            </w:r>
          </w:p>
        </w:tc>
        <w:tc>
          <w:tcPr>
            <w:tcW w:w="1104" w:type="dxa"/>
            <w:tcBorders>
              <w:top w:val="single" w:sz="6" w:space="0" w:color="000000"/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34"/>
              <w:rPr>
                <w:rFonts w:ascii="Arial"/>
                <w:b/>
                <w:sz w:val="11"/>
              </w:rPr>
            </w:pPr>
          </w:p>
          <w:p>
            <w:pPr>
              <w:pStyle w:val="TableParagraph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34"/>
              <w:rPr>
                <w:rFonts w:ascii="Arial"/>
                <w:b/>
                <w:sz w:val="11"/>
              </w:rPr>
            </w:pPr>
          </w:p>
          <w:p>
            <w:pPr>
              <w:pStyle w:val="TableParagraph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2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26243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28"/>
              <w:rPr>
                <w:sz w:val="12"/>
              </w:rPr>
            </w:pPr>
            <w:r>
              <w:rPr>
                <w:sz w:val="12"/>
              </w:rPr>
              <w:t>Obveze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najam od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institucija u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javnom</w:t>
            </w:r>
            <w:r>
              <w:rPr>
                <w:spacing w:val="3"/>
                <w:sz w:val="12"/>
              </w:rPr>
              <w:t> </w:t>
            </w:r>
            <w:r>
              <w:rPr>
                <w:spacing w:val="-2"/>
                <w:sz w:val="12"/>
              </w:rPr>
              <w:t>sektoru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4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26243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4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26453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/>
              <w:rPr>
                <w:sz w:val="12"/>
              </w:rPr>
            </w:pPr>
            <w:r>
              <w:rPr>
                <w:sz w:val="12"/>
              </w:rPr>
              <w:t>Obveze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najam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javnog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26453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299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26454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6" w:lineRule="exact" w:before="7"/>
              <w:ind w:left="28"/>
              <w:rPr>
                <w:sz w:val="12"/>
              </w:rPr>
            </w:pPr>
            <w:r>
              <w:rPr>
                <w:sz w:val="12"/>
              </w:rPr>
              <w:t>Obveze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faktoringu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tuzemnih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5"/>
                <w:sz w:val="12"/>
              </w:rPr>
              <w:t> </w:t>
            </w:r>
            <w:r>
              <w:rPr>
                <w:sz w:val="12"/>
              </w:rPr>
              <w:t>institucija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izvan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javnog sektora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79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26454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81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3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26463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28"/>
              <w:rPr>
                <w:sz w:val="12"/>
              </w:rPr>
            </w:pPr>
            <w:r>
              <w:rPr>
                <w:sz w:val="12"/>
              </w:rPr>
              <w:t>Obveze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za financijski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najam od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kreditnih </w:t>
            </w:r>
            <w:r>
              <w:rPr>
                <w:spacing w:val="-2"/>
                <w:sz w:val="12"/>
              </w:rPr>
              <w:t>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3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26463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457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26464,26473,</w:t>
            </w:r>
          </w:p>
          <w:p>
            <w:pPr>
              <w:pStyle w:val="TableParagraph"/>
              <w:spacing w:before="13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26484,26554,</w:t>
            </w:r>
          </w:p>
          <w:p>
            <w:pPr>
              <w:pStyle w:val="TableParagraph"/>
              <w:spacing w:before="2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26564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before="9"/>
              <w:ind w:left="28"/>
              <w:rPr>
                <w:sz w:val="12"/>
              </w:rPr>
            </w:pPr>
            <w:r>
              <w:rPr>
                <w:sz w:val="12"/>
              </w:rPr>
              <w:t>Obveze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zajmove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po</w:t>
            </w:r>
            <w:r>
              <w:rPr>
                <w:spacing w:val="-6"/>
                <w:sz w:val="12"/>
              </w:rPr>
              <w:t> </w:t>
            </w:r>
            <w:r>
              <w:rPr>
                <w:sz w:val="12"/>
              </w:rPr>
              <w:t>faktoringu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3"/>
                <w:sz w:val="12"/>
              </w:rPr>
              <w:t> </w:t>
            </w:r>
            <w:r>
              <w:rPr>
                <w:sz w:val="12"/>
              </w:rPr>
              <w:t>kreditnih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institucija,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inozemnih</w:t>
            </w:r>
          </w:p>
          <w:p>
            <w:pPr>
              <w:pStyle w:val="TableParagraph"/>
              <w:spacing w:line="150" w:lineRule="atLeast"/>
              <w:ind w:left="28" w:right="411"/>
              <w:rPr>
                <w:sz w:val="12"/>
              </w:rPr>
            </w:pPr>
            <w:r>
              <w:rPr>
                <w:spacing w:val="-2"/>
                <w:sz w:val="12"/>
              </w:rPr>
              <w:t>osiguravajućih društava, ostalih inozemnih financijskih institucija, inozemnih</w:t>
            </w:r>
            <w:r>
              <w:rPr>
                <w:spacing w:val="40"/>
                <w:sz w:val="12"/>
              </w:rPr>
              <w:t> </w:t>
            </w:r>
            <w:r>
              <w:rPr>
                <w:sz w:val="12"/>
              </w:rPr>
              <w:t>trgovačkih društava i inozemnih obrtnika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26464,26473,26</w:t>
            </w:r>
          </w:p>
          <w:p>
            <w:pPr>
              <w:pStyle w:val="TableParagraph"/>
              <w:spacing w:before="22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484,26554,2656</w:t>
            </w:r>
          </w:p>
          <w:p>
            <w:pPr>
              <w:pStyle w:val="TableParagraph"/>
              <w:spacing w:before="2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10"/>
                <w:sz w:val="12"/>
              </w:rPr>
              <w:t>4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before="34"/>
              <w:rPr>
                <w:rFonts w:ascii="Arial"/>
                <w:b/>
                <w:sz w:val="11"/>
              </w:rPr>
            </w:pPr>
          </w:p>
          <w:p>
            <w:pPr>
              <w:pStyle w:val="TableParagraph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34"/>
              <w:rPr>
                <w:rFonts w:ascii="Arial"/>
                <w:b/>
                <w:sz w:val="11"/>
              </w:rPr>
            </w:pPr>
          </w:p>
          <w:p>
            <w:pPr>
              <w:pStyle w:val="TableParagraph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150" w:hRule="atLeast"/>
        </w:trPr>
        <w:tc>
          <w:tcPr>
            <w:tcW w:w="996" w:type="dxa"/>
            <w:tcBorders>
              <w:left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26483</w:t>
            </w:r>
          </w:p>
        </w:tc>
        <w:tc>
          <w:tcPr>
            <w:tcW w:w="4558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28"/>
              <w:rPr>
                <w:sz w:val="12"/>
              </w:rPr>
            </w:pPr>
            <w:r>
              <w:rPr>
                <w:sz w:val="12"/>
              </w:rPr>
              <w:t>Obveze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za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financijski</w:t>
            </w:r>
            <w:r>
              <w:rPr>
                <w:spacing w:val="-2"/>
                <w:sz w:val="12"/>
              </w:rPr>
              <w:t> </w:t>
            </w:r>
            <w:r>
              <w:rPr>
                <w:sz w:val="12"/>
              </w:rPr>
              <w:t>najam</w:t>
            </w:r>
            <w:r>
              <w:rPr>
                <w:spacing w:val="1"/>
                <w:sz w:val="12"/>
              </w:rPr>
              <w:t> </w:t>
            </w:r>
            <w:r>
              <w:rPr>
                <w:sz w:val="12"/>
              </w:rPr>
              <w:t>od</w:t>
            </w:r>
            <w:r>
              <w:rPr>
                <w:spacing w:val="-4"/>
                <w:sz w:val="12"/>
              </w:rPr>
              <w:t> </w:t>
            </w:r>
            <w:r>
              <w:rPr>
                <w:sz w:val="12"/>
              </w:rPr>
              <w:t>ostalih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inozemnih</w:t>
            </w:r>
            <w:r>
              <w:rPr>
                <w:spacing w:val="-1"/>
                <w:sz w:val="12"/>
              </w:rPr>
              <w:t> </w:t>
            </w:r>
            <w:r>
              <w:rPr>
                <w:sz w:val="12"/>
              </w:rPr>
              <w:t>financijskih</w:t>
            </w:r>
            <w:r>
              <w:rPr>
                <w:spacing w:val="-1"/>
                <w:sz w:val="12"/>
              </w:rPr>
              <w:t> </w:t>
            </w:r>
            <w:r>
              <w:rPr>
                <w:spacing w:val="-2"/>
                <w:sz w:val="12"/>
              </w:rPr>
              <w:t>institucija</w:t>
            </w:r>
          </w:p>
        </w:tc>
        <w:tc>
          <w:tcPr>
            <w:tcW w:w="957" w:type="dxa"/>
            <w:tcBorders>
              <w:left w:val="single" w:sz="6" w:space="0" w:color="000080"/>
              <w:right w:val="single" w:sz="6" w:space="0" w:color="000080"/>
            </w:tcBorders>
          </w:tcPr>
          <w:p>
            <w:pPr>
              <w:pStyle w:val="TableParagraph"/>
              <w:spacing w:line="131" w:lineRule="exact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26483</w:t>
            </w:r>
          </w:p>
        </w:tc>
        <w:tc>
          <w:tcPr>
            <w:tcW w:w="1104" w:type="dxa"/>
            <w:tcBorders>
              <w:left w:val="single" w:sz="6" w:space="0" w:color="00008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8"/>
              </w:rPr>
            </w:pPr>
          </w:p>
        </w:tc>
        <w:tc>
          <w:tcPr>
            <w:tcW w:w="654" w:type="dxa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26" w:lineRule="exact" w:before="4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  <w:tr>
        <w:trPr>
          <w:trHeight w:val="306" w:hRule="atLeast"/>
        </w:trPr>
        <w:tc>
          <w:tcPr>
            <w:tcW w:w="996" w:type="dxa"/>
            <w:tcBorders>
              <w:left w:val="single" w:sz="6" w:space="0" w:color="00000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28"/>
              <w:rPr>
                <w:sz w:val="12"/>
              </w:rPr>
            </w:pPr>
            <w:r>
              <w:rPr>
                <w:spacing w:val="-2"/>
                <w:sz w:val="12"/>
              </w:rPr>
              <w:t>26534</w:t>
            </w:r>
          </w:p>
        </w:tc>
        <w:tc>
          <w:tcPr>
            <w:tcW w:w="4558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line="152" w:lineRule="exact"/>
              <w:ind w:left="28" w:right="115"/>
              <w:rPr>
                <w:sz w:val="12"/>
              </w:rPr>
            </w:pPr>
            <w:r>
              <w:rPr>
                <w:spacing w:val="-2"/>
                <w:sz w:val="12"/>
              </w:rPr>
              <w:t>Obveze za zajmove po faktoringu od tuzemnih</w:t>
            </w:r>
            <w:r>
              <w:rPr>
                <w:spacing w:val="-3"/>
                <w:sz w:val="12"/>
              </w:rPr>
              <w:t> </w:t>
            </w:r>
            <w:r>
              <w:rPr>
                <w:spacing w:val="-2"/>
                <w:sz w:val="12"/>
              </w:rPr>
              <w:t>trgovačkih društava izvan javnog</w:t>
            </w:r>
            <w:r>
              <w:rPr>
                <w:spacing w:val="40"/>
                <w:sz w:val="12"/>
              </w:rPr>
              <w:t> </w:t>
            </w:r>
            <w:r>
              <w:rPr>
                <w:spacing w:val="-2"/>
                <w:sz w:val="12"/>
              </w:rPr>
              <w:t>sektora</w:t>
            </w:r>
          </w:p>
        </w:tc>
        <w:tc>
          <w:tcPr>
            <w:tcW w:w="957" w:type="dxa"/>
            <w:tcBorders>
              <w:left w:val="single" w:sz="6" w:space="0" w:color="000080"/>
              <w:bottom w:val="single" w:sz="6" w:space="0" w:color="000000"/>
              <w:right w:val="single" w:sz="6" w:space="0" w:color="000080"/>
            </w:tcBorders>
          </w:tcPr>
          <w:p>
            <w:pPr>
              <w:pStyle w:val="TableParagraph"/>
              <w:spacing w:before="81"/>
              <w:ind w:left="31"/>
              <w:rPr>
                <w:rFonts w:ascii="Arial"/>
                <w:b/>
                <w:sz w:val="12"/>
              </w:rPr>
            </w:pPr>
            <w:r>
              <w:rPr>
                <w:rFonts w:ascii="Arial"/>
                <w:b/>
                <w:spacing w:val="-2"/>
                <w:sz w:val="12"/>
              </w:rPr>
              <w:t>26534</w:t>
            </w:r>
          </w:p>
        </w:tc>
        <w:tc>
          <w:tcPr>
            <w:tcW w:w="1104" w:type="dxa"/>
            <w:tcBorders>
              <w:left w:val="single" w:sz="6" w:space="0" w:color="00008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1"/>
              <w:jc w:val="right"/>
              <w:rPr>
                <w:sz w:val="11"/>
              </w:rPr>
            </w:pPr>
            <w:r>
              <w:rPr>
                <w:spacing w:val="-4"/>
                <w:sz w:val="11"/>
              </w:rPr>
              <w:t>0,00</w:t>
            </w:r>
          </w:p>
        </w:tc>
        <w:tc>
          <w:tcPr>
            <w:tcW w:w="110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654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83"/>
              <w:ind w:right="-15"/>
              <w:jc w:val="right"/>
              <w:rPr>
                <w:sz w:val="11"/>
              </w:rPr>
            </w:pPr>
            <w:r>
              <w:rPr>
                <w:spacing w:val="-10"/>
                <w:sz w:val="11"/>
              </w:rPr>
              <w:t>-</w:t>
            </w:r>
          </w:p>
        </w:tc>
      </w:tr>
    </w:tbl>
    <w:p>
      <w:pPr>
        <w:pStyle w:val="TableParagraph"/>
        <w:spacing w:after="0"/>
        <w:jc w:val="right"/>
        <w:rPr>
          <w:sz w:val="11"/>
        </w:rPr>
        <w:sectPr>
          <w:pgSz w:w="11920" w:h="16850"/>
          <w:pgMar w:header="0" w:footer="411" w:top="1040" w:bottom="600" w:left="283" w:right="1700"/>
        </w:sectPr>
      </w:pPr>
    </w:p>
    <w:p>
      <w:pPr>
        <w:spacing w:before="33"/>
        <w:ind w:left="141" w:right="0" w:firstLine="0"/>
        <w:jc w:val="left"/>
        <w:rPr>
          <w:rFonts w:ascii="Calibri" w:hAnsi="Calibri"/>
          <w:b/>
          <w:sz w:val="28"/>
        </w:rPr>
      </w:pPr>
      <w:r>
        <w:rPr>
          <w:rFonts w:ascii="Calibri" w:hAnsi="Calibri"/>
          <w:b/>
          <w:sz w:val="28"/>
        </w:rPr>
        <w:t>GRADSKA</w:t>
      </w:r>
      <w:r>
        <w:rPr>
          <w:rFonts w:ascii="Calibri" w:hAnsi="Calibri"/>
          <w:b/>
          <w:spacing w:val="-3"/>
          <w:sz w:val="28"/>
        </w:rPr>
        <w:t> </w:t>
      </w:r>
      <w:r>
        <w:rPr>
          <w:rFonts w:ascii="Calibri" w:hAnsi="Calibri"/>
          <w:b/>
          <w:sz w:val="28"/>
        </w:rPr>
        <w:t>KNJIŽNICA</w:t>
      </w:r>
      <w:r>
        <w:rPr>
          <w:rFonts w:ascii="Calibri" w:hAnsi="Calibri"/>
          <w:b/>
          <w:spacing w:val="-6"/>
          <w:sz w:val="28"/>
        </w:rPr>
        <w:t> </w:t>
      </w:r>
      <w:r>
        <w:rPr>
          <w:rFonts w:ascii="Calibri" w:hAnsi="Calibri"/>
          <w:b/>
          <w:sz w:val="28"/>
        </w:rPr>
        <w:t>I</w:t>
      </w:r>
      <w:r>
        <w:rPr>
          <w:rFonts w:ascii="Calibri" w:hAnsi="Calibri"/>
          <w:b/>
          <w:spacing w:val="-3"/>
          <w:sz w:val="28"/>
        </w:rPr>
        <w:t> </w:t>
      </w:r>
      <w:r>
        <w:rPr>
          <w:rFonts w:ascii="Calibri" w:hAnsi="Calibri"/>
          <w:b/>
          <w:spacing w:val="-2"/>
          <w:sz w:val="28"/>
        </w:rPr>
        <w:t>ČITAONICA</w:t>
      </w:r>
    </w:p>
    <w:p>
      <w:pPr>
        <w:spacing w:line="341" w:lineRule="exact" w:before="2"/>
        <w:ind w:left="141" w:right="0" w:firstLine="0"/>
        <w:jc w:val="left"/>
        <w:rPr>
          <w:rFonts w:ascii="Calibri" w:hAnsi="Calibri"/>
          <w:b/>
          <w:sz w:val="28"/>
        </w:rPr>
      </w:pPr>
      <w:r>
        <w:rPr>
          <w:rFonts w:ascii="Calibri" w:hAnsi="Calibri"/>
          <w:b/>
          <w:sz w:val="28"/>
        </w:rPr>
        <w:t>„GUSTAV</w:t>
      </w:r>
      <w:r>
        <w:rPr>
          <w:rFonts w:ascii="Calibri" w:hAnsi="Calibri"/>
          <w:b/>
          <w:spacing w:val="-7"/>
          <w:sz w:val="28"/>
        </w:rPr>
        <w:t> </w:t>
      </w:r>
      <w:r>
        <w:rPr>
          <w:rFonts w:ascii="Calibri" w:hAnsi="Calibri"/>
          <w:b/>
          <w:sz w:val="28"/>
        </w:rPr>
        <w:t>KRKLEC“</w:t>
      </w:r>
      <w:r>
        <w:rPr>
          <w:rFonts w:ascii="Calibri" w:hAnsi="Calibri"/>
          <w:b/>
          <w:spacing w:val="-5"/>
          <w:sz w:val="28"/>
        </w:rPr>
        <w:t> </w:t>
      </w:r>
      <w:r>
        <w:rPr>
          <w:rFonts w:ascii="Calibri" w:hAnsi="Calibri"/>
          <w:b/>
          <w:spacing w:val="-2"/>
          <w:sz w:val="28"/>
        </w:rPr>
        <w:t>IVANEC</w:t>
      </w:r>
    </w:p>
    <w:p>
      <w:pPr>
        <w:spacing w:line="341" w:lineRule="exact" w:before="0"/>
        <w:ind w:left="141" w:right="0" w:firstLine="0"/>
        <w:jc w:val="left"/>
        <w:rPr>
          <w:rFonts w:ascii="Calibri" w:hAnsi="Calibri"/>
          <w:sz w:val="28"/>
        </w:rPr>
      </w:pPr>
      <w:r>
        <w:rPr>
          <w:rFonts w:ascii="Calibri" w:hAnsi="Calibri"/>
          <w:sz w:val="28"/>
        </w:rPr>
        <w:t>Akademika</w:t>
      </w:r>
      <w:r>
        <w:rPr>
          <w:rFonts w:ascii="Calibri" w:hAnsi="Calibri"/>
          <w:spacing w:val="-7"/>
          <w:sz w:val="28"/>
        </w:rPr>
        <w:t> </w:t>
      </w:r>
      <w:r>
        <w:rPr>
          <w:rFonts w:ascii="Calibri" w:hAnsi="Calibri"/>
          <w:sz w:val="28"/>
        </w:rPr>
        <w:t>Ladislava</w:t>
      </w:r>
      <w:r>
        <w:rPr>
          <w:rFonts w:ascii="Calibri" w:hAnsi="Calibri"/>
          <w:spacing w:val="-7"/>
          <w:sz w:val="28"/>
        </w:rPr>
        <w:t> </w:t>
      </w:r>
      <w:r>
        <w:rPr>
          <w:rFonts w:ascii="Calibri" w:hAnsi="Calibri"/>
          <w:sz w:val="28"/>
        </w:rPr>
        <w:t>Šabana</w:t>
      </w:r>
      <w:r>
        <w:rPr>
          <w:rFonts w:ascii="Calibri" w:hAnsi="Calibri"/>
          <w:spacing w:val="-5"/>
          <w:sz w:val="28"/>
        </w:rPr>
        <w:t> </w:t>
      </w:r>
      <w:r>
        <w:rPr>
          <w:rFonts w:ascii="Calibri" w:hAnsi="Calibri"/>
          <w:spacing w:val="-10"/>
          <w:sz w:val="28"/>
        </w:rPr>
        <w:t>3</w:t>
      </w:r>
    </w:p>
    <w:p>
      <w:pPr>
        <w:spacing w:line="341" w:lineRule="exact" w:before="0"/>
        <w:ind w:left="141" w:right="0" w:firstLine="0"/>
        <w:jc w:val="left"/>
        <w:rPr>
          <w:rFonts w:ascii="Calibri"/>
          <w:sz w:val="28"/>
        </w:rPr>
      </w:pPr>
      <w:r>
        <w:rPr>
          <w:rFonts w:ascii="Calibri"/>
          <w:sz w:val="28"/>
        </w:rPr>
        <w:t>42240</w:t>
      </w:r>
      <w:r>
        <w:rPr>
          <w:rFonts w:ascii="Calibri"/>
          <w:spacing w:val="-8"/>
          <w:sz w:val="28"/>
        </w:rPr>
        <w:t> </w:t>
      </w:r>
      <w:r>
        <w:rPr>
          <w:rFonts w:ascii="Calibri"/>
          <w:spacing w:val="-2"/>
          <w:sz w:val="28"/>
        </w:rPr>
        <w:t>Ivanec</w:t>
      </w:r>
    </w:p>
    <w:p>
      <w:pPr>
        <w:pStyle w:val="BodyText"/>
        <w:rPr>
          <w:rFonts w:ascii="Calibri"/>
          <w:sz w:val="28"/>
        </w:rPr>
      </w:pPr>
    </w:p>
    <w:p>
      <w:pPr>
        <w:spacing w:before="0"/>
        <w:ind w:left="141" w:right="0" w:firstLine="0"/>
        <w:jc w:val="left"/>
        <w:rPr>
          <w:rFonts w:ascii="Calibri"/>
          <w:sz w:val="22"/>
        </w:rPr>
      </w:pPr>
      <w:r>
        <w:rPr>
          <w:rFonts w:ascii="Calibri"/>
          <w:sz w:val="22"/>
        </w:rPr>
        <w:t>Ivanec,</w:t>
      </w:r>
      <w:r>
        <w:rPr>
          <w:rFonts w:ascii="Calibri"/>
          <w:spacing w:val="-2"/>
          <w:sz w:val="22"/>
        </w:rPr>
        <w:t> 09.04.2025.</w:t>
      </w:r>
    </w:p>
    <w:p>
      <w:pPr>
        <w:spacing w:before="0"/>
        <w:ind w:left="141" w:right="0" w:firstLine="0"/>
        <w:jc w:val="left"/>
        <w:rPr>
          <w:rFonts w:ascii="Calibri"/>
          <w:sz w:val="22"/>
        </w:rPr>
      </w:pPr>
      <w:r>
        <w:rPr>
          <w:rFonts w:ascii="Calibri"/>
          <w:spacing w:val="-2"/>
          <w:sz w:val="22"/>
          <w:u w:val="single"/>
        </w:rPr>
        <w:t>Ur.broj:</w:t>
      </w:r>
    </w:p>
    <w:p>
      <w:pPr>
        <w:spacing w:before="252"/>
        <w:ind w:left="141" w:right="0" w:firstLine="0"/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>Žiro</w:t>
      </w:r>
      <w:r>
        <w:rPr>
          <w:rFonts w:ascii="Times New Roman" w:hAnsi="Times New Roman"/>
          <w:b/>
          <w:spacing w:val="-3"/>
          <w:sz w:val="22"/>
        </w:rPr>
        <w:t> </w:t>
      </w:r>
      <w:r>
        <w:rPr>
          <w:rFonts w:ascii="Times New Roman" w:hAnsi="Times New Roman"/>
          <w:b/>
          <w:sz w:val="22"/>
        </w:rPr>
        <w:t>račun:</w:t>
      </w:r>
      <w:r>
        <w:rPr>
          <w:rFonts w:ascii="Times New Roman" w:hAnsi="Times New Roman"/>
          <w:b/>
          <w:spacing w:val="-2"/>
          <w:sz w:val="22"/>
        </w:rPr>
        <w:t> </w:t>
      </w:r>
      <w:r>
        <w:rPr>
          <w:rFonts w:ascii="Times New Roman" w:hAnsi="Times New Roman"/>
          <w:spacing w:val="-2"/>
          <w:sz w:val="22"/>
        </w:rPr>
        <w:t>HR3723600001102524014</w:t>
      </w:r>
    </w:p>
    <w:p>
      <w:pPr>
        <w:spacing w:line="252" w:lineRule="exact" w:before="1"/>
        <w:ind w:left="141" w:right="0" w:firstLine="0"/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>Matični</w:t>
      </w:r>
      <w:r>
        <w:rPr>
          <w:rFonts w:ascii="Times New Roman" w:hAnsi="Times New Roman"/>
          <w:b/>
          <w:spacing w:val="-5"/>
          <w:sz w:val="22"/>
        </w:rPr>
        <w:t> </w:t>
      </w:r>
      <w:r>
        <w:rPr>
          <w:rFonts w:ascii="Times New Roman" w:hAnsi="Times New Roman"/>
          <w:b/>
          <w:sz w:val="22"/>
        </w:rPr>
        <w:t>broj:</w:t>
      </w:r>
      <w:r>
        <w:rPr>
          <w:rFonts w:ascii="Times New Roman" w:hAnsi="Times New Roman"/>
          <w:b/>
          <w:spacing w:val="-1"/>
          <w:sz w:val="22"/>
        </w:rPr>
        <w:t> </w:t>
      </w:r>
      <w:r>
        <w:rPr>
          <w:rFonts w:ascii="Times New Roman" w:hAnsi="Times New Roman"/>
          <w:spacing w:val="-2"/>
          <w:sz w:val="22"/>
        </w:rPr>
        <w:t>01476971</w:t>
      </w:r>
    </w:p>
    <w:p>
      <w:pPr>
        <w:spacing w:line="252" w:lineRule="exact" w:before="0"/>
        <w:ind w:left="141" w:right="0" w:firstLine="0"/>
        <w:jc w:val="left"/>
        <w:rPr>
          <w:rFonts w:ascii="Times New Roman"/>
          <w:sz w:val="22"/>
        </w:rPr>
      </w:pPr>
      <w:r>
        <w:rPr>
          <w:rFonts w:ascii="Times New Roman"/>
          <w:sz w:val="22"/>
        </w:rPr>
        <w:t>OIB:</w:t>
      </w:r>
      <w:r>
        <w:rPr>
          <w:rFonts w:ascii="Times New Roman"/>
          <w:spacing w:val="-4"/>
          <w:sz w:val="22"/>
        </w:rPr>
        <w:t> </w:t>
      </w:r>
      <w:r>
        <w:rPr>
          <w:rFonts w:ascii="Times New Roman"/>
          <w:spacing w:val="-2"/>
          <w:sz w:val="22"/>
        </w:rPr>
        <w:t>63823507140</w:t>
      </w:r>
    </w:p>
    <w:p>
      <w:pPr>
        <w:spacing w:line="253" w:lineRule="exact" w:before="1"/>
        <w:ind w:left="141" w:right="0" w:firstLine="0"/>
        <w:jc w:val="left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t>Šifra</w:t>
      </w:r>
      <w:r>
        <w:rPr>
          <w:rFonts w:ascii="Times New Roman" w:hAnsi="Times New Roman"/>
          <w:b/>
          <w:spacing w:val="-1"/>
          <w:sz w:val="22"/>
        </w:rPr>
        <w:t> </w:t>
      </w:r>
      <w:r>
        <w:rPr>
          <w:rFonts w:ascii="Times New Roman" w:hAnsi="Times New Roman"/>
          <w:b/>
          <w:spacing w:val="-2"/>
          <w:sz w:val="22"/>
        </w:rPr>
        <w:t>djelatnosti:</w:t>
      </w:r>
    </w:p>
    <w:p>
      <w:pPr>
        <w:spacing w:line="252" w:lineRule="exact" w:before="0"/>
        <w:ind w:left="141" w:right="0" w:firstLine="0"/>
        <w:jc w:val="left"/>
        <w:rPr>
          <w:rFonts w:ascii="Times New Roman"/>
          <w:sz w:val="22"/>
        </w:rPr>
      </w:pPr>
      <w:r>
        <w:rPr>
          <w:rFonts w:ascii="Times New Roman"/>
          <w:b/>
          <w:sz w:val="22"/>
        </w:rPr>
        <w:t>Razina:</w:t>
      </w:r>
      <w:r>
        <w:rPr>
          <w:rFonts w:ascii="Times New Roman"/>
          <w:b/>
          <w:spacing w:val="-3"/>
          <w:sz w:val="22"/>
        </w:rPr>
        <w:t> </w:t>
      </w:r>
      <w:r>
        <w:rPr>
          <w:rFonts w:ascii="Times New Roman"/>
          <w:spacing w:val="-5"/>
          <w:sz w:val="22"/>
        </w:rPr>
        <w:t>21</w:t>
      </w:r>
    </w:p>
    <w:p>
      <w:pPr>
        <w:spacing w:line="252" w:lineRule="exact" w:before="0"/>
        <w:ind w:left="141" w:right="0" w:firstLine="0"/>
        <w:jc w:val="left"/>
        <w:rPr>
          <w:rFonts w:ascii="Times New Roman"/>
          <w:sz w:val="22"/>
        </w:rPr>
      </w:pPr>
      <w:r>
        <w:rPr>
          <w:rFonts w:ascii="Times New Roman"/>
          <w:b/>
          <w:sz w:val="22"/>
        </w:rPr>
        <w:t>Razdjel:</w:t>
      </w:r>
      <w:r>
        <w:rPr>
          <w:rFonts w:ascii="Times New Roman"/>
          <w:b/>
          <w:spacing w:val="-5"/>
          <w:sz w:val="22"/>
        </w:rPr>
        <w:t> </w:t>
      </w:r>
      <w:r>
        <w:rPr>
          <w:rFonts w:ascii="Times New Roman"/>
          <w:spacing w:val="-10"/>
          <w:sz w:val="22"/>
        </w:rPr>
        <w:t>0</w:t>
      </w:r>
    </w:p>
    <w:p>
      <w:pPr>
        <w:spacing w:line="252" w:lineRule="exact" w:before="2"/>
        <w:ind w:left="141" w:right="0" w:firstLine="0"/>
        <w:jc w:val="left"/>
        <w:rPr>
          <w:rFonts w:ascii="Times New Roman"/>
          <w:sz w:val="22"/>
        </w:rPr>
      </w:pPr>
      <w:r>
        <w:rPr>
          <w:rFonts w:ascii="Times New Roman"/>
          <w:b/>
          <w:sz w:val="22"/>
        </w:rPr>
        <w:t>RKP:</w:t>
      </w:r>
      <w:r>
        <w:rPr>
          <w:rFonts w:ascii="Times New Roman"/>
          <w:b/>
          <w:spacing w:val="-4"/>
          <w:sz w:val="22"/>
        </w:rPr>
        <w:t> </w:t>
      </w:r>
      <w:r>
        <w:rPr>
          <w:rFonts w:ascii="Times New Roman"/>
          <w:spacing w:val="-2"/>
          <w:sz w:val="22"/>
        </w:rPr>
        <w:t>31704</w:t>
      </w:r>
    </w:p>
    <w:p>
      <w:pPr>
        <w:spacing w:line="252" w:lineRule="exact" w:before="0"/>
        <w:ind w:left="141" w:right="0" w:firstLine="0"/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>Šifra</w:t>
      </w:r>
      <w:r>
        <w:rPr>
          <w:rFonts w:ascii="Times New Roman" w:hAnsi="Times New Roman"/>
          <w:b/>
          <w:spacing w:val="-6"/>
          <w:sz w:val="22"/>
        </w:rPr>
        <w:t> </w:t>
      </w:r>
      <w:r>
        <w:rPr>
          <w:rFonts w:ascii="Times New Roman" w:hAnsi="Times New Roman"/>
          <w:b/>
          <w:sz w:val="22"/>
        </w:rPr>
        <w:t>županije:</w:t>
      </w:r>
      <w:r>
        <w:rPr>
          <w:rFonts w:ascii="Times New Roman" w:hAnsi="Times New Roman"/>
          <w:b/>
          <w:spacing w:val="10"/>
          <w:sz w:val="22"/>
        </w:rPr>
        <w:t> </w:t>
      </w:r>
      <w:r>
        <w:rPr>
          <w:rFonts w:ascii="Times New Roman" w:hAnsi="Times New Roman"/>
          <w:spacing w:val="-10"/>
          <w:sz w:val="22"/>
        </w:rPr>
        <w:t>5</w:t>
      </w:r>
    </w:p>
    <w:p>
      <w:pPr>
        <w:spacing w:before="1"/>
        <w:ind w:left="141" w:right="0" w:firstLine="0"/>
        <w:jc w:val="left"/>
        <w:rPr>
          <w:rFonts w:ascii="Times New Roman"/>
          <w:sz w:val="22"/>
        </w:rPr>
      </w:pPr>
      <w:r>
        <w:rPr>
          <w:rFonts w:ascii="Times New Roman"/>
          <w:b/>
          <w:sz w:val="22"/>
        </w:rPr>
        <w:t>Razdoblje:</w:t>
      </w:r>
      <w:r>
        <w:rPr>
          <w:rFonts w:ascii="Times New Roman"/>
          <w:b/>
          <w:spacing w:val="-2"/>
          <w:sz w:val="22"/>
        </w:rPr>
        <w:t> </w:t>
      </w:r>
      <w:r>
        <w:rPr>
          <w:rFonts w:ascii="Times New Roman"/>
          <w:sz w:val="22"/>
        </w:rPr>
        <w:t>01.01.</w:t>
      </w:r>
      <w:r>
        <w:rPr>
          <w:rFonts w:ascii="Times New Roman"/>
          <w:spacing w:val="-2"/>
          <w:sz w:val="22"/>
        </w:rPr>
        <w:t> </w:t>
      </w:r>
      <w:r>
        <w:rPr>
          <w:rFonts w:ascii="Times New Roman"/>
          <w:sz w:val="22"/>
        </w:rPr>
        <w:t>-</w:t>
      </w:r>
      <w:r>
        <w:rPr>
          <w:rFonts w:ascii="Times New Roman"/>
          <w:spacing w:val="-3"/>
          <w:sz w:val="22"/>
        </w:rPr>
        <w:t> </w:t>
      </w:r>
      <w:r>
        <w:rPr>
          <w:rFonts w:ascii="Times New Roman"/>
          <w:spacing w:val="-2"/>
          <w:sz w:val="22"/>
        </w:rPr>
        <w:t>31.03.2025.</w:t>
      </w:r>
    </w:p>
    <w:p>
      <w:pPr>
        <w:pStyle w:val="BodyText"/>
        <w:spacing w:before="23"/>
        <w:rPr>
          <w:sz w:val="22"/>
        </w:rPr>
      </w:pPr>
    </w:p>
    <w:p>
      <w:pPr>
        <w:spacing w:before="0"/>
        <w:ind w:left="0" w:right="3" w:firstLine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B</w:t>
      </w:r>
      <w:r>
        <w:rPr>
          <w:rFonts w:ascii="Times New Roman" w:hAnsi="Times New Roman"/>
          <w:b/>
          <w:spacing w:val="-3"/>
          <w:sz w:val="24"/>
        </w:rPr>
        <w:t> </w:t>
      </w:r>
      <w:r>
        <w:rPr>
          <w:rFonts w:ascii="Times New Roman" w:hAnsi="Times New Roman"/>
          <w:b/>
          <w:sz w:val="24"/>
        </w:rPr>
        <w:t>I</w:t>
      </w:r>
      <w:r>
        <w:rPr>
          <w:rFonts w:ascii="Times New Roman" w:hAnsi="Times New Roman"/>
          <w:b/>
          <w:spacing w:val="-2"/>
          <w:sz w:val="24"/>
        </w:rPr>
        <w:t> </w:t>
      </w:r>
      <w:r>
        <w:rPr>
          <w:rFonts w:ascii="Times New Roman" w:hAnsi="Times New Roman"/>
          <w:b/>
          <w:sz w:val="24"/>
        </w:rPr>
        <w:t>L</w:t>
      </w:r>
      <w:r>
        <w:rPr>
          <w:rFonts w:ascii="Times New Roman" w:hAnsi="Times New Roman"/>
          <w:b/>
          <w:spacing w:val="-1"/>
          <w:sz w:val="24"/>
        </w:rPr>
        <w:t> </w:t>
      </w:r>
      <w:r>
        <w:rPr>
          <w:rFonts w:ascii="Times New Roman" w:hAnsi="Times New Roman"/>
          <w:b/>
          <w:sz w:val="24"/>
        </w:rPr>
        <w:t>J</w:t>
      </w:r>
      <w:r>
        <w:rPr>
          <w:rFonts w:ascii="Times New Roman" w:hAnsi="Times New Roman"/>
          <w:b/>
          <w:spacing w:val="-1"/>
          <w:sz w:val="24"/>
        </w:rPr>
        <w:t> </w:t>
      </w:r>
      <w:r>
        <w:rPr>
          <w:rFonts w:ascii="Times New Roman" w:hAnsi="Times New Roman"/>
          <w:b/>
          <w:sz w:val="24"/>
        </w:rPr>
        <w:t>E</w:t>
      </w:r>
      <w:r>
        <w:rPr>
          <w:rFonts w:ascii="Times New Roman" w:hAnsi="Times New Roman"/>
          <w:b/>
          <w:spacing w:val="-1"/>
          <w:sz w:val="24"/>
        </w:rPr>
        <w:t> </w:t>
      </w:r>
      <w:r>
        <w:rPr>
          <w:rFonts w:ascii="Times New Roman" w:hAnsi="Times New Roman"/>
          <w:b/>
          <w:sz w:val="24"/>
        </w:rPr>
        <w:t>Š</w:t>
      </w:r>
      <w:r>
        <w:rPr>
          <w:rFonts w:ascii="Times New Roman" w:hAnsi="Times New Roman"/>
          <w:b/>
          <w:spacing w:val="-3"/>
          <w:sz w:val="24"/>
        </w:rPr>
        <w:t> </w:t>
      </w:r>
      <w:r>
        <w:rPr>
          <w:rFonts w:ascii="Times New Roman" w:hAnsi="Times New Roman"/>
          <w:b/>
          <w:sz w:val="24"/>
        </w:rPr>
        <w:t>K</w:t>
      </w:r>
      <w:r>
        <w:rPr>
          <w:rFonts w:ascii="Times New Roman" w:hAnsi="Times New Roman"/>
          <w:b/>
          <w:spacing w:val="-1"/>
          <w:sz w:val="24"/>
        </w:rPr>
        <w:t> </w:t>
      </w:r>
      <w:r>
        <w:rPr>
          <w:rFonts w:ascii="Times New Roman" w:hAnsi="Times New Roman"/>
          <w:b/>
          <w:sz w:val="24"/>
        </w:rPr>
        <w:t>E</w:t>
      </w:r>
      <w:r>
        <w:rPr>
          <w:rFonts w:ascii="Times New Roman" w:hAnsi="Times New Roman"/>
          <w:b/>
          <w:spacing w:val="1"/>
          <w:sz w:val="24"/>
        </w:rPr>
        <w:t> </w:t>
      </w:r>
      <w:r>
        <w:rPr>
          <w:rFonts w:ascii="Times New Roman" w:hAnsi="Times New Roman"/>
          <w:b/>
          <w:sz w:val="24"/>
        </w:rPr>
        <w:t>uz</w:t>
      </w:r>
      <w:r>
        <w:rPr>
          <w:rFonts w:ascii="Times New Roman" w:hAnsi="Times New Roman"/>
          <w:b/>
          <w:spacing w:val="-2"/>
          <w:sz w:val="24"/>
        </w:rPr>
        <w:t> </w:t>
      </w:r>
      <w:r>
        <w:rPr>
          <w:rFonts w:ascii="Times New Roman" w:hAnsi="Times New Roman"/>
          <w:b/>
          <w:sz w:val="24"/>
        </w:rPr>
        <w:t>financijske</w:t>
      </w:r>
      <w:r>
        <w:rPr>
          <w:rFonts w:ascii="Times New Roman" w:hAnsi="Times New Roman"/>
          <w:b/>
          <w:spacing w:val="-1"/>
          <w:sz w:val="24"/>
        </w:rPr>
        <w:t> </w:t>
      </w:r>
      <w:r>
        <w:rPr>
          <w:rFonts w:ascii="Times New Roman" w:hAnsi="Times New Roman"/>
          <w:b/>
          <w:spacing w:val="-2"/>
          <w:sz w:val="24"/>
        </w:rPr>
        <w:t>izvještaje</w:t>
      </w:r>
    </w:p>
    <w:p>
      <w:pPr>
        <w:spacing w:before="0"/>
        <w:ind w:left="3" w:right="3" w:firstLine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za</w:t>
      </w:r>
      <w:r>
        <w:rPr>
          <w:rFonts w:ascii="Times New Roman" w:hAnsi="Times New Roman"/>
          <w:b/>
          <w:spacing w:val="-3"/>
          <w:sz w:val="24"/>
        </w:rPr>
        <w:t> </w:t>
      </w:r>
      <w:r>
        <w:rPr>
          <w:rFonts w:ascii="Times New Roman" w:hAnsi="Times New Roman"/>
          <w:b/>
          <w:sz w:val="24"/>
        </w:rPr>
        <w:t>razdoblje</w:t>
      </w:r>
      <w:r>
        <w:rPr>
          <w:rFonts w:ascii="Times New Roman" w:hAnsi="Times New Roman"/>
          <w:b/>
          <w:spacing w:val="-2"/>
          <w:sz w:val="24"/>
        </w:rPr>
        <w:t> </w:t>
      </w:r>
      <w:r>
        <w:rPr>
          <w:rFonts w:ascii="Times New Roman" w:hAnsi="Times New Roman"/>
          <w:b/>
          <w:sz w:val="24"/>
        </w:rPr>
        <w:t>od</w:t>
      </w:r>
      <w:r>
        <w:rPr>
          <w:rFonts w:ascii="Times New Roman" w:hAnsi="Times New Roman"/>
          <w:b/>
          <w:spacing w:val="1"/>
          <w:sz w:val="24"/>
        </w:rPr>
        <w:t> </w:t>
      </w:r>
      <w:r>
        <w:rPr>
          <w:rFonts w:ascii="Times New Roman" w:hAnsi="Times New Roman"/>
          <w:b/>
          <w:sz w:val="24"/>
        </w:rPr>
        <w:t>1. siječnja</w:t>
      </w:r>
      <w:r>
        <w:rPr>
          <w:rFonts w:ascii="Times New Roman" w:hAnsi="Times New Roman"/>
          <w:b/>
          <w:spacing w:val="-1"/>
          <w:sz w:val="24"/>
        </w:rPr>
        <w:t> </w:t>
      </w:r>
      <w:r>
        <w:rPr>
          <w:rFonts w:ascii="Times New Roman" w:hAnsi="Times New Roman"/>
          <w:b/>
          <w:sz w:val="24"/>
        </w:rPr>
        <w:t>do</w:t>
      </w:r>
      <w:r>
        <w:rPr>
          <w:rFonts w:ascii="Times New Roman" w:hAnsi="Times New Roman"/>
          <w:b/>
          <w:spacing w:val="1"/>
          <w:sz w:val="24"/>
        </w:rPr>
        <w:t> </w:t>
      </w:r>
      <w:r>
        <w:rPr>
          <w:rFonts w:ascii="Times New Roman" w:hAnsi="Times New Roman"/>
          <w:b/>
          <w:sz w:val="24"/>
        </w:rPr>
        <w:t>31.</w:t>
      </w:r>
      <w:r>
        <w:rPr>
          <w:rFonts w:ascii="Times New Roman" w:hAnsi="Times New Roman"/>
          <w:b/>
          <w:spacing w:val="-1"/>
          <w:sz w:val="24"/>
        </w:rPr>
        <w:t> </w:t>
      </w:r>
      <w:r>
        <w:rPr>
          <w:rFonts w:ascii="Times New Roman" w:hAnsi="Times New Roman"/>
          <w:b/>
          <w:sz w:val="24"/>
        </w:rPr>
        <w:t>ožujka</w:t>
      </w:r>
      <w:r>
        <w:rPr>
          <w:rFonts w:ascii="Times New Roman" w:hAnsi="Times New Roman"/>
          <w:b/>
          <w:spacing w:val="59"/>
          <w:sz w:val="24"/>
        </w:rPr>
        <w:t> </w:t>
      </w:r>
      <w:r>
        <w:rPr>
          <w:rFonts w:ascii="Times New Roman" w:hAnsi="Times New Roman"/>
          <w:b/>
          <w:sz w:val="24"/>
        </w:rPr>
        <w:t>2025. </w:t>
      </w:r>
      <w:r>
        <w:rPr>
          <w:rFonts w:ascii="Times New Roman" w:hAnsi="Times New Roman"/>
          <w:b/>
          <w:spacing w:val="-2"/>
          <w:sz w:val="24"/>
        </w:rPr>
        <w:t>godine</w:t>
      </w:r>
    </w:p>
    <w:p>
      <w:pPr>
        <w:pStyle w:val="BodyText"/>
        <w:rPr>
          <w:b/>
        </w:rPr>
      </w:pPr>
    </w:p>
    <w:p>
      <w:pPr>
        <w:pStyle w:val="BodyText"/>
        <w:ind w:left="861"/>
      </w:pPr>
      <w:r>
        <w:rPr/>
        <w:t>Bilješke</w:t>
      </w:r>
      <w:r>
        <w:rPr>
          <w:spacing w:val="-3"/>
        </w:rPr>
        <w:t> </w:t>
      </w:r>
      <w:r>
        <w:rPr/>
        <w:t>uz</w:t>
      </w:r>
      <w:r>
        <w:rPr>
          <w:spacing w:val="-2"/>
        </w:rPr>
        <w:t> </w:t>
      </w:r>
      <w:r>
        <w:rPr/>
        <w:t>financijske</w:t>
      </w:r>
      <w:r>
        <w:rPr>
          <w:spacing w:val="-1"/>
        </w:rPr>
        <w:t> </w:t>
      </w:r>
      <w:r>
        <w:rPr/>
        <w:t>izvještaje</w:t>
      </w:r>
      <w:r>
        <w:rPr>
          <w:spacing w:val="-2"/>
        </w:rPr>
        <w:t> </w:t>
      </w:r>
      <w:r>
        <w:rPr/>
        <w:t>proračunskog</w:t>
      </w:r>
      <w:r>
        <w:rPr>
          <w:spacing w:val="-1"/>
        </w:rPr>
        <w:t> </w:t>
      </w:r>
      <w:r>
        <w:rPr/>
        <w:t>korisnika</w:t>
      </w:r>
      <w:r>
        <w:rPr>
          <w:spacing w:val="1"/>
        </w:rPr>
        <w:t> </w:t>
      </w:r>
      <w:r>
        <w:rPr/>
        <w:t>Gradska</w:t>
      </w:r>
      <w:r>
        <w:rPr>
          <w:spacing w:val="-2"/>
        </w:rPr>
        <w:t> </w:t>
      </w:r>
      <w:r>
        <w:rPr/>
        <w:t>knjižnica</w:t>
      </w:r>
      <w:r>
        <w:rPr>
          <w:spacing w:val="-3"/>
        </w:rPr>
        <w:t> </w:t>
      </w:r>
      <w:r>
        <w:rPr/>
        <w:t>i </w:t>
      </w:r>
      <w:r>
        <w:rPr>
          <w:spacing w:val="-2"/>
        </w:rPr>
        <w:t>čitaonica</w:t>
      </w:r>
    </w:p>
    <w:p>
      <w:pPr>
        <w:pStyle w:val="BodyText"/>
        <w:ind w:left="141" w:right="207"/>
      </w:pPr>
      <w:r>
        <w:rPr/>
        <w:t>„Gustav Krklec“ Ivanec,</w:t>
      </w:r>
      <w:r>
        <w:rPr>
          <w:spacing w:val="40"/>
        </w:rPr>
        <w:t> </w:t>
      </w:r>
      <w:r>
        <w:rPr/>
        <w:t>sastavljene su temeljem novog Pravilnika o proračunskom računovodstvu i Računskom planu objavljenom u prosincu 2023, (NN 158/23) i Pravilnika o izmjenama</w:t>
      </w:r>
      <w:r>
        <w:rPr>
          <w:spacing w:val="-4"/>
        </w:rPr>
        <w:t> </w:t>
      </w:r>
      <w:r>
        <w:rPr/>
        <w:t>i</w:t>
      </w:r>
      <w:r>
        <w:rPr>
          <w:spacing w:val="-4"/>
        </w:rPr>
        <w:t> </w:t>
      </w:r>
      <w:r>
        <w:rPr/>
        <w:t>dopunama</w:t>
      </w:r>
      <w:r>
        <w:rPr>
          <w:spacing w:val="-4"/>
        </w:rPr>
        <w:t> </w:t>
      </w:r>
      <w:r>
        <w:rPr/>
        <w:t>Pravilnika</w:t>
      </w:r>
      <w:r>
        <w:rPr>
          <w:spacing w:val="-4"/>
        </w:rPr>
        <w:t> </w:t>
      </w:r>
      <w:r>
        <w:rPr/>
        <w:t>o</w:t>
      </w:r>
      <w:r>
        <w:rPr>
          <w:spacing w:val="-4"/>
        </w:rPr>
        <w:t> </w:t>
      </w:r>
      <w:r>
        <w:rPr/>
        <w:t>proračunskom</w:t>
      </w:r>
      <w:r>
        <w:rPr>
          <w:spacing w:val="-4"/>
        </w:rPr>
        <w:t> </w:t>
      </w:r>
      <w:r>
        <w:rPr/>
        <w:t>računovodstvu</w:t>
      </w:r>
      <w:r>
        <w:rPr>
          <w:spacing w:val="-4"/>
        </w:rPr>
        <w:t> </w:t>
      </w:r>
      <w:r>
        <w:rPr/>
        <w:t>objavljenom</w:t>
      </w:r>
      <w:r>
        <w:rPr>
          <w:spacing w:val="-4"/>
        </w:rPr>
        <w:t> </w:t>
      </w:r>
      <w:r>
        <w:rPr/>
        <w:t>u</w:t>
      </w:r>
      <w:r>
        <w:rPr>
          <w:spacing w:val="-4"/>
        </w:rPr>
        <w:t> </w:t>
      </w:r>
      <w:r>
        <w:rPr/>
        <w:t>prosincu</w:t>
      </w:r>
      <w:r>
        <w:rPr>
          <w:spacing w:val="-4"/>
        </w:rPr>
        <w:t> </w:t>
      </w:r>
      <w:r>
        <w:rPr/>
        <w:t>2024. godine (NN 154/24) ,te čine dopunu podataka uz financijske izvještaje.</w:t>
      </w:r>
    </w:p>
    <w:p>
      <w:pPr>
        <w:pStyle w:val="BodyText"/>
        <w:ind w:left="861"/>
      </w:pPr>
      <w:r>
        <w:rPr/>
        <w:t>Financijski</w:t>
      </w:r>
      <w:r>
        <w:rPr>
          <w:spacing w:val="-1"/>
        </w:rPr>
        <w:t> </w:t>
      </w:r>
      <w:r>
        <w:rPr/>
        <w:t>izvještaj</w:t>
      </w:r>
      <w:r>
        <w:rPr>
          <w:spacing w:val="-1"/>
        </w:rPr>
        <w:t> </w:t>
      </w:r>
      <w:r>
        <w:rPr/>
        <w:t>za</w:t>
      </w:r>
      <w:r>
        <w:rPr>
          <w:spacing w:val="-2"/>
        </w:rPr>
        <w:t> </w:t>
      </w:r>
      <w:r>
        <w:rPr/>
        <w:t>razdoblje</w:t>
      </w:r>
      <w:r>
        <w:rPr>
          <w:spacing w:val="-2"/>
        </w:rPr>
        <w:t> </w:t>
      </w:r>
      <w:r>
        <w:rPr/>
        <w:t>od</w:t>
      </w:r>
      <w:r>
        <w:rPr>
          <w:spacing w:val="-1"/>
        </w:rPr>
        <w:t> </w:t>
      </w:r>
      <w:r>
        <w:rPr/>
        <w:t>01.siječnja</w:t>
      </w:r>
      <w:r>
        <w:rPr>
          <w:spacing w:val="-1"/>
        </w:rPr>
        <w:t> </w:t>
      </w:r>
      <w:r>
        <w:rPr/>
        <w:t>do</w:t>
      </w:r>
      <w:r>
        <w:rPr>
          <w:spacing w:val="-1"/>
        </w:rPr>
        <w:t> </w:t>
      </w:r>
      <w:r>
        <w:rPr/>
        <w:t>31.ožujka</w:t>
      </w:r>
      <w:r>
        <w:rPr>
          <w:spacing w:val="-2"/>
        </w:rPr>
        <w:t> </w:t>
      </w:r>
      <w:r>
        <w:rPr/>
        <w:t>2025.godine, </w:t>
      </w:r>
      <w:r>
        <w:rPr>
          <w:spacing w:val="-2"/>
        </w:rPr>
        <w:t>sadrži</w:t>
      </w:r>
    </w:p>
    <w:p>
      <w:pPr>
        <w:pStyle w:val="BodyText"/>
        <w:ind w:left="141" w:right="368"/>
      </w:pPr>
      <w:r>
        <w:rPr/>
        <w:t>sve</w:t>
      </w:r>
      <w:r>
        <w:rPr>
          <w:spacing w:val="-4"/>
        </w:rPr>
        <w:t> </w:t>
      </w:r>
      <w:r>
        <w:rPr/>
        <w:t>poslovne</w:t>
      </w:r>
      <w:r>
        <w:rPr>
          <w:spacing w:val="-4"/>
        </w:rPr>
        <w:t> </w:t>
      </w:r>
      <w:r>
        <w:rPr/>
        <w:t>događaje</w:t>
      </w:r>
      <w:r>
        <w:rPr>
          <w:spacing w:val="-2"/>
        </w:rPr>
        <w:t> </w:t>
      </w:r>
      <w:r>
        <w:rPr/>
        <w:t>evidentirane</w:t>
      </w:r>
      <w:r>
        <w:rPr>
          <w:spacing w:val="-4"/>
        </w:rPr>
        <w:t> </w:t>
      </w:r>
      <w:r>
        <w:rPr/>
        <w:t>prema</w:t>
      </w:r>
      <w:r>
        <w:rPr>
          <w:spacing w:val="-3"/>
        </w:rPr>
        <w:t> </w:t>
      </w:r>
      <w:r>
        <w:rPr/>
        <w:t>odredbama</w:t>
      </w:r>
      <w:r>
        <w:rPr>
          <w:spacing w:val="-3"/>
        </w:rPr>
        <w:t> </w:t>
      </w:r>
      <w:r>
        <w:rPr/>
        <w:t>novog</w:t>
      </w:r>
      <w:r>
        <w:rPr>
          <w:spacing w:val="-3"/>
        </w:rPr>
        <w:t> </w:t>
      </w:r>
      <w:r>
        <w:rPr/>
        <w:t>Pravilnika</w:t>
      </w:r>
      <w:r>
        <w:rPr>
          <w:spacing w:val="40"/>
        </w:rPr>
        <w:t> </w:t>
      </w:r>
      <w:r>
        <w:rPr/>
        <w:t>i</w:t>
      </w:r>
      <w:r>
        <w:rPr>
          <w:spacing w:val="-3"/>
        </w:rPr>
        <w:t> </w:t>
      </w:r>
      <w:r>
        <w:rPr/>
        <w:t>u</w:t>
      </w:r>
      <w:r>
        <w:rPr>
          <w:spacing w:val="-3"/>
        </w:rPr>
        <w:t> </w:t>
      </w:r>
      <w:r>
        <w:rPr/>
        <w:t>skladu</w:t>
      </w:r>
      <w:r>
        <w:rPr>
          <w:spacing w:val="-3"/>
        </w:rPr>
        <w:t> </w:t>
      </w:r>
      <w:r>
        <w:rPr/>
        <w:t>s</w:t>
      </w:r>
      <w:r>
        <w:rPr>
          <w:spacing w:val="-3"/>
        </w:rPr>
        <w:t> </w:t>
      </w:r>
      <w:r>
        <w:rPr/>
        <w:t>izmjenama u Računskom planu.</w:t>
      </w:r>
    </w:p>
    <w:p>
      <w:pPr>
        <w:pStyle w:val="BodyText"/>
      </w:pPr>
    </w:p>
    <w:p>
      <w:pPr>
        <w:pStyle w:val="BodyText"/>
        <w:spacing w:before="1"/>
        <w:ind w:left="141" w:firstLine="719"/>
      </w:pPr>
      <w:r>
        <w:rPr/>
        <w:t>Gradska knjižnica i čitaonica „Gustav Krklec“ Ivanec, upisana je u registar korisnika proračuna</w:t>
      </w:r>
      <w:r>
        <w:rPr>
          <w:spacing w:val="-4"/>
        </w:rPr>
        <w:t> </w:t>
      </w:r>
      <w:r>
        <w:rPr/>
        <w:t>(RKP)</w:t>
      </w:r>
      <w:r>
        <w:rPr>
          <w:spacing w:val="-3"/>
        </w:rPr>
        <w:t> </w:t>
      </w:r>
      <w:r>
        <w:rPr/>
        <w:t>pod</w:t>
      </w:r>
      <w:r>
        <w:rPr>
          <w:spacing w:val="-3"/>
        </w:rPr>
        <w:t> </w:t>
      </w:r>
      <w:r>
        <w:rPr/>
        <w:t>brojem:</w:t>
      </w:r>
      <w:r>
        <w:rPr>
          <w:spacing w:val="-2"/>
        </w:rPr>
        <w:t> </w:t>
      </w:r>
      <w:r>
        <w:rPr/>
        <w:t>31704</w:t>
      </w:r>
      <w:r>
        <w:rPr>
          <w:spacing w:val="-3"/>
        </w:rPr>
        <w:t> </w:t>
      </w:r>
      <w:r>
        <w:rPr/>
        <w:t>te</w:t>
      </w:r>
      <w:r>
        <w:rPr>
          <w:spacing w:val="-3"/>
        </w:rPr>
        <w:t> </w:t>
      </w:r>
      <w:r>
        <w:rPr/>
        <w:t>je</w:t>
      </w:r>
      <w:r>
        <w:rPr>
          <w:spacing w:val="-4"/>
        </w:rPr>
        <w:t> </w:t>
      </w:r>
      <w:r>
        <w:rPr/>
        <w:t>u</w:t>
      </w:r>
      <w:r>
        <w:rPr>
          <w:spacing w:val="-3"/>
        </w:rPr>
        <w:t> </w:t>
      </w:r>
      <w:r>
        <w:rPr/>
        <w:t>razdoblju</w:t>
      </w:r>
      <w:r>
        <w:rPr>
          <w:spacing w:val="-3"/>
        </w:rPr>
        <w:t> </w:t>
      </w:r>
      <w:r>
        <w:rPr/>
        <w:t>do</w:t>
      </w:r>
      <w:r>
        <w:rPr>
          <w:spacing w:val="-2"/>
        </w:rPr>
        <w:t> </w:t>
      </w:r>
      <w:r>
        <w:rPr/>
        <w:t>31.03.2025.</w:t>
      </w:r>
      <w:r>
        <w:rPr>
          <w:spacing w:val="-3"/>
        </w:rPr>
        <w:t> </w:t>
      </w:r>
      <w:r>
        <w:rPr/>
        <w:t>godine,</w:t>
      </w:r>
      <w:r>
        <w:rPr>
          <w:spacing w:val="-3"/>
        </w:rPr>
        <w:t> </w:t>
      </w:r>
      <w:r>
        <w:rPr/>
        <w:t>poslovala</w:t>
      </w:r>
      <w:r>
        <w:rPr>
          <w:spacing w:val="-4"/>
        </w:rPr>
        <w:t> </w:t>
      </w:r>
      <w:r>
        <w:rPr/>
        <w:t>sukladno rebalansiranom financijskom planu, koji je usvojen dana</w:t>
      </w:r>
      <w:r>
        <w:rPr>
          <w:spacing w:val="40"/>
        </w:rPr>
        <w:t> </w:t>
      </w:r>
      <w:r>
        <w:rPr/>
        <w:t>15.ožujka 2025. godine.</w:t>
      </w:r>
    </w:p>
    <w:p>
      <w:pPr>
        <w:pStyle w:val="BodyText"/>
        <w:spacing w:before="276"/>
        <w:ind w:left="141" w:right="207" w:firstLine="719"/>
        <w:rPr>
          <w:b/>
        </w:rPr>
      </w:pPr>
      <w:r>
        <w:rPr/>
        <w:t>Gradska knjižnica i čitaonica „Gustav Krklec“ Ivanec , za razdoblje 01.01.2025.- 31.03.2025.</w:t>
      </w:r>
      <w:r>
        <w:rPr>
          <w:spacing w:val="-2"/>
        </w:rPr>
        <w:t> </w:t>
      </w:r>
      <w:r>
        <w:rPr/>
        <w:t>godine,</w:t>
      </w:r>
      <w:r>
        <w:rPr>
          <w:spacing w:val="-2"/>
        </w:rPr>
        <w:t> </w:t>
      </w:r>
      <w:r>
        <w:rPr/>
        <w:t>ostvarila</w:t>
      </w:r>
      <w:r>
        <w:rPr>
          <w:spacing w:val="-3"/>
        </w:rPr>
        <w:t> </w:t>
      </w:r>
      <w:r>
        <w:rPr/>
        <w:t>je</w:t>
      </w:r>
      <w:r>
        <w:rPr>
          <w:spacing w:val="-3"/>
        </w:rPr>
        <w:t> </w:t>
      </w:r>
      <w:r>
        <w:rPr>
          <w:u w:val="single"/>
        </w:rPr>
        <w:t>ukupne</w:t>
      </w:r>
      <w:r>
        <w:rPr>
          <w:spacing w:val="-3"/>
          <w:u w:val="single"/>
        </w:rPr>
        <w:t> </w:t>
      </w:r>
      <w:r>
        <w:rPr>
          <w:u w:val="single"/>
        </w:rPr>
        <w:t>prihode</w:t>
      </w:r>
      <w:r>
        <w:rPr>
          <w:spacing w:val="-4"/>
          <w:u w:val="single"/>
        </w:rPr>
        <w:t> </w:t>
      </w:r>
      <w:r>
        <w:rPr>
          <w:u w:val="single"/>
        </w:rPr>
        <w:t>u iznosu</w:t>
      </w:r>
      <w:r>
        <w:rPr>
          <w:spacing w:val="-2"/>
          <w:u w:val="single"/>
        </w:rPr>
        <w:t> </w:t>
      </w:r>
      <w:r>
        <w:rPr>
          <w:u w:val="single"/>
        </w:rPr>
        <w:t>od</w:t>
      </w:r>
      <w:r>
        <w:rPr>
          <w:spacing w:val="40"/>
          <w:u w:val="single"/>
        </w:rPr>
        <w:t> </w:t>
      </w:r>
      <w:r>
        <w:rPr>
          <w:u w:val="single"/>
        </w:rPr>
        <w:t>65.242,51</w:t>
      </w:r>
      <w:r>
        <w:rPr>
          <w:spacing w:val="-2"/>
          <w:u w:val="single"/>
        </w:rPr>
        <w:t> </w:t>
      </w:r>
      <w:r>
        <w:rPr>
          <w:u w:val="single"/>
        </w:rPr>
        <w:t>eura,</w:t>
      </w:r>
      <w:r>
        <w:rPr>
          <w:spacing w:val="-2"/>
          <w:u w:val="single"/>
        </w:rPr>
        <w:t> </w:t>
      </w:r>
      <w:r>
        <w:rPr>
          <w:u w:val="single"/>
        </w:rPr>
        <w:t>te</w:t>
      </w:r>
      <w:r>
        <w:rPr>
          <w:spacing w:val="-2"/>
          <w:u w:val="single"/>
        </w:rPr>
        <w:t> </w:t>
      </w:r>
      <w:r>
        <w:rPr>
          <w:u w:val="single"/>
        </w:rPr>
        <w:t>rashode</w:t>
      </w:r>
      <w:r>
        <w:rPr>
          <w:spacing w:val="-3"/>
          <w:u w:val="single"/>
        </w:rPr>
        <w:t> </w:t>
      </w:r>
      <w:r>
        <w:rPr>
          <w:u w:val="single"/>
        </w:rPr>
        <w:t>u</w:t>
      </w:r>
      <w:r>
        <w:rPr>
          <w:spacing w:val="-1"/>
          <w:u w:val="single"/>
        </w:rPr>
        <w:t> </w:t>
      </w:r>
      <w:r>
        <w:rPr>
          <w:u w:val="single"/>
        </w:rPr>
        <w:t>iznosu</w:t>
      </w:r>
      <w:r>
        <w:rPr/>
        <w:t> </w:t>
      </w:r>
      <w:r>
        <w:rPr>
          <w:u w:val="single"/>
        </w:rPr>
        <w:t>od 34.200,21 eura. Vušak prihoda iznosi: </w:t>
      </w:r>
      <w:r>
        <w:rPr>
          <w:b/>
          <w:u w:val="single"/>
        </w:rPr>
        <w:t>31.042,30 €.</w:t>
      </w:r>
    </w:p>
    <w:p>
      <w:pPr>
        <w:pStyle w:val="BodyText"/>
        <w:ind w:left="141"/>
      </w:pPr>
      <w:r>
        <w:rPr/>
        <w:t>Struktura</w:t>
      </w:r>
      <w:r>
        <w:rPr>
          <w:spacing w:val="-2"/>
        </w:rPr>
        <w:t> </w:t>
      </w:r>
      <w:r>
        <w:rPr/>
        <w:t>prihoda</w:t>
      </w:r>
      <w:r>
        <w:rPr>
          <w:spacing w:val="-2"/>
        </w:rPr>
        <w:t> </w:t>
      </w:r>
      <w:r>
        <w:rPr/>
        <w:t>je </w:t>
      </w:r>
      <w:r>
        <w:rPr>
          <w:spacing w:val="-2"/>
        </w:rPr>
        <w:t>sljedeća:</w:t>
      </w:r>
    </w:p>
    <w:p>
      <w:pPr>
        <w:pStyle w:val="ListParagraph"/>
        <w:numPr>
          <w:ilvl w:val="0"/>
          <w:numId w:val="1"/>
        </w:numPr>
        <w:tabs>
          <w:tab w:pos="849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Prihodi</w:t>
      </w:r>
      <w:r>
        <w:rPr>
          <w:spacing w:val="-1"/>
          <w:sz w:val="24"/>
        </w:rPr>
        <w:t> </w:t>
      </w:r>
      <w:r>
        <w:rPr>
          <w:sz w:val="24"/>
        </w:rPr>
        <w:t>iz</w:t>
      </w:r>
      <w:r>
        <w:rPr>
          <w:spacing w:val="-2"/>
          <w:sz w:val="24"/>
        </w:rPr>
        <w:t> </w:t>
      </w:r>
      <w:r>
        <w:rPr>
          <w:sz w:val="24"/>
        </w:rPr>
        <w:t>nadležnog proračuna za</w:t>
      </w:r>
      <w:r>
        <w:rPr>
          <w:spacing w:val="-2"/>
          <w:sz w:val="24"/>
        </w:rPr>
        <w:t> </w:t>
      </w:r>
      <w:r>
        <w:rPr>
          <w:sz w:val="24"/>
        </w:rPr>
        <w:t>financiranje</w:t>
      </w:r>
      <w:r>
        <w:rPr>
          <w:spacing w:val="1"/>
          <w:sz w:val="24"/>
        </w:rPr>
        <w:t> </w:t>
      </w:r>
      <w:r>
        <w:rPr>
          <w:sz w:val="24"/>
        </w:rPr>
        <w:t>redovne</w:t>
      </w:r>
      <w:r>
        <w:rPr>
          <w:spacing w:val="-2"/>
          <w:sz w:val="24"/>
        </w:rPr>
        <w:t> </w:t>
      </w:r>
      <w:r>
        <w:rPr>
          <w:sz w:val="24"/>
        </w:rPr>
        <w:t>djelatnosti</w:t>
      </w:r>
      <w:r>
        <w:rPr>
          <w:spacing w:val="29"/>
          <w:sz w:val="24"/>
        </w:rPr>
        <w:t>  </w:t>
      </w:r>
      <w:r>
        <w:rPr>
          <w:sz w:val="24"/>
        </w:rPr>
        <w:t>=33.744,51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1"/>
        </w:numPr>
        <w:tabs>
          <w:tab w:pos="849" w:val="left" w:leader="none"/>
          <w:tab w:pos="7368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Prihodi od obavljanja</w:t>
      </w:r>
      <w:r>
        <w:rPr>
          <w:spacing w:val="-2"/>
          <w:sz w:val="24"/>
        </w:rPr>
        <w:t> </w:t>
      </w:r>
      <w:r>
        <w:rPr>
          <w:sz w:val="24"/>
        </w:rPr>
        <w:t>vlastite </w:t>
      </w:r>
      <w:r>
        <w:rPr>
          <w:spacing w:val="-2"/>
          <w:sz w:val="24"/>
        </w:rPr>
        <w:t>djelatnosti</w:t>
      </w:r>
      <w:r>
        <w:rPr>
          <w:sz w:val="24"/>
        </w:rPr>
        <w:tab/>
        <w:t>=</w:t>
      </w:r>
      <w:r>
        <w:rPr>
          <w:spacing w:val="29"/>
          <w:sz w:val="24"/>
        </w:rPr>
        <w:t>  </w:t>
      </w:r>
      <w:r>
        <w:rPr>
          <w:sz w:val="24"/>
        </w:rPr>
        <w:t>2.318,00</w:t>
      </w:r>
      <w:r>
        <w:rPr>
          <w:spacing w:val="1"/>
          <w:sz w:val="24"/>
        </w:rPr>
        <w:t>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1"/>
        </w:numPr>
        <w:tabs>
          <w:tab w:pos="849" w:val="left" w:leader="none"/>
          <w:tab w:pos="7349" w:val="left" w:leader="none"/>
          <w:tab w:pos="8083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Financijski</w:t>
      </w:r>
      <w:r>
        <w:rPr>
          <w:spacing w:val="-4"/>
          <w:sz w:val="24"/>
        </w:rPr>
        <w:t> </w:t>
      </w:r>
      <w:r>
        <w:rPr>
          <w:spacing w:val="-2"/>
          <w:sz w:val="24"/>
        </w:rPr>
        <w:t>prihodi</w:t>
      </w:r>
      <w:r>
        <w:rPr>
          <w:sz w:val="24"/>
        </w:rPr>
        <w:tab/>
      </w:r>
      <w:r>
        <w:rPr>
          <w:spacing w:val="-10"/>
          <w:sz w:val="24"/>
        </w:rPr>
        <w:t>=</w:t>
      </w:r>
      <w:r>
        <w:rPr>
          <w:sz w:val="24"/>
        </w:rPr>
        <w:tab/>
        <w:t>0,00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1"/>
        </w:numPr>
        <w:tabs>
          <w:tab w:pos="849" w:val="left" w:leader="none"/>
          <w:tab w:pos="7321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Prihodi</w:t>
      </w:r>
      <w:r>
        <w:rPr>
          <w:spacing w:val="-1"/>
          <w:sz w:val="24"/>
        </w:rPr>
        <w:t> </w:t>
      </w:r>
      <w:r>
        <w:rPr>
          <w:sz w:val="24"/>
        </w:rPr>
        <w:t>od drugih proračuna</w:t>
      </w:r>
      <w:r>
        <w:rPr>
          <w:spacing w:val="-2"/>
          <w:sz w:val="24"/>
        </w:rPr>
        <w:t> </w:t>
      </w:r>
      <w:r>
        <w:rPr>
          <w:sz w:val="24"/>
        </w:rPr>
        <w:t>koji im nije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nadležan</w:t>
      </w:r>
      <w:r>
        <w:rPr>
          <w:sz w:val="24"/>
        </w:rPr>
        <w:tab/>
        <w:t>=</w:t>
      </w:r>
      <w:r>
        <w:rPr>
          <w:spacing w:val="1"/>
          <w:sz w:val="24"/>
        </w:rPr>
        <w:t> </w:t>
      </w:r>
      <w:r>
        <w:rPr>
          <w:sz w:val="24"/>
        </w:rPr>
        <w:t>29.180,00</w:t>
      </w:r>
      <w:r>
        <w:rPr>
          <w:spacing w:val="60"/>
          <w:sz w:val="24"/>
        </w:rPr>
        <w:t> </w:t>
      </w:r>
      <w:r>
        <w:rPr>
          <w:spacing w:val="-10"/>
          <w:sz w:val="24"/>
        </w:rPr>
        <w:t>€</w:t>
      </w:r>
    </w:p>
    <w:p>
      <w:pPr>
        <w:pStyle w:val="BodyText"/>
      </w:pPr>
    </w:p>
    <w:p>
      <w:pPr>
        <w:spacing w:before="0"/>
        <w:ind w:left="141" w:right="0" w:firstLine="0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>Evidentirani</w:t>
      </w:r>
      <w:r>
        <w:rPr>
          <w:rFonts w:ascii="Times New Roman" w:hAnsi="Times New Roman"/>
          <w:spacing w:val="40"/>
          <w:sz w:val="24"/>
        </w:rPr>
        <w:t> </w:t>
      </w:r>
      <w:r>
        <w:rPr>
          <w:rFonts w:ascii="Times New Roman" w:hAnsi="Times New Roman"/>
          <w:sz w:val="24"/>
        </w:rPr>
        <w:t>višak</w:t>
      </w:r>
      <w:r>
        <w:rPr>
          <w:rFonts w:ascii="Times New Roman" w:hAnsi="Times New Roman"/>
          <w:spacing w:val="40"/>
          <w:sz w:val="24"/>
        </w:rPr>
        <w:t> </w:t>
      </w:r>
      <w:r>
        <w:rPr>
          <w:rFonts w:ascii="Times New Roman" w:hAnsi="Times New Roman"/>
          <w:b/>
          <w:sz w:val="24"/>
        </w:rPr>
        <w:t>prihoda</w:t>
      </w:r>
      <w:r>
        <w:rPr>
          <w:rFonts w:ascii="Times New Roman" w:hAnsi="Times New Roman"/>
          <w:b/>
          <w:spacing w:val="40"/>
          <w:sz w:val="24"/>
        </w:rPr>
        <w:t> </w:t>
      </w:r>
      <w:r>
        <w:rPr>
          <w:rFonts w:ascii="Times New Roman" w:hAnsi="Times New Roman"/>
          <w:b/>
          <w:sz w:val="24"/>
        </w:rPr>
        <w:t>odnosi</w:t>
      </w:r>
      <w:r>
        <w:rPr>
          <w:rFonts w:ascii="Times New Roman" w:hAnsi="Times New Roman"/>
          <w:b/>
          <w:spacing w:val="-2"/>
          <w:sz w:val="24"/>
        </w:rPr>
        <w:t> </w:t>
      </w:r>
      <w:r>
        <w:rPr>
          <w:rFonts w:ascii="Times New Roman" w:hAnsi="Times New Roman"/>
          <w:b/>
          <w:sz w:val="24"/>
        </w:rPr>
        <w:t>se</w:t>
      </w:r>
      <w:r>
        <w:rPr>
          <w:rFonts w:ascii="Times New Roman" w:hAnsi="Times New Roman"/>
          <w:b/>
          <w:spacing w:val="-3"/>
          <w:sz w:val="24"/>
        </w:rPr>
        <w:t> </w:t>
      </w:r>
      <w:r>
        <w:rPr>
          <w:rFonts w:ascii="Times New Roman" w:hAnsi="Times New Roman"/>
          <w:b/>
          <w:sz w:val="24"/>
        </w:rPr>
        <w:t>na</w:t>
      </w:r>
      <w:r>
        <w:rPr>
          <w:rFonts w:ascii="Times New Roman" w:hAnsi="Times New Roman"/>
          <w:b/>
          <w:spacing w:val="-5"/>
          <w:sz w:val="24"/>
        </w:rPr>
        <w:t> </w:t>
      </w:r>
      <w:r>
        <w:rPr>
          <w:rFonts w:ascii="Times New Roman" w:hAnsi="Times New Roman"/>
          <w:b/>
          <w:sz w:val="24"/>
        </w:rPr>
        <w:t>uplaćena,</w:t>
      </w:r>
      <w:r>
        <w:rPr>
          <w:rFonts w:ascii="Times New Roman" w:hAnsi="Times New Roman"/>
          <w:b/>
          <w:spacing w:val="-2"/>
          <w:sz w:val="24"/>
        </w:rPr>
        <w:t> </w:t>
      </w:r>
      <w:r>
        <w:rPr>
          <w:rFonts w:ascii="Times New Roman" w:hAnsi="Times New Roman"/>
          <w:b/>
          <w:sz w:val="24"/>
        </w:rPr>
        <w:t>a</w:t>
      </w:r>
      <w:r>
        <w:rPr>
          <w:rFonts w:ascii="Times New Roman" w:hAnsi="Times New Roman"/>
          <w:b/>
          <w:spacing w:val="-2"/>
          <w:sz w:val="24"/>
        </w:rPr>
        <w:t> </w:t>
      </w:r>
      <w:r>
        <w:rPr>
          <w:rFonts w:ascii="Times New Roman" w:hAnsi="Times New Roman"/>
          <w:b/>
          <w:sz w:val="24"/>
        </w:rPr>
        <w:t>neutrošena</w:t>
      </w:r>
      <w:r>
        <w:rPr>
          <w:rFonts w:ascii="Times New Roman" w:hAnsi="Times New Roman"/>
          <w:b/>
          <w:spacing w:val="-2"/>
          <w:sz w:val="24"/>
        </w:rPr>
        <w:t> </w:t>
      </w:r>
      <w:r>
        <w:rPr>
          <w:rFonts w:ascii="Times New Roman" w:hAnsi="Times New Roman"/>
          <w:b/>
          <w:sz w:val="24"/>
        </w:rPr>
        <w:t>sredstva</w:t>
      </w:r>
      <w:r>
        <w:rPr>
          <w:rFonts w:ascii="Times New Roman" w:hAnsi="Times New Roman"/>
          <w:b/>
          <w:spacing w:val="-2"/>
          <w:sz w:val="24"/>
        </w:rPr>
        <w:t> </w:t>
      </w:r>
      <w:r>
        <w:rPr>
          <w:rFonts w:ascii="Times New Roman" w:hAnsi="Times New Roman"/>
          <w:b/>
          <w:sz w:val="24"/>
        </w:rPr>
        <w:t>od</w:t>
      </w:r>
      <w:r>
        <w:rPr>
          <w:rFonts w:ascii="Times New Roman" w:hAnsi="Times New Roman"/>
          <w:b/>
          <w:spacing w:val="-2"/>
          <w:sz w:val="24"/>
        </w:rPr>
        <w:t> </w:t>
      </w:r>
      <w:r>
        <w:rPr>
          <w:rFonts w:ascii="Times New Roman" w:hAnsi="Times New Roman"/>
          <w:b/>
          <w:sz w:val="24"/>
        </w:rPr>
        <w:t>strane</w:t>
      </w:r>
      <w:r>
        <w:rPr>
          <w:rFonts w:ascii="Times New Roman" w:hAnsi="Times New Roman"/>
          <w:b/>
          <w:spacing w:val="-3"/>
          <w:sz w:val="24"/>
        </w:rPr>
        <w:t> </w:t>
      </w:r>
      <w:r>
        <w:rPr>
          <w:rFonts w:ascii="Times New Roman" w:hAnsi="Times New Roman"/>
          <w:b/>
          <w:sz w:val="24"/>
        </w:rPr>
        <w:t>drugih proračuna (Ministarstvo kulture, otkup knjiga, Županija) u iznosu od 29.180,00 eura i sredstava iz vlastitih izvora u iznosu 1.862,30 €.</w:t>
      </w:r>
    </w:p>
    <w:p>
      <w:pPr>
        <w:pStyle w:val="BodyText"/>
        <w:ind w:left="141"/>
      </w:pPr>
      <w:r>
        <w:rPr/>
        <w:t>Zbog</w:t>
      </w:r>
      <w:r>
        <w:rPr>
          <w:spacing w:val="-3"/>
        </w:rPr>
        <w:t> </w:t>
      </w:r>
      <w:r>
        <w:rPr/>
        <w:t>prelaska</w:t>
      </w:r>
      <w:r>
        <w:rPr>
          <w:spacing w:val="-5"/>
        </w:rPr>
        <w:t> </w:t>
      </w:r>
      <w:r>
        <w:rPr/>
        <w:t>na</w:t>
      </w:r>
      <w:r>
        <w:rPr>
          <w:spacing w:val="-4"/>
        </w:rPr>
        <w:t> </w:t>
      </w:r>
      <w:r>
        <w:rPr/>
        <w:t>sustav</w:t>
      </w:r>
      <w:r>
        <w:rPr>
          <w:spacing w:val="-1"/>
        </w:rPr>
        <w:t> </w:t>
      </w:r>
      <w:r>
        <w:rPr/>
        <w:t>pune</w:t>
      </w:r>
      <w:r>
        <w:rPr>
          <w:spacing w:val="-4"/>
        </w:rPr>
        <w:t> </w:t>
      </w:r>
      <w:r>
        <w:rPr/>
        <w:t>riznice,</w:t>
      </w:r>
      <w:r>
        <w:rPr>
          <w:spacing w:val="-3"/>
        </w:rPr>
        <w:t> </w:t>
      </w:r>
      <w:r>
        <w:rPr/>
        <w:t>i</w:t>
      </w:r>
      <w:r>
        <w:rPr>
          <w:spacing w:val="-3"/>
        </w:rPr>
        <w:t> </w:t>
      </w:r>
      <w:r>
        <w:rPr/>
        <w:t>gašenja</w:t>
      </w:r>
      <w:r>
        <w:rPr>
          <w:spacing w:val="-2"/>
        </w:rPr>
        <w:t> </w:t>
      </w:r>
      <w:r>
        <w:rPr/>
        <w:t>žiro-računa</w:t>
      </w:r>
      <w:r>
        <w:rPr>
          <w:spacing w:val="-4"/>
        </w:rPr>
        <w:t> </w:t>
      </w:r>
      <w:r>
        <w:rPr/>
        <w:t>Gradske</w:t>
      </w:r>
      <w:r>
        <w:rPr>
          <w:spacing w:val="-4"/>
        </w:rPr>
        <w:t> </w:t>
      </w:r>
      <w:r>
        <w:rPr/>
        <w:t>knjižnice,</w:t>
      </w:r>
      <w:r>
        <w:rPr>
          <w:spacing w:val="-3"/>
        </w:rPr>
        <w:t> </w:t>
      </w:r>
      <w:r>
        <w:rPr/>
        <w:t>sva</w:t>
      </w:r>
      <w:r>
        <w:rPr>
          <w:spacing w:val="-4"/>
        </w:rPr>
        <w:t> </w:t>
      </w:r>
      <w:r>
        <w:rPr/>
        <w:t>plaćanja</w:t>
      </w:r>
      <w:r>
        <w:rPr>
          <w:spacing w:val="-3"/>
        </w:rPr>
        <w:t> </w:t>
      </w:r>
      <w:r>
        <w:rPr/>
        <w:t>i</w:t>
      </w:r>
      <w:r>
        <w:rPr>
          <w:spacing w:val="-3"/>
        </w:rPr>
        <w:t> </w:t>
      </w:r>
      <w:r>
        <w:rPr/>
        <w:t>svi prihodi od 01.01.2025. realizirani su putem žiro-računa Grada Ivanca, tako da se prihodi iz</w:t>
      </w:r>
    </w:p>
    <w:p>
      <w:pPr>
        <w:pStyle w:val="BodyText"/>
        <w:spacing w:after="0"/>
        <w:sectPr>
          <w:footerReference w:type="default" r:id="rId7"/>
          <w:pgSz w:w="11910" w:h="16840"/>
          <w:pgMar w:header="0" w:footer="772" w:top="1640" w:bottom="960" w:left="1275" w:right="850"/>
          <w:pgNumType w:start="1"/>
        </w:sectPr>
      </w:pPr>
    </w:p>
    <w:p>
      <w:pPr>
        <w:pStyle w:val="BodyText"/>
        <w:spacing w:before="76"/>
        <w:ind w:left="141" w:right="80"/>
      </w:pPr>
      <w:r>
        <w:rPr/>
        <w:t>nadležnog proračuna Grada Ivanca, priznaju kod proračunskog korisnika, tek po izvršenom plaćanju</w:t>
      </w:r>
      <w:r>
        <w:rPr>
          <w:spacing w:val="-2"/>
        </w:rPr>
        <w:t> </w:t>
      </w:r>
      <w:r>
        <w:rPr/>
        <w:t>obveza,</w:t>
      </w:r>
      <w:r>
        <w:rPr>
          <w:spacing w:val="-2"/>
        </w:rPr>
        <w:t> </w:t>
      </w:r>
      <w:r>
        <w:rPr/>
        <w:t>a</w:t>
      </w:r>
      <w:r>
        <w:rPr>
          <w:spacing w:val="-3"/>
        </w:rPr>
        <w:t> </w:t>
      </w:r>
      <w:r>
        <w:rPr/>
        <w:t>koje</w:t>
      </w:r>
      <w:r>
        <w:rPr>
          <w:spacing w:val="-3"/>
        </w:rPr>
        <w:t> </w:t>
      </w:r>
      <w:r>
        <w:rPr/>
        <w:t>se</w:t>
      </w:r>
      <w:r>
        <w:rPr>
          <w:spacing w:val="-3"/>
        </w:rPr>
        <w:t> </w:t>
      </w:r>
      <w:r>
        <w:rPr/>
        <w:t>odnose</w:t>
      </w:r>
      <w:r>
        <w:rPr>
          <w:spacing w:val="-3"/>
        </w:rPr>
        <w:t> </w:t>
      </w:r>
      <w:r>
        <w:rPr/>
        <w:t>na</w:t>
      </w:r>
      <w:r>
        <w:rPr>
          <w:spacing w:val="-3"/>
        </w:rPr>
        <w:t> </w:t>
      </w:r>
      <w:r>
        <w:rPr/>
        <w:t>izvor</w:t>
      </w:r>
      <w:r>
        <w:rPr>
          <w:spacing w:val="-2"/>
        </w:rPr>
        <w:t> </w:t>
      </w:r>
      <w:r>
        <w:rPr/>
        <w:t>financiranja</w:t>
      </w:r>
      <w:r>
        <w:rPr>
          <w:spacing w:val="-2"/>
        </w:rPr>
        <w:t> </w:t>
      </w:r>
      <w:r>
        <w:rPr/>
        <w:t>1.1.1.,</w:t>
      </w:r>
      <w:r>
        <w:rPr>
          <w:spacing w:val="-2"/>
        </w:rPr>
        <w:t> </w:t>
      </w:r>
      <w:r>
        <w:rPr/>
        <w:t>dok</w:t>
      </w:r>
      <w:r>
        <w:rPr>
          <w:spacing w:val="-2"/>
        </w:rPr>
        <w:t> </w:t>
      </w:r>
      <w:r>
        <w:rPr/>
        <w:t>se</w:t>
      </w:r>
      <w:r>
        <w:rPr>
          <w:spacing w:val="-4"/>
        </w:rPr>
        <w:t> </w:t>
      </w:r>
      <w:r>
        <w:rPr/>
        <w:t>svi</w:t>
      </w:r>
      <w:r>
        <w:rPr>
          <w:spacing w:val="-2"/>
        </w:rPr>
        <w:t> </w:t>
      </w:r>
      <w:r>
        <w:rPr/>
        <w:t>rashodi</w:t>
      </w:r>
      <w:r>
        <w:rPr>
          <w:spacing w:val="-2"/>
        </w:rPr>
        <w:t> </w:t>
      </w:r>
      <w:r>
        <w:rPr/>
        <w:t>knjiže</w:t>
      </w:r>
      <w:r>
        <w:rPr>
          <w:spacing w:val="-3"/>
        </w:rPr>
        <w:t> </w:t>
      </w:r>
      <w:r>
        <w:rPr/>
        <w:t>na</w:t>
      </w:r>
      <w:r>
        <w:rPr>
          <w:spacing w:val="-3"/>
        </w:rPr>
        <w:t> </w:t>
      </w:r>
      <w:r>
        <w:rPr/>
        <w:t>temelju vjerodostojne dokumentacije s danom nastanka. Iz tog razloga dolazi do razlike između prihoda i rashoda na pozicijama</w:t>
      </w:r>
      <w:r>
        <w:rPr>
          <w:spacing w:val="40"/>
        </w:rPr>
        <w:t> </w:t>
      </w:r>
      <w:r>
        <w:rPr/>
        <w:t>vezanim na nadležni proračun..</w:t>
      </w:r>
    </w:p>
    <w:p>
      <w:pPr>
        <w:pStyle w:val="BodyText"/>
      </w:pPr>
    </w:p>
    <w:p>
      <w:pPr>
        <w:pStyle w:val="BodyText"/>
        <w:spacing w:before="1"/>
      </w:pPr>
    </w:p>
    <w:p>
      <w:pPr>
        <w:pStyle w:val="ListParagraph"/>
        <w:numPr>
          <w:ilvl w:val="0"/>
          <w:numId w:val="2"/>
        </w:numPr>
        <w:tabs>
          <w:tab w:pos="848" w:val="left" w:leader="none"/>
        </w:tabs>
        <w:spacing w:line="240" w:lineRule="auto" w:before="0" w:after="0"/>
        <w:ind w:left="848" w:right="0" w:hanging="347"/>
        <w:jc w:val="left"/>
        <w:rPr>
          <w:b/>
          <w:sz w:val="24"/>
        </w:rPr>
      </w:pPr>
      <w:r>
        <w:rPr>
          <w:b/>
          <w:color w:val="000000"/>
          <w:sz w:val="24"/>
          <w:highlight w:val="yellow"/>
          <w:u w:val="single"/>
        </w:rPr>
        <w:t>Bilješke</w:t>
      </w:r>
      <w:r>
        <w:rPr>
          <w:b/>
          <w:color w:val="000000"/>
          <w:spacing w:val="-3"/>
          <w:sz w:val="24"/>
          <w:highlight w:val="yellow"/>
          <w:u w:val="single"/>
        </w:rPr>
        <w:t> </w:t>
      </w:r>
      <w:r>
        <w:rPr>
          <w:b/>
          <w:color w:val="000000"/>
          <w:sz w:val="24"/>
          <w:highlight w:val="yellow"/>
          <w:u w:val="single"/>
        </w:rPr>
        <w:t>uz</w:t>
      </w:r>
      <w:r>
        <w:rPr>
          <w:b/>
          <w:color w:val="000000"/>
          <w:spacing w:val="-2"/>
          <w:sz w:val="24"/>
          <w:highlight w:val="yellow"/>
          <w:u w:val="single"/>
        </w:rPr>
        <w:t> </w:t>
      </w:r>
      <w:r>
        <w:rPr>
          <w:b/>
          <w:color w:val="000000"/>
          <w:sz w:val="24"/>
          <w:highlight w:val="yellow"/>
          <w:u w:val="single"/>
        </w:rPr>
        <w:t>obrazac</w:t>
      </w:r>
      <w:r>
        <w:rPr>
          <w:b/>
          <w:color w:val="000000"/>
          <w:spacing w:val="-2"/>
          <w:sz w:val="24"/>
          <w:highlight w:val="yellow"/>
          <w:u w:val="single"/>
        </w:rPr>
        <w:t> </w:t>
      </w:r>
      <w:r>
        <w:rPr>
          <w:b/>
          <w:color w:val="000000"/>
          <w:sz w:val="24"/>
          <w:highlight w:val="yellow"/>
          <w:u w:val="single"/>
        </w:rPr>
        <w:t>PR-RAS</w:t>
      </w:r>
      <w:r>
        <w:rPr>
          <w:b/>
          <w:color w:val="000000"/>
          <w:spacing w:val="-1"/>
          <w:sz w:val="24"/>
          <w:highlight w:val="yellow"/>
          <w:u w:val="single"/>
        </w:rPr>
        <w:t> </w:t>
      </w:r>
      <w:r>
        <w:rPr>
          <w:b/>
          <w:color w:val="000000"/>
          <w:sz w:val="24"/>
          <w:highlight w:val="yellow"/>
          <w:u w:val="single"/>
        </w:rPr>
        <w:t>(Izvještaj</w:t>
      </w:r>
      <w:r>
        <w:rPr>
          <w:b/>
          <w:color w:val="000000"/>
          <w:spacing w:val="-3"/>
          <w:sz w:val="24"/>
          <w:highlight w:val="yellow"/>
          <w:u w:val="single"/>
        </w:rPr>
        <w:t> </w:t>
      </w:r>
      <w:r>
        <w:rPr>
          <w:b/>
          <w:color w:val="000000"/>
          <w:sz w:val="24"/>
          <w:highlight w:val="yellow"/>
          <w:u w:val="single"/>
        </w:rPr>
        <w:t>o</w:t>
      </w:r>
      <w:r>
        <w:rPr>
          <w:b/>
          <w:color w:val="000000"/>
          <w:spacing w:val="-1"/>
          <w:sz w:val="24"/>
          <w:highlight w:val="yellow"/>
          <w:u w:val="single"/>
        </w:rPr>
        <w:t> </w:t>
      </w:r>
      <w:r>
        <w:rPr>
          <w:b/>
          <w:color w:val="000000"/>
          <w:sz w:val="24"/>
          <w:highlight w:val="yellow"/>
          <w:u w:val="single"/>
        </w:rPr>
        <w:t>prihodima</w:t>
      </w:r>
      <w:r>
        <w:rPr>
          <w:b/>
          <w:color w:val="000000"/>
          <w:spacing w:val="-1"/>
          <w:sz w:val="24"/>
          <w:highlight w:val="yellow"/>
          <w:u w:val="single"/>
        </w:rPr>
        <w:t> </w:t>
      </w:r>
      <w:r>
        <w:rPr>
          <w:b/>
          <w:color w:val="000000"/>
          <w:sz w:val="24"/>
          <w:highlight w:val="yellow"/>
          <w:u w:val="single"/>
        </w:rPr>
        <w:t>i</w:t>
      </w:r>
      <w:r>
        <w:rPr>
          <w:b/>
          <w:color w:val="000000"/>
          <w:spacing w:val="-1"/>
          <w:sz w:val="24"/>
          <w:highlight w:val="yellow"/>
          <w:u w:val="single"/>
        </w:rPr>
        <w:t> </w:t>
      </w:r>
      <w:r>
        <w:rPr>
          <w:b/>
          <w:color w:val="000000"/>
          <w:spacing w:val="-2"/>
          <w:sz w:val="24"/>
          <w:highlight w:val="yellow"/>
          <w:u w:val="single"/>
        </w:rPr>
        <w:t>rashodima)</w:t>
      </w:r>
    </w:p>
    <w:p>
      <w:pPr>
        <w:pStyle w:val="BodyText"/>
        <w:rPr>
          <w:b/>
        </w:rPr>
      </w:pPr>
    </w:p>
    <w:p>
      <w:pPr>
        <w:pStyle w:val="BodyText"/>
        <w:ind w:left="1881" w:right="817" w:hanging="1740"/>
      </w:pPr>
      <w:r>
        <w:rPr/>
        <w:t>Na</w:t>
      </w:r>
      <w:r>
        <w:rPr>
          <w:spacing w:val="-5"/>
        </w:rPr>
        <w:t> </w:t>
      </w:r>
      <w:r>
        <w:rPr/>
        <w:t>računu</w:t>
      </w:r>
      <w:r>
        <w:rPr>
          <w:spacing w:val="-3"/>
        </w:rPr>
        <w:t> </w:t>
      </w:r>
      <w:r>
        <w:rPr/>
        <w:t>6361</w:t>
      </w:r>
      <w:r>
        <w:rPr>
          <w:spacing w:val="-3"/>
        </w:rPr>
        <w:t> </w:t>
      </w:r>
      <w:r>
        <w:rPr/>
        <w:t>–</w:t>
      </w:r>
      <w:r>
        <w:rPr>
          <w:spacing w:val="-3"/>
        </w:rPr>
        <w:t> </w:t>
      </w:r>
      <w:r>
        <w:rPr/>
        <w:t>evidentirani</w:t>
      </w:r>
      <w:r>
        <w:rPr>
          <w:spacing w:val="-3"/>
        </w:rPr>
        <w:t> </w:t>
      </w:r>
      <w:r>
        <w:rPr/>
        <w:t>su</w:t>
      </w:r>
      <w:r>
        <w:rPr>
          <w:spacing w:val="-1"/>
        </w:rPr>
        <w:t> </w:t>
      </w:r>
      <w:r>
        <w:rPr/>
        <w:t>tekući</w:t>
      </w:r>
      <w:r>
        <w:rPr>
          <w:spacing w:val="-3"/>
        </w:rPr>
        <w:t> </w:t>
      </w:r>
      <w:r>
        <w:rPr/>
        <w:t>prihodi</w:t>
      </w:r>
      <w:r>
        <w:rPr>
          <w:spacing w:val="-3"/>
        </w:rPr>
        <w:t> </w:t>
      </w:r>
      <w:r>
        <w:rPr/>
        <w:t>od</w:t>
      </w:r>
      <w:r>
        <w:rPr>
          <w:spacing w:val="-3"/>
        </w:rPr>
        <w:t> </w:t>
      </w:r>
      <w:r>
        <w:rPr/>
        <w:t>i</w:t>
      </w:r>
      <w:r>
        <w:rPr>
          <w:spacing w:val="-3"/>
        </w:rPr>
        <w:t> </w:t>
      </w:r>
      <w:r>
        <w:rPr/>
        <w:t>županijskog</w:t>
      </w:r>
      <w:r>
        <w:rPr>
          <w:spacing w:val="-3"/>
        </w:rPr>
        <w:t> </w:t>
      </w:r>
      <w:r>
        <w:rPr/>
        <w:t>proračuna</w:t>
      </w:r>
      <w:r>
        <w:rPr>
          <w:spacing w:val="-4"/>
        </w:rPr>
        <w:t> </w:t>
      </w:r>
      <w:r>
        <w:rPr/>
        <w:t>za</w:t>
      </w:r>
      <w:r>
        <w:rPr>
          <w:spacing w:val="-4"/>
        </w:rPr>
        <w:t> </w:t>
      </w:r>
      <w:r>
        <w:rPr/>
        <w:t>program Draga domača rieč,u iznosu</w:t>
      </w:r>
      <w:r>
        <w:rPr>
          <w:spacing w:val="40"/>
        </w:rPr>
        <w:t> </w:t>
      </w:r>
      <w:r>
        <w:rPr/>
        <w:t>od</w:t>
      </w:r>
      <w:r>
        <w:rPr>
          <w:spacing w:val="40"/>
        </w:rPr>
        <w:t> </w:t>
      </w:r>
      <w:r>
        <w:rPr/>
        <w:t>1.500,00 €</w:t>
      </w:r>
    </w:p>
    <w:p>
      <w:pPr>
        <w:pStyle w:val="BodyText"/>
        <w:ind w:left="1881" w:hanging="1740"/>
      </w:pPr>
      <w:r>
        <w:rPr/>
        <w:t>Na</w:t>
      </w:r>
      <w:r>
        <w:rPr>
          <w:spacing w:val="-5"/>
        </w:rPr>
        <w:t> </w:t>
      </w:r>
      <w:r>
        <w:rPr/>
        <w:t>računu</w:t>
      </w:r>
      <w:r>
        <w:rPr>
          <w:spacing w:val="-3"/>
        </w:rPr>
        <w:t> </w:t>
      </w:r>
      <w:r>
        <w:rPr/>
        <w:t>6362</w:t>
      </w:r>
      <w:r>
        <w:rPr>
          <w:spacing w:val="-3"/>
        </w:rPr>
        <w:t> </w:t>
      </w:r>
      <w:r>
        <w:rPr/>
        <w:t>–</w:t>
      </w:r>
      <w:r>
        <w:rPr>
          <w:spacing w:val="-3"/>
        </w:rPr>
        <w:t> </w:t>
      </w:r>
      <w:r>
        <w:rPr/>
        <w:t>evidentirani</w:t>
      </w:r>
      <w:r>
        <w:rPr>
          <w:spacing w:val="-3"/>
        </w:rPr>
        <w:t> </w:t>
      </w:r>
      <w:r>
        <w:rPr/>
        <w:t>su</w:t>
      </w:r>
      <w:r>
        <w:rPr>
          <w:spacing w:val="-3"/>
        </w:rPr>
        <w:t> </w:t>
      </w:r>
      <w:r>
        <w:rPr/>
        <w:t>prihodi</w:t>
      </w:r>
      <w:r>
        <w:rPr>
          <w:spacing w:val="-3"/>
        </w:rPr>
        <w:t> </w:t>
      </w:r>
      <w:r>
        <w:rPr/>
        <w:t>od</w:t>
      </w:r>
      <w:r>
        <w:rPr>
          <w:spacing w:val="-3"/>
        </w:rPr>
        <w:t> </w:t>
      </w:r>
      <w:r>
        <w:rPr/>
        <w:t>kapitalnih</w:t>
      </w:r>
      <w:r>
        <w:rPr>
          <w:spacing w:val="-3"/>
        </w:rPr>
        <w:t> </w:t>
      </w:r>
      <w:r>
        <w:rPr/>
        <w:t>pomoći</w:t>
      </w:r>
      <w:r>
        <w:rPr>
          <w:spacing w:val="-3"/>
        </w:rPr>
        <w:t> </w:t>
      </w:r>
      <w:r>
        <w:rPr/>
        <w:t>iz</w:t>
      </w:r>
      <w:r>
        <w:rPr>
          <w:spacing w:val="-4"/>
        </w:rPr>
        <w:t> </w:t>
      </w:r>
      <w:r>
        <w:rPr/>
        <w:t>drugih</w:t>
      </w:r>
      <w:r>
        <w:rPr>
          <w:spacing w:val="-3"/>
        </w:rPr>
        <w:t> </w:t>
      </w:r>
      <w:r>
        <w:rPr/>
        <w:t>proračuna</w:t>
      </w:r>
      <w:r>
        <w:rPr>
          <w:spacing w:val="-4"/>
        </w:rPr>
        <w:t> </w:t>
      </w:r>
      <w:r>
        <w:rPr/>
        <w:t>u</w:t>
      </w:r>
      <w:r>
        <w:rPr>
          <w:spacing w:val="-3"/>
        </w:rPr>
        <w:t> </w:t>
      </w:r>
      <w:r>
        <w:rPr/>
        <w:t>iznosu</w:t>
      </w:r>
      <w:r>
        <w:rPr>
          <w:spacing w:val="-3"/>
        </w:rPr>
        <w:t> </w:t>
      </w:r>
      <w:r>
        <w:rPr/>
        <w:t>od 27.680,00 €, a odnose se na:</w:t>
      </w:r>
    </w:p>
    <w:p>
      <w:pPr>
        <w:pStyle w:val="ListParagraph"/>
        <w:numPr>
          <w:ilvl w:val="1"/>
          <w:numId w:val="2"/>
        </w:numPr>
        <w:tabs>
          <w:tab w:pos="2061" w:val="left" w:leader="none"/>
          <w:tab w:pos="2066" w:val="left" w:leader="none"/>
        </w:tabs>
        <w:spacing w:line="240" w:lineRule="auto" w:before="0" w:after="0"/>
        <w:ind w:left="2061" w:right="481" w:hanging="240"/>
        <w:jc w:val="left"/>
        <w:rPr>
          <w:sz w:val="24"/>
        </w:rPr>
      </w:pPr>
      <w:r>
        <w:rPr>
          <w:sz w:val="24"/>
        </w:rPr>
        <w:t>prihod</w:t>
      </w:r>
      <w:r>
        <w:rPr>
          <w:sz w:val="24"/>
        </w:rPr>
        <w:t> od</w:t>
      </w:r>
      <w:r>
        <w:rPr>
          <w:spacing w:val="-3"/>
          <w:sz w:val="24"/>
        </w:rPr>
        <w:t> </w:t>
      </w:r>
      <w:r>
        <w:rPr>
          <w:sz w:val="24"/>
        </w:rPr>
        <w:t>Ministarstva</w:t>
      </w:r>
      <w:r>
        <w:rPr>
          <w:spacing w:val="-3"/>
          <w:sz w:val="24"/>
        </w:rPr>
        <w:t> </w:t>
      </w:r>
      <w:r>
        <w:rPr>
          <w:sz w:val="24"/>
        </w:rPr>
        <w:t>kulture</w:t>
      </w:r>
      <w:r>
        <w:rPr>
          <w:spacing w:val="-5"/>
          <w:sz w:val="24"/>
        </w:rPr>
        <w:t> </w:t>
      </w:r>
      <w:r>
        <w:rPr>
          <w:sz w:val="24"/>
        </w:rPr>
        <w:t>u</w:t>
      </w:r>
      <w:r>
        <w:rPr>
          <w:spacing w:val="-3"/>
          <w:sz w:val="24"/>
        </w:rPr>
        <w:t> </w:t>
      </w:r>
      <w:r>
        <w:rPr>
          <w:sz w:val="24"/>
        </w:rPr>
        <w:t>iznosu</w:t>
      </w:r>
      <w:r>
        <w:rPr>
          <w:spacing w:val="-3"/>
          <w:sz w:val="24"/>
        </w:rPr>
        <w:t> </w:t>
      </w:r>
      <w:r>
        <w:rPr>
          <w:sz w:val="24"/>
        </w:rPr>
        <w:t>od</w:t>
      </w:r>
      <w:r>
        <w:rPr>
          <w:spacing w:val="-3"/>
          <w:sz w:val="24"/>
        </w:rPr>
        <w:t> </w:t>
      </w:r>
      <w:r>
        <w:rPr>
          <w:sz w:val="24"/>
        </w:rPr>
        <w:t>5.280,00</w:t>
      </w:r>
      <w:r>
        <w:rPr>
          <w:spacing w:val="-3"/>
          <w:sz w:val="24"/>
        </w:rPr>
        <w:t> </w:t>
      </w:r>
      <w:r>
        <w:rPr>
          <w:sz w:val="24"/>
        </w:rPr>
        <w:t>€</w:t>
      </w:r>
      <w:r>
        <w:rPr>
          <w:spacing w:val="-3"/>
          <w:sz w:val="24"/>
        </w:rPr>
        <w:t> </w:t>
      </w: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za</w:t>
      </w:r>
      <w:r>
        <w:rPr>
          <w:spacing w:val="-4"/>
          <w:sz w:val="24"/>
        </w:rPr>
        <w:t> </w:t>
      </w:r>
      <w:r>
        <w:rPr>
          <w:sz w:val="24"/>
        </w:rPr>
        <w:t>nabavu</w:t>
      </w:r>
      <w:r>
        <w:rPr>
          <w:spacing w:val="-3"/>
          <w:sz w:val="24"/>
        </w:rPr>
        <w:t> </w:t>
      </w:r>
      <w:r>
        <w:rPr>
          <w:sz w:val="24"/>
        </w:rPr>
        <w:t>knjižne</w:t>
      </w:r>
      <w:r>
        <w:rPr>
          <w:spacing w:val="-4"/>
          <w:sz w:val="24"/>
        </w:rPr>
        <w:t> </w:t>
      </w:r>
      <w:r>
        <w:rPr>
          <w:sz w:val="24"/>
        </w:rPr>
        <w:t>i neknjižne građe</w:t>
      </w:r>
    </w:p>
    <w:p>
      <w:pPr>
        <w:pStyle w:val="ListParagraph"/>
        <w:numPr>
          <w:ilvl w:val="1"/>
          <w:numId w:val="2"/>
        </w:numPr>
        <w:tabs>
          <w:tab w:pos="2080" w:val="left" w:leader="none"/>
        </w:tabs>
        <w:spacing w:line="240" w:lineRule="auto" w:before="1" w:after="0"/>
        <w:ind w:left="2080" w:right="0" w:hanging="259"/>
        <w:jc w:val="left"/>
        <w:rPr>
          <w:sz w:val="24"/>
        </w:rPr>
      </w:pPr>
      <w:r>
        <w:rPr>
          <w:sz w:val="24"/>
        </w:rPr>
        <w:t>prihod</w:t>
      </w:r>
      <w:r>
        <w:rPr>
          <w:spacing w:val="-1"/>
          <w:sz w:val="24"/>
        </w:rPr>
        <w:t> </w:t>
      </w:r>
      <w:r>
        <w:rPr>
          <w:sz w:val="24"/>
        </w:rPr>
        <w:t>od Državnog</w:t>
      </w:r>
      <w:r>
        <w:rPr>
          <w:spacing w:val="-1"/>
          <w:sz w:val="24"/>
        </w:rPr>
        <w:t> </w:t>
      </w:r>
      <w:r>
        <w:rPr>
          <w:sz w:val="24"/>
        </w:rPr>
        <w:t>proračuna</w:t>
      </w:r>
      <w:r>
        <w:rPr>
          <w:spacing w:val="1"/>
          <w:sz w:val="24"/>
        </w:rPr>
        <w:t> </w:t>
      </w:r>
      <w:r>
        <w:rPr>
          <w:sz w:val="24"/>
        </w:rPr>
        <w:t>u</w:t>
      </w:r>
      <w:r>
        <w:rPr>
          <w:spacing w:val="-1"/>
          <w:sz w:val="24"/>
        </w:rPr>
        <w:t> </w:t>
      </w:r>
      <w:r>
        <w:rPr>
          <w:sz w:val="24"/>
        </w:rPr>
        <w:t>iznosu od</w:t>
      </w:r>
      <w:r>
        <w:rPr>
          <w:spacing w:val="-1"/>
          <w:sz w:val="24"/>
        </w:rPr>
        <w:t> </w:t>
      </w:r>
      <w:r>
        <w:rPr>
          <w:sz w:val="24"/>
        </w:rPr>
        <w:t>20.900,00 € -</w:t>
      </w:r>
      <w:r>
        <w:rPr>
          <w:spacing w:val="-1"/>
          <w:sz w:val="24"/>
        </w:rPr>
        <w:t> </w:t>
      </w:r>
      <w:r>
        <w:rPr>
          <w:sz w:val="24"/>
        </w:rPr>
        <w:t>za</w:t>
      </w:r>
      <w:r>
        <w:rPr>
          <w:spacing w:val="-2"/>
          <w:sz w:val="24"/>
        </w:rPr>
        <w:t> </w:t>
      </w:r>
      <w:r>
        <w:rPr>
          <w:sz w:val="24"/>
        </w:rPr>
        <w:t>otkup </w:t>
      </w:r>
      <w:r>
        <w:rPr>
          <w:spacing w:val="-2"/>
          <w:sz w:val="24"/>
        </w:rPr>
        <w:t>knjiga</w:t>
      </w:r>
    </w:p>
    <w:p>
      <w:pPr>
        <w:pStyle w:val="ListParagraph"/>
        <w:numPr>
          <w:ilvl w:val="1"/>
          <w:numId w:val="2"/>
        </w:numPr>
        <w:tabs>
          <w:tab w:pos="2061" w:val="left" w:leader="none"/>
          <w:tab w:pos="2066" w:val="left" w:leader="none"/>
        </w:tabs>
        <w:spacing w:line="240" w:lineRule="auto" w:before="0" w:after="0"/>
        <w:ind w:left="2061" w:right="1092" w:hanging="240"/>
        <w:jc w:val="left"/>
        <w:rPr>
          <w:sz w:val="24"/>
        </w:rPr>
      </w:pPr>
      <w:r>
        <w:rPr>
          <w:sz w:val="24"/>
        </w:rPr>
        <w:t>prihod</w:t>
      </w:r>
      <w:r>
        <w:rPr>
          <w:sz w:val="24"/>
        </w:rPr>
        <w:t> od</w:t>
      </w:r>
      <w:r>
        <w:rPr>
          <w:spacing w:val="-3"/>
          <w:sz w:val="24"/>
        </w:rPr>
        <w:t> </w:t>
      </w:r>
      <w:r>
        <w:rPr>
          <w:sz w:val="24"/>
        </w:rPr>
        <w:t>Županijskog</w:t>
      </w:r>
      <w:r>
        <w:rPr>
          <w:spacing w:val="-3"/>
          <w:sz w:val="24"/>
        </w:rPr>
        <w:t> </w:t>
      </w:r>
      <w:r>
        <w:rPr>
          <w:sz w:val="24"/>
        </w:rPr>
        <w:t>proračuna</w:t>
      </w:r>
      <w:r>
        <w:rPr>
          <w:spacing w:val="-4"/>
          <w:sz w:val="24"/>
        </w:rPr>
        <w:t> </w:t>
      </w:r>
      <w:r>
        <w:rPr>
          <w:sz w:val="24"/>
        </w:rPr>
        <w:t>u</w:t>
      </w:r>
      <w:r>
        <w:rPr>
          <w:spacing w:val="-3"/>
          <w:sz w:val="24"/>
        </w:rPr>
        <w:t> </w:t>
      </w:r>
      <w:r>
        <w:rPr>
          <w:sz w:val="24"/>
        </w:rPr>
        <w:t>iznosu</w:t>
      </w:r>
      <w:r>
        <w:rPr>
          <w:spacing w:val="-3"/>
          <w:sz w:val="24"/>
        </w:rPr>
        <w:t> </w:t>
      </w:r>
      <w:r>
        <w:rPr>
          <w:sz w:val="24"/>
        </w:rPr>
        <w:t>od</w:t>
      </w:r>
      <w:r>
        <w:rPr>
          <w:spacing w:val="-3"/>
          <w:sz w:val="24"/>
        </w:rPr>
        <w:t> </w:t>
      </w:r>
      <w:r>
        <w:rPr>
          <w:sz w:val="24"/>
        </w:rPr>
        <w:t>1.500,00</w:t>
      </w:r>
      <w:r>
        <w:rPr>
          <w:spacing w:val="-2"/>
          <w:sz w:val="24"/>
        </w:rPr>
        <w:t> </w:t>
      </w:r>
      <w:r>
        <w:rPr>
          <w:sz w:val="24"/>
        </w:rPr>
        <w:t>€</w:t>
      </w:r>
      <w:r>
        <w:rPr>
          <w:spacing w:val="-1"/>
          <w:sz w:val="24"/>
        </w:rPr>
        <w:t> </w:t>
      </w:r>
      <w:r>
        <w:rPr>
          <w:sz w:val="24"/>
        </w:rPr>
        <w:t>-za</w:t>
      </w:r>
      <w:r>
        <w:rPr>
          <w:spacing w:val="40"/>
          <w:sz w:val="24"/>
        </w:rPr>
        <w:t> </w:t>
      </w:r>
      <w:r>
        <w:rPr>
          <w:sz w:val="24"/>
        </w:rPr>
        <w:t>nabavu knjižne građe.</w:t>
      </w:r>
    </w:p>
    <w:p>
      <w:pPr>
        <w:pStyle w:val="BodyText"/>
      </w:pPr>
    </w:p>
    <w:p>
      <w:pPr>
        <w:pStyle w:val="BodyText"/>
        <w:ind w:left="2121" w:right="207" w:hanging="1980"/>
      </w:pPr>
      <w:r>
        <w:rPr/>
        <w:t>Na</w:t>
      </w:r>
      <w:r>
        <w:rPr>
          <w:spacing w:val="-5"/>
        </w:rPr>
        <w:t> </w:t>
      </w:r>
      <w:r>
        <w:rPr/>
        <w:t>računu</w:t>
      </w:r>
      <w:r>
        <w:rPr>
          <w:spacing w:val="-3"/>
        </w:rPr>
        <w:t> </w:t>
      </w:r>
      <w:r>
        <w:rPr/>
        <w:t>661514</w:t>
      </w:r>
      <w:r>
        <w:rPr>
          <w:spacing w:val="-3"/>
        </w:rPr>
        <w:t> </w:t>
      </w:r>
      <w:r>
        <w:rPr/>
        <w:t>–</w:t>
      </w:r>
      <w:r>
        <w:rPr>
          <w:spacing w:val="-3"/>
        </w:rPr>
        <w:t> </w:t>
      </w:r>
      <w:r>
        <w:rPr/>
        <w:t>evidentirani</w:t>
      </w:r>
      <w:r>
        <w:rPr>
          <w:spacing w:val="-3"/>
        </w:rPr>
        <w:t> </w:t>
      </w:r>
      <w:r>
        <w:rPr/>
        <w:t>su</w:t>
      </w:r>
      <w:r>
        <w:rPr>
          <w:spacing w:val="-3"/>
        </w:rPr>
        <w:t> </w:t>
      </w:r>
      <w:r>
        <w:rPr/>
        <w:t>prihodi</w:t>
      </w:r>
      <w:r>
        <w:rPr>
          <w:spacing w:val="-3"/>
        </w:rPr>
        <w:t> </w:t>
      </w:r>
      <w:r>
        <w:rPr/>
        <w:t>od</w:t>
      </w:r>
      <w:r>
        <w:rPr>
          <w:spacing w:val="-3"/>
        </w:rPr>
        <w:t> </w:t>
      </w:r>
      <w:r>
        <w:rPr/>
        <w:t>vlastite</w:t>
      </w:r>
      <w:r>
        <w:rPr>
          <w:spacing w:val="-3"/>
        </w:rPr>
        <w:t> </w:t>
      </w:r>
      <w:r>
        <w:rPr/>
        <w:t>djelatnosi</w:t>
      </w:r>
      <w:r>
        <w:rPr>
          <w:spacing w:val="-3"/>
        </w:rPr>
        <w:t> </w:t>
      </w:r>
      <w:r>
        <w:rPr/>
        <w:t>u</w:t>
      </w:r>
      <w:r>
        <w:rPr>
          <w:spacing w:val="-3"/>
        </w:rPr>
        <w:t> </w:t>
      </w:r>
      <w:r>
        <w:rPr/>
        <w:t>iznosu</w:t>
      </w:r>
      <w:r>
        <w:rPr>
          <w:spacing w:val="-3"/>
        </w:rPr>
        <w:t> </w:t>
      </w:r>
      <w:r>
        <w:rPr/>
        <w:t>od 2.318,00</w:t>
      </w:r>
      <w:r>
        <w:rPr>
          <w:spacing w:val="-3"/>
        </w:rPr>
        <w:t> </w:t>
      </w:r>
      <w:r>
        <w:rPr/>
        <w:t>€. (članarine i zakasnine)</w:t>
      </w:r>
    </w:p>
    <w:p>
      <w:pPr>
        <w:pStyle w:val="BodyText"/>
      </w:pPr>
    </w:p>
    <w:p>
      <w:pPr>
        <w:pStyle w:val="BodyText"/>
        <w:ind w:left="141"/>
      </w:pPr>
      <w:r>
        <w:rPr/>
        <w:t>Na</w:t>
      </w:r>
      <w:r>
        <w:rPr>
          <w:spacing w:val="-5"/>
        </w:rPr>
        <w:t> </w:t>
      </w:r>
      <w:r>
        <w:rPr/>
        <w:t>računu</w:t>
      </w:r>
      <w:r>
        <w:rPr>
          <w:spacing w:val="-3"/>
        </w:rPr>
        <w:t> </w:t>
      </w:r>
      <w:r>
        <w:rPr/>
        <w:t>671110</w:t>
      </w:r>
      <w:r>
        <w:rPr>
          <w:spacing w:val="-3"/>
        </w:rPr>
        <w:t> </w:t>
      </w:r>
      <w:r>
        <w:rPr/>
        <w:t>–</w:t>
      </w:r>
      <w:r>
        <w:rPr>
          <w:spacing w:val="-3"/>
        </w:rPr>
        <w:t> </w:t>
      </w:r>
      <w:r>
        <w:rPr/>
        <w:t>evidentirani</w:t>
      </w:r>
      <w:r>
        <w:rPr>
          <w:spacing w:val="-3"/>
        </w:rPr>
        <w:t> </w:t>
      </w:r>
      <w:r>
        <w:rPr/>
        <w:t>su</w:t>
      </w:r>
      <w:r>
        <w:rPr>
          <w:spacing w:val="-3"/>
        </w:rPr>
        <w:t> </w:t>
      </w:r>
      <w:r>
        <w:rPr/>
        <w:t>prihodi</w:t>
      </w:r>
      <w:r>
        <w:rPr>
          <w:spacing w:val="-3"/>
        </w:rPr>
        <w:t> </w:t>
      </w:r>
      <w:r>
        <w:rPr/>
        <w:t>iz</w:t>
      </w:r>
      <w:r>
        <w:rPr>
          <w:spacing w:val="-4"/>
        </w:rPr>
        <w:t> </w:t>
      </w:r>
      <w:r>
        <w:rPr/>
        <w:t>nadležnog</w:t>
      </w:r>
      <w:r>
        <w:rPr>
          <w:spacing w:val="-3"/>
        </w:rPr>
        <w:t> </w:t>
      </w:r>
      <w:r>
        <w:rPr/>
        <w:t>proračuna</w:t>
      </w:r>
      <w:r>
        <w:rPr>
          <w:spacing w:val="-4"/>
        </w:rPr>
        <w:t> </w:t>
      </w:r>
      <w:r>
        <w:rPr/>
        <w:t>grada</w:t>
      </w:r>
      <w:r>
        <w:rPr>
          <w:spacing w:val="-2"/>
        </w:rPr>
        <w:t> </w:t>
      </w:r>
      <w:r>
        <w:rPr/>
        <w:t>Ivanca</w:t>
      </w:r>
      <w:r>
        <w:rPr>
          <w:spacing w:val="-4"/>
        </w:rPr>
        <w:t> </w:t>
      </w:r>
      <w:r>
        <w:rPr/>
        <w:t>koji</w:t>
      </w:r>
      <w:r>
        <w:rPr>
          <w:spacing w:val="-3"/>
        </w:rPr>
        <w:t> </w:t>
      </w:r>
      <w:r>
        <w:rPr/>
        <w:t>služe</w:t>
      </w:r>
      <w:r>
        <w:rPr>
          <w:spacing w:val="-2"/>
        </w:rPr>
        <w:t> </w:t>
      </w:r>
      <w:r>
        <w:rPr/>
        <w:t>za financiranje rashoda poslovanja, u iznosu od 31.639,61 eura.</w:t>
      </w:r>
    </w:p>
    <w:p>
      <w:pPr>
        <w:pStyle w:val="BodyText"/>
      </w:pPr>
    </w:p>
    <w:p>
      <w:pPr>
        <w:pStyle w:val="BodyText"/>
        <w:ind w:left="141"/>
      </w:pPr>
      <w:r>
        <w:rPr/>
        <w:t>Na</w:t>
      </w:r>
      <w:r>
        <w:rPr>
          <w:spacing w:val="-5"/>
        </w:rPr>
        <w:t> </w:t>
      </w:r>
      <w:r>
        <w:rPr/>
        <w:t>računu</w:t>
      </w:r>
      <w:r>
        <w:rPr>
          <w:spacing w:val="-3"/>
        </w:rPr>
        <w:t> </w:t>
      </w:r>
      <w:r>
        <w:rPr/>
        <w:t>671210</w:t>
      </w:r>
      <w:r>
        <w:rPr>
          <w:spacing w:val="-3"/>
        </w:rPr>
        <w:t> </w:t>
      </w:r>
      <w:r>
        <w:rPr/>
        <w:t>-</w:t>
      </w:r>
      <w:r>
        <w:rPr>
          <w:spacing w:val="-4"/>
        </w:rPr>
        <w:t> </w:t>
      </w:r>
      <w:r>
        <w:rPr/>
        <w:t>evidentirani</w:t>
      </w:r>
      <w:r>
        <w:rPr>
          <w:spacing w:val="-3"/>
        </w:rPr>
        <w:t> </w:t>
      </w:r>
      <w:r>
        <w:rPr/>
        <w:t>su</w:t>
      </w:r>
      <w:r>
        <w:rPr>
          <w:spacing w:val="-3"/>
        </w:rPr>
        <w:t> </w:t>
      </w:r>
      <w:r>
        <w:rPr/>
        <w:t>prihodi</w:t>
      </w:r>
      <w:r>
        <w:rPr>
          <w:spacing w:val="-3"/>
        </w:rPr>
        <w:t> </w:t>
      </w:r>
      <w:r>
        <w:rPr/>
        <w:t>iz</w:t>
      </w:r>
      <w:r>
        <w:rPr>
          <w:spacing w:val="-4"/>
        </w:rPr>
        <w:t> </w:t>
      </w:r>
      <w:r>
        <w:rPr/>
        <w:t>nadležnog</w:t>
      </w:r>
      <w:r>
        <w:rPr>
          <w:spacing w:val="-3"/>
        </w:rPr>
        <w:t> </w:t>
      </w:r>
      <w:r>
        <w:rPr/>
        <w:t>proračuna</w:t>
      </w:r>
      <w:r>
        <w:rPr>
          <w:spacing w:val="-4"/>
        </w:rPr>
        <w:t> </w:t>
      </w:r>
      <w:r>
        <w:rPr/>
        <w:t>grada</w:t>
      </w:r>
      <w:r>
        <w:rPr>
          <w:spacing w:val="-2"/>
        </w:rPr>
        <w:t> </w:t>
      </w:r>
      <w:r>
        <w:rPr/>
        <w:t>Ivanca</w:t>
      </w:r>
      <w:r>
        <w:rPr>
          <w:spacing w:val="-4"/>
        </w:rPr>
        <w:t> </w:t>
      </w:r>
      <w:r>
        <w:rPr/>
        <w:t>koji</w:t>
      </w:r>
      <w:r>
        <w:rPr>
          <w:spacing w:val="-3"/>
        </w:rPr>
        <w:t> </w:t>
      </w:r>
      <w:r>
        <w:rPr/>
        <w:t>služe</w:t>
      </w:r>
      <w:r>
        <w:rPr>
          <w:spacing w:val="-2"/>
        </w:rPr>
        <w:t> </w:t>
      </w:r>
      <w:r>
        <w:rPr/>
        <w:t>za financiranje rashoda za nabavu nefinancijske imovine, u iznosu od 2.104,90 eura.</w:t>
      </w:r>
    </w:p>
    <w:p>
      <w:pPr>
        <w:pStyle w:val="BodyText"/>
      </w:pPr>
    </w:p>
    <w:p>
      <w:pPr>
        <w:spacing w:before="0"/>
        <w:ind w:left="141" w:right="0" w:firstLine="0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  <w:u w:val="single"/>
        </w:rPr>
        <w:t>Ukupni</w:t>
      </w:r>
      <w:r>
        <w:rPr>
          <w:rFonts w:ascii="Times New Roman" w:hAnsi="Times New Roman"/>
          <w:b/>
          <w:spacing w:val="-3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prihodi</w:t>
      </w:r>
      <w:r>
        <w:rPr>
          <w:rFonts w:ascii="Times New Roman" w:hAnsi="Times New Roman"/>
          <w:b/>
          <w:spacing w:val="59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iz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nadležnog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proračuna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iznose: 33.744,51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eura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(19,17%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pacing w:val="-2"/>
          <w:sz w:val="24"/>
          <w:u w:val="single"/>
        </w:rPr>
        <w:t>planiranih)</w:t>
      </w:r>
    </w:p>
    <w:p>
      <w:pPr>
        <w:pStyle w:val="BodyText"/>
        <w:rPr>
          <w:b/>
        </w:rPr>
      </w:pPr>
    </w:p>
    <w:p>
      <w:pPr>
        <w:pStyle w:val="BodyText"/>
        <w:spacing w:before="1"/>
        <w:ind w:left="141"/>
      </w:pPr>
      <w:r>
        <w:rPr/>
        <w:t>Rashodi</w:t>
      </w:r>
      <w:r>
        <w:rPr>
          <w:spacing w:val="-3"/>
        </w:rPr>
        <w:t> </w:t>
      </w:r>
      <w:r>
        <w:rPr/>
        <w:t>poslovanja</w:t>
      </w:r>
      <w:r>
        <w:rPr>
          <w:spacing w:val="-3"/>
        </w:rPr>
        <w:t> </w:t>
      </w:r>
      <w:r>
        <w:rPr/>
        <w:t>evidentirani</w:t>
      </w:r>
      <w:r>
        <w:rPr>
          <w:spacing w:val="-3"/>
        </w:rPr>
        <w:t> </w:t>
      </w:r>
      <w:r>
        <w:rPr/>
        <w:t>su</w:t>
      </w:r>
      <w:r>
        <w:rPr>
          <w:spacing w:val="-3"/>
        </w:rPr>
        <w:t> </w:t>
      </w:r>
      <w:r>
        <w:rPr/>
        <w:t>na</w:t>
      </w:r>
      <w:r>
        <w:rPr>
          <w:spacing w:val="-4"/>
        </w:rPr>
        <w:t> </w:t>
      </w:r>
      <w:r>
        <w:rPr/>
        <w:t>skupinama</w:t>
      </w:r>
      <w:r>
        <w:rPr>
          <w:spacing w:val="-2"/>
        </w:rPr>
        <w:t> </w:t>
      </w:r>
      <w:r>
        <w:rPr/>
        <w:t>računa</w:t>
      </w:r>
      <w:r>
        <w:rPr>
          <w:spacing w:val="-4"/>
        </w:rPr>
        <w:t> </w:t>
      </w:r>
      <w:r>
        <w:rPr/>
        <w:t>31,</w:t>
      </w:r>
      <w:r>
        <w:rPr>
          <w:spacing w:val="-3"/>
        </w:rPr>
        <w:t> </w:t>
      </w:r>
      <w:r>
        <w:rPr/>
        <w:t>32, 34.,</w:t>
      </w:r>
      <w:r>
        <w:rPr>
          <w:spacing w:val="-3"/>
        </w:rPr>
        <w:t> </w:t>
      </w:r>
      <w:r>
        <w:rPr/>
        <w:t>a</w:t>
      </w:r>
      <w:r>
        <w:rPr>
          <w:spacing w:val="-4"/>
        </w:rPr>
        <w:t> </w:t>
      </w:r>
      <w:r>
        <w:rPr/>
        <w:t>rashodi</w:t>
      </w:r>
      <w:r>
        <w:rPr>
          <w:spacing w:val="-3"/>
        </w:rPr>
        <w:t> </w:t>
      </w:r>
      <w:r>
        <w:rPr/>
        <w:t>za</w:t>
      </w:r>
      <w:r>
        <w:rPr>
          <w:spacing w:val="-5"/>
        </w:rPr>
        <w:t> </w:t>
      </w:r>
      <w:r>
        <w:rPr/>
        <w:t>nabavu nefinancijske imovine prikazani su na skupinama računa 42 .</w:t>
      </w:r>
    </w:p>
    <w:p>
      <w:pPr>
        <w:spacing w:before="276"/>
        <w:ind w:left="141" w:right="0" w:firstLine="0"/>
        <w:jc w:val="left"/>
        <w:rPr>
          <w:rFonts w:ascii="Times New Roman"/>
          <w:b/>
          <w:sz w:val="24"/>
        </w:rPr>
      </w:pPr>
      <w:r>
        <w:rPr>
          <w:rFonts w:ascii="Times New Roman"/>
          <w:b/>
          <w:color w:val="000000"/>
          <w:sz w:val="24"/>
          <w:u w:val="single"/>
          <w:shd w:fill="C0C0C0" w:color="auto" w:val="clear"/>
        </w:rPr>
        <w:t>Struktura</w:t>
      </w:r>
      <w:r>
        <w:rPr>
          <w:rFonts w:ascii="Times New Roman"/>
          <w:b/>
          <w:color w:val="000000"/>
          <w:spacing w:val="-2"/>
          <w:sz w:val="24"/>
          <w:u w:val="single"/>
          <w:shd w:fill="C0C0C0" w:color="auto" w:val="clear"/>
        </w:rPr>
        <w:t> </w:t>
      </w:r>
      <w:r>
        <w:rPr>
          <w:rFonts w:ascii="Times New Roman"/>
          <w:b/>
          <w:color w:val="000000"/>
          <w:sz w:val="24"/>
          <w:u w:val="single"/>
          <w:shd w:fill="C0C0C0" w:color="auto" w:val="clear"/>
        </w:rPr>
        <w:t>rashoda</w:t>
      </w:r>
      <w:r>
        <w:rPr>
          <w:rFonts w:ascii="Times New Roman"/>
          <w:b/>
          <w:color w:val="000000"/>
          <w:spacing w:val="-2"/>
          <w:sz w:val="24"/>
          <w:u w:val="single"/>
          <w:shd w:fill="C0C0C0" w:color="auto" w:val="clear"/>
        </w:rPr>
        <w:t> poslovanja: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  <w:tab w:pos="2241" w:val="left" w:leader="none"/>
        </w:tabs>
        <w:spacing w:line="240" w:lineRule="auto" w:before="0" w:after="0"/>
        <w:ind w:left="2241" w:right="1199" w:hanging="1740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3"/>
          <w:sz w:val="24"/>
        </w:rPr>
        <w:t> </w:t>
      </w:r>
      <w:r>
        <w:rPr>
          <w:sz w:val="24"/>
        </w:rPr>
        <w:t>3111</w:t>
      </w:r>
      <w:r>
        <w:rPr>
          <w:spacing w:val="-3"/>
          <w:sz w:val="24"/>
        </w:rPr>
        <w:t> </w:t>
      </w:r>
      <w:r>
        <w:rPr>
          <w:sz w:val="24"/>
        </w:rPr>
        <w:t>–</w:t>
      </w:r>
      <w:r>
        <w:rPr>
          <w:spacing w:val="-3"/>
          <w:sz w:val="24"/>
        </w:rPr>
        <w:t> </w:t>
      </w:r>
      <w:r>
        <w:rPr>
          <w:sz w:val="24"/>
        </w:rPr>
        <w:t>plaće</w:t>
      </w:r>
      <w:r>
        <w:rPr>
          <w:spacing w:val="-2"/>
          <w:sz w:val="24"/>
        </w:rPr>
        <w:t> </w:t>
      </w:r>
      <w:r>
        <w:rPr>
          <w:sz w:val="24"/>
        </w:rPr>
        <w:t>za</w:t>
      </w:r>
      <w:r>
        <w:rPr>
          <w:spacing w:val="-2"/>
          <w:sz w:val="24"/>
        </w:rPr>
        <w:t> </w:t>
      </w:r>
      <w:r>
        <w:rPr>
          <w:sz w:val="24"/>
        </w:rPr>
        <w:t>redovan</w:t>
      </w:r>
      <w:r>
        <w:rPr>
          <w:spacing w:val="-3"/>
          <w:sz w:val="24"/>
        </w:rPr>
        <w:t> </w:t>
      </w:r>
      <w:r>
        <w:rPr>
          <w:sz w:val="24"/>
        </w:rPr>
        <w:t>rad</w:t>
      </w:r>
      <w:r>
        <w:rPr>
          <w:spacing w:val="-3"/>
          <w:sz w:val="24"/>
        </w:rPr>
        <w:t> </w:t>
      </w:r>
      <w:r>
        <w:rPr>
          <w:sz w:val="24"/>
        </w:rPr>
        <w:t>u</w:t>
      </w:r>
      <w:r>
        <w:rPr>
          <w:spacing w:val="-3"/>
          <w:sz w:val="24"/>
        </w:rPr>
        <w:t> </w:t>
      </w:r>
      <w:r>
        <w:rPr>
          <w:sz w:val="24"/>
        </w:rPr>
        <w:t>iznosu</w:t>
      </w:r>
      <w:r>
        <w:rPr>
          <w:spacing w:val="-3"/>
          <w:sz w:val="24"/>
        </w:rPr>
        <w:t> </w:t>
      </w:r>
      <w:r>
        <w:rPr>
          <w:sz w:val="24"/>
        </w:rPr>
        <w:t>od</w:t>
      </w:r>
      <w:r>
        <w:rPr>
          <w:spacing w:val="-2"/>
          <w:sz w:val="24"/>
        </w:rPr>
        <w:t> </w:t>
      </w:r>
      <w:r>
        <w:rPr>
          <w:sz w:val="24"/>
        </w:rPr>
        <w:t>22.503,24</w:t>
      </w:r>
      <w:r>
        <w:rPr>
          <w:spacing w:val="-3"/>
          <w:sz w:val="24"/>
        </w:rPr>
        <w:t> </w:t>
      </w:r>
      <w:r>
        <w:rPr>
          <w:sz w:val="24"/>
        </w:rPr>
        <w:t>€</w:t>
      </w:r>
      <w:r>
        <w:rPr>
          <w:spacing w:val="-3"/>
          <w:sz w:val="24"/>
        </w:rPr>
        <w:t> </w:t>
      </w:r>
      <w:r>
        <w:rPr>
          <w:sz w:val="24"/>
        </w:rPr>
        <w:t>-</w:t>
      </w:r>
      <w:r>
        <w:rPr>
          <w:spacing w:val="-4"/>
          <w:sz w:val="24"/>
        </w:rPr>
        <w:t> </w:t>
      </w:r>
      <w:r>
        <w:rPr>
          <w:sz w:val="24"/>
        </w:rPr>
        <w:t>odnose</w:t>
      </w:r>
      <w:r>
        <w:rPr>
          <w:spacing w:val="-4"/>
          <w:sz w:val="24"/>
        </w:rPr>
        <w:t> </w:t>
      </w:r>
      <w:r>
        <w:rPr>
          <w:sz w:val="24"/>
        </w:rPr>
        <w:t>se</w:t>
      </w:r>
      <w:r>
        <w:rPr>
          <w:spacing w:val="-4"/>
          <w:sz w:val="24"/>
        </w:rPr>
        <w:t> </w:t>
      </w:r>
      <w:r>
        <w:rPr>
          <w:sz w:val="24"/>
        </w:rPr>
        <w:t>na</w:t>
      </w:r>
      <w:r>
        <w:rPr>
          <w:spacing w:val="-2"/>
          <w:sz w:val="24"/>
        </w:rPr>
        <w:t> </w:t>
      </w:r>
      <w:r>
        <w:rPr>
          <w:sz w:val="24"/>
        </w:rPr>
        <w:t>plaće zaposlenika za razdoblje 01.01.-31.03.2025. godine.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  <w:tab w:pos="2181" w:val="left" w:leader="none"/>
        </w:tabs>
        <w:spacing w:line="240" w:lineRule="auto" w:before="0" w:after="0"/>
        <w:ind w:left="2181" w:right="1726" w:hanging="1680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3"/>
          <w:sz w:val="24"/>
        </w:rPr>
        <w:t> </w:t>
      </w:r>
      <w:r>
        <w:rPr>
          <w:sz w:val="24"/>
        </w:rPr>
        <w:t>3121</w:t>
      </w:r>
      <w:r>
        <w:rPr>
          <w:spacing w:val="-3"/>
          <w:sz w:val="24"/>
        </w:rPr>
        <w:t> </w:t>
      </w:r>
      <w:r>
        <w:rPr>
          <w:sz w:val="24"/>
        </w:rPr>
        <w:t>–</w:t>
      </w:r>
      <w:r>
        <w:rPr>
          <w:spacing w:val="-3"/>
          <w:sz w:val="24"/>
        </w:rPr>
        <w:t> </w:t>
      </w:r>
      <w:r>
        <w:rPr>
          <w:sz w:val="24"/>
        </w:rPr>
        <w:t>ostali</w:t>
      </w:r>
      <w:r>
        <w:rPr>
          <w:spacing w:val="-3"/>
          <w:sz w:val="24"/>
        </w:rPr>
        <w:t> </w:t>
      </w:r>
      <w:r>
        <w:rPr>
          <w:sz w:val="24"/>
        </w:rPr>
        <w:t>rashodi</w:t>
      </w:r>
      <w:r>
        <w:rPr>
          <w:spacing w:val="-3"/>
          <w:sz w:val="24"/>
        </w:rPr>
        <w:t> </w:t>
      </w:r>
      <w:r>
        <w:rPr>
          <w:sz w:val="24"/>
        </w:rPr>
        <w:t>za</w:t>
      </w:r>
      <w:r>
        <w:rPr>
          <w:spacing w:val="-5"/>
          <w:sz w:val="24"/>
        </w:rPr>
        <w:t> </w:t>
      </w:r>
      <w:r>
        <w:rPr>
          <w:sz w:val="24"/>
        </w:rPr>
        <w:t>zaposlene</w:t>
      </w:r>
      <w:r>
        <w:rPr>
          <w:spacing w:val="-3"/>
          <w:sz w:val="24"/>
        </w:rPr>
        <w:t> </w:t>
      </w:r>
      <w:r>
        <w:rPr>
          <w:sz w:val="24"/>
        </w:rPr>
        <w:t>nisu</w:t>
      </w:r>
      <w:r>
        <w:rPr>
          <w:spacing w:val="-3"/>
          <w:sz w:val="24"/>
        </w:rPr>
        <w:t> </w:t>
      </w:r>
      <w:r>
        <w:rPr>
          <w:sz w:val="24"/>
        </w:rPr>
        <w:t>realizirani</w:t>
      </w:r>
      <w:r>
        <w:rPr>
          <w:spacing w:val="-3"/>
          <w:sz w:val="24"/>
        </w:rPr>
        <w:t> </w:t>
      </w:r>
      <w:r>
        <w:rPr>
          <w:sz w:val="24"/>
        </w:rPr>
        <w:t>u</w:t>
      </w:r>
      <w:r>
        <w:rPr>
          <w:spacing w:val="-3"/>
          <w:sz w:val="24"/>
        </w:rPr>
        <w:t> </w:t>
      </w:r>
      <w:r>
        <w:rPr>
          <w:sz w:val="24"/>
        </w:rPr>
        <w:t>ovom</w:t>
      </w:r>
      <w:r>
        <w:rPr>
          <w:spacing w:val="-3"/>
          <w:sz w:val="24"/>
        </w:rPr>
        <w:t> </w:t>
      </w:r>
      <w:r>
        <w:rPr>
          <w:sz w:val="24"/>
        </w:rPr>
        <w:t>razdoblju (nagrada za blagdan Uskrsa i Božića po Odluci)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3132</w:t>
      </w:r>
      <w:r>
        <w:rPr>
          <w:spacing w:val="-1"/>
          <w:sz w:val="24"/>
        </w:rPr>
        <w:t> </w:t>
      </w:r>
      <w:r>
        <w:rPr>
          <w:sz w:val="24"/>
        </w:rPr>
        <w:t>– doprinos</w:t>
      </w:r>
      <w:r>
        <w:rPr>
          <w:spacing w:val="-2"/>
          <w:sz w:val="24"/>
        </w:rPr>
        <w:t> </w:t>
      </w:r>
      <w:r>
        <w:rPr>
          <w:sz w:val="24"/>
        </w:rPr>
        <w:t>za</w:t>
      </w:r>
      <w:r>
        <w:rPr>
          <w:spacing w:val="-2"/>
          <w:sz w:val="24"/>
        </w:rPr>
        <w:t> </w:t>
      </w:r>
      <w:r>
        <w:rPr>
          <w:sz w:val="24"/>
        </w:rPr>
        <w:t>zdrav.osiguranje na</w:t>
      </w:r>
      <w:r>
        <w:rPr>
          <w:spacing w:val="-3"/>
          <w:sz w:val="24"/>
        </w:rPr>
        <w:t> </w:t>
      </w:r>
      <w:r>
        <w:rPr>
          <w:sz w:val="24"/>
        </w:rPr>
        <w:t>plaće</w:t>
      </w:r>
      <w:r>
        <w:rPr>
          <w:spacing w:val="28"/>
          <w:sz w:val="24"/>
        </w:rPr>
        <w:t>  </w:t>
      </w:r>
      <w:r>
        <w:rPr>
          <w:sz w:val="24"/>
        </w:rPr>
        <w:t>u iznosu od 3.713,04</w:t>
      </w:r>
      <w:r>
        <w:rPr>
          <w:spacing w:val="3"/>
          <w:sz w:val="24"/>
        </w:rPr>
        <w:t> </w:t>
      </w:r>
      <w:r>
        <w:rPr>
          <w:spacing w:val="-5"/>
          <w:sz w:val="24"/>
        </w:rPr>
        <w:t>€.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b/>
          <w:sz w:val="24"/>
          <w:u w:val="single"/>
        </w:rPr>
        <w:t>Ukupno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za</w:t>
      </w:r>
      <w:r>
        <w:rPr>
          <w:b/>
          <w:spacing w:val="-1"/>
          <w:sz w:val="24"/>
          <w:u w:val="single"/>
        </w:rPr>
        <w:t> </w:t>
      </w:r>
      <w:r>
        <w:rPr>
          <w:b/>
          <w:sz w:val="24"/>
          <w:u w:val="single"/>
        </w:rPr>
        <w:t>skupinu 31</w:t>
      </w:r>
      <w:r>
        <w:rPr>
          <w:b/>
          <w:spacing w:val="58"/>
          <w:sz w:val="24"/>
          <w:u w:val="single"/>
        </w:rPr>
        <w:t> </w:t>
      </w:r>
      <w:r>
        <w:rPr>
          <w:sz w:val="24"/>
          <w:u w:val="single"/>
        </w:rPr>
        <w:t>-</w:t>
      </w:r>
      <w:r>
        <w:rPr>
          <w:spacing w:val="-2"/>
          <w:sz w:val="24"/>
          <w:u w:val="single"/>
        </w:rPr>
        <w:t> </w:t>
      </w:r>
      <w:r>
        <w:rPr>
          <w:sz w:val="24"/>
          <w:u w:val="single"/>
        </w:rPr>
        <w:t>26.216,28 €</w:t>
      </w:r>
      <w:r>
        <w:rPr>
          <w:spacing w:val="-1"/>
          <w:sz w:val="24"/>
          <w:u w:val="single"/>
        </w:rPr>
        <w:t> </w:t>
      </w:r>
      <w:r>
        <w:rPr>
          <w:sz w:val="24"/>
          <w:u w:val="single"/>
        </w:rPr>
        <w:t>(21%</w:t>
      </w:r>
      <w:r>
        <w:rPr>
          <w:spacing w:val="-1"/>
          <w:sz w:val="24"/>
          <w:u w:val="single"/>
        </w:rPr>
        <w:t> </w:t>
      </w:r>
      <w:r>
        <w:rPr>
          <w:spacing w:val="-2"/>
          <w:sz w:val="24"/>
          <w:u w:val="single"/>
        </w:rPr>
        <w:t>planiranih)</w:t>
      </w:r>
    </w:p>
    <w:p>
      <w:pPr>
        <w:pStyle w:val="BodyText"/>
      </w:pPr>
    </w:p>
    <w:p>
      <w:pPr>
        <w:pStyle w:val="ListParagraph"/>
        <w:numPr>
          <w:ilvl w:val="0"/>
          <w:numId w:val="3"/>
        </w:numPr>
        <w:tabs>
          <w:tab w:pos="849" w:val="left" w:leader="none"/>
          <w:tab w:pos="4367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3211</w:t>
      </w:r>
      <w:r>
        <w:rPr>
          <w:spacing w:val="-1"/>
          <w:sz w:val="24"/>
        </w:rPr>
        <w:t> </w:t>
      </w:r>
      <w:r>
        <w:rPr>
          <w:sz w:val="24"/>
        </w:rPr>
        <w:t>–</w:t>
      </w:r>
      <w:r>
        <w:rPr>
          <w:spacing w:val="-2"/>
          <w:sz w:val="24"/>
        </w:rPr>
        <w:t> </w:t>
      </w:r>
      <w:r>
        <w:rPr>
          <w:sz w:val="24"/>
        </w:rPr>
        <w:t>Službena</w:t>
      </w:r>
      <w:r>
        <w:rPr>
          <w:spacing w:val="-1"/>
          <w:sz w:val="24"/>
        </w:rPr>
        <w:t> </w:t>
      </w:r>
      <w:r>
        <w:rPr>
          <w:spacing w:val="-2"/>
          <w:sz w:val="24"/>
        </w:rPr>
        <w:t>putovanja</w:t>
      </w:r>
      <w:r>
        <w:rPr>
          <w:sz w:val="24"/>
        </w:rPr>
        <w:tab/>
        <w:t>=</w:t>
      </w:r>
      <w:r>
        <w:rPr>
          <w:spacing w:val="-3"/>
          <w:sz w:val="24"/>
        </w:rPr>
        <w:t> </w:t>
      </w:r>
      <w:r>
        <w:rPr>
          <w:sz w:val="24"/>
        </w:rPr>
        <w:t>78,50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3212 – Naknade</w:t>
      </w:r>
      <w:r>
        <w:rPr>
          <w:spacing w:val="-1"/>
          <w:sz w:val="24"/>
        </w:rPr>
        <w:t> </w:t>
      </w:r>
      <w:r>
        <w:rPr>
          <w:sz w:val="24"/>
        </w:rPr>
        <w:t>za</w:t>
      </w:r>
      <w:r>
        <w:rPr>
          <w:spacing w:val="-1"/>
          <w:sz w:val="24"/>
        </w:rPr>
        <w:t> </w:t>
      </w:r>
      <w:r>
        <w:rPr>
          <w:sz w:val="24"/>
        </w:rPr>
        <w:t>prijevoz</w:t>
      </w:r>
      <w:r>
        <w:rPr>
          <w:spacing w:val="-1"/>
          <w:sz w:val="24"/>
        </w:rPr>
        <w:t> </w:t>
      </w:r>
      <w:r>
        <w:rPr>
          <w:sz w:val="24"/>
        </w:rPr>
        <w:t>na</w:t>
      </w:r>
      <w:r>
        <w:rPr>
          <w:spacing w:val="-1"/>
          <w:sz w:val="24"/>
        </w:rPr>
        <w:t> </w:t>
      </w:r>
      <w:r>
        <w:rPr>
          <w:sz w:val="24"/>
        </w:rPr>
        <w:t>posao</w:t>
      </w:r>
      <w:r>
        <w:rPr>
          <w:spacing w:val="-1"/>
          <w:sz w:val="24"/>
        </w:rPr>
        <w:t> </w:t>
      </w:r>
      <w:r>
        <w:rPr>
          <w:sz w:val="24"/>
        </w:rPr>
        <w:t>i s posla</w:t>
      </w:r>
      <w:r>
        <w:rPr>
          <w:spacing w:val="60"/>
          <w:sz w:val="24"/>
        </w:rPr>
        <w:t> </w:t>
      </w:r>
      <w:r>
        <w:rPr>
          <w:sz w:val="24"/>
        </w:rPr>
        <w:t>=</w:t>
      </w:r>
      <w:r>
        <w:rPr>
          <w:spacing w:val="1"/>
          <w:sz w:val="24"/>
        </w:rPr>
        <w:t> </w:t>
      </w:r>
      <w:r>
        <w:rPr>
          <w:sz w:val="24"/>
        </w:rPr>
        <w:t>499,80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3221</w:t>
      </w:r>
      <w:r>
        <w:rPr>
          <w:spacing w:val="-1"/>
          <w:sz w:val="24"/>
        </w:rPr>
        <w:t> </w:t>
      </w:r>
      <w:r>
        <w:rPr>
          <w:sz w:val="24"/>
        </w:rPr>
        <w:t>–</w:t>
      </w:r>
      <w:r>
        <w:rPr>
          <w:spacing w:val="-1"/>
          <w:sz w:val="24"/>
        </w:rPr>
        <w:t> </w:t>
      </w:r>
      <w:r>
        <w:rPr>
          <w:sz w:val="24"/>
        </w:rPr>
        <w:t>Uredski</w:t>
      </w:r>
      <w:r>
        <w:rPr>
          <w:spacing w:val="-1"/>
          <w:sz w:val="24"/>
        </w:rPr>
        <w:t> </w:t>
      </w:r>
      <w:r>
        <w:rPr>
          <w:sz w:val="24"/>
        </w:rPr>
        <w:t>materijal</w:t>
      </w:r>
      <w:r>
        <w:rPr>
          <w:spacing w:val="-1"/>
          <w:sz w:val="24"/>
        </w:rPr>
        <w:t> </w:t>
      </w:r>
      <w:r>
        <w:rPr>
          <w:sz w:val="24"/>
        </w:rPr>
        <w:t>i</w:t>
      </w:r>
      <w:r>
        <w:rPr>
          <w:spacing w:val="-1"/>
          <w:sz w:val="24"/>
        </w:rPr>
        <w:t> </w:t>
      </w:r>
      <w:r>
        <w:rPr>
          <w:sz w:val="24"/>
        </w:rPr>
        <w:t>ostali</w:t>
      </w:r>
      <w:r>
        <w:rPr>
          <w:spacing w:val="-1"/>
          <w:sz w:val="24"/>
        </w:rPr>
        <w:t> </w:t>
      </w:r>
      <w:r>
        <w:rPr>
          <w:sz w:val="24"/>
        </w:rPr>
        <w:t>materijalni</w:t>
      </w:r>
      <w:r>
        <w:rPr>
          <w:spacing w:val="-1"/>
          <w:sz w:val="24"/>
        </w:rPr>
        <w:t> </w:t>
      </w:r>
      <w:r>
        <w:rPr>
          <w:sz w:val="24"/>
        </w:rPr>
        <w:t>rashodi</w:t>
      </w:r>
      <w:r>
        <w:rPr>
          <w:spacing w:val="58"/>
          <w:sz w:val="24"/>
        </w:rPr>
        <w:t> </w:t>
      </w:r>
      <w:r>
        <w:rPr>
          <w:sz w:val="24"/>
        </w:rPr>
        <w:t>=</w:t>
      </w:r>
      <w:r>
        <w:rPr>
          <w:spacing w:val="1"/>
          <w:sz w:val="24"/>
        </w:rPr>
        <w:t> </w:t>
      </w:r>
      <w:r>
        <w:rPr>
          <w:sz w:val="24"/>
        </w:rPr>
        <w:t>787,75</w:t>
      </w:r>
      <w:r>
        <w:rPr>
          <w:spacing w:val="-1"/>
          <w:sz w:val="24"/>
        </w:rPr>
        <w:t> </w:t>
      </w:r>
      <w:r>
        <w:rPr>
          <w:spacing w:val="-10"/>
          <w:sz w:val="24"/>
        </w:rPr>
        <w:t>€</w:t>
      </w:r>
    </w:p>
    <w:p>
      <w:pPr>
        <w:pStyle w:val="BodyText"/>
        <w:tabs>
          <w:tab w:pos="849" w:val="left" w:leader="none"/>
          <w:tab w:pos="3795" w:val="left" w:leader="none"/>
        </w:tabs>
        <w:ind w:left="501"/>
      </w:pPr>
      <w:r>
        <w:rPr>
          <w:spacing w:val="-10"/>
        </w:rPr>
        <w:t>-</w:t>
      </w:r>
      <w:r>
        <w:rPr/>
        <w:tab/>
        <w:t>Račun</w:t>
      </w:r>
      <w:r>
        <w:rPr>
          <w:spacing w:val="-3"/>
        </w:rPr>
        <w:t> </w:t>
      </w:r>
      <w:r>
        <w:rPr/>
        <w:t>3223 -</w:t>
      </w:r>
      <w:r>
        <w:rPr>
          <w:spacing w:val="58"/>
        </w:rPr>
        <w:t> </w:t>
      </w:r>
      <w:r>
        <w:rPr>
          <w:spacing w:val="-2"/>
        </w:rPr>
        <w:t>Energija</w:t>
      </w:r>
      <w:r>
        <w:rPr/>
        <w:tab/>
        <w:t>= 1.180,14 </w:t>
      </w:r>
      <w:r>
        <w:rPr>
          <w:spacing w:val="-10"/>
        </w:rPr>
        <w:t>€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  <w:tab w:pos="3801" w:val="left" w:leader="none"/>
          <w:tab w:pos="4296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3225 -</w:t>
      </w:r>
      <w:r>
        <w:rPr>
          <w:spacing w:val="58"/>
          <w:sz w:val="24"/>
        </w:rPr>
        <w:t> </w:t>
      </w:r>
      <w:r>
        <w:rPr>
          <w:sz w:val="24"/>
        </w:rPr>
        <w:t>Sitni </w:t>
      </w:r>
      <w:r>
        <w:rPr>
          <w:spacing w:val="-2"/>
          <w:sz w:val="24"/>
        </w:rPr>
        <w:t>inventar</w:t>
      </w:r>
      <w:r>
        <w:rPr>
          <w:sz w:val="24"/>
        </w:rPr>
        <w:tab/>
      </w:r>
      <w:r>
        <w:rPr>
          <w:spacing w:val="-10"/>
          <w:sz w:val="24"/>
        </w:rPr>
        <w:t>=</w:t>
      </w:r>
      <w:r>
        <w:rPr>
          <w:sz w:val="24"/>
        </w:rPr>
        <w:tab/>
        <w:t>28,00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3231 -</w:t>
      </w:r>
      <w:r>
        <w:rPr>
          <w:spacing w:val="59"/>
          <w:sz w:val="24"/>
        </w:rPr>
        <w:t> </w:t>
      </w:r>
      <w:r>
        <w:rPr>
          <w:sz w:val="24"/>
        </w:rPr>
        <w:t>Troškovi telefona</w:t>
      </w:r>
      <w:r>
        <w:rPr>
          <w:spacing w:val="-1"/>
          <w:sz w:val="24"/>
        </w:rPr>
        <w:t> </w:t>
      </w:r>
      <w:r>
        <w:rPr>
          <w:sz w:val="24"/>
        </w:rPr>
        <w:t>i poštarine</w:t>
      </w:r>
      <w:r>
        <w:rPr>
          <w:spacing w:val="59"/>
          <w:sz w:val="24"/>
        </w:rPr>
        <w:t> </w:t>
      </w:r>
      <w:r>
        <w:rPr>
          <w:sz w:val="24"/>
        </w:rPr>
        <w:t>=</w:t>
      </w:r>
      <w:r>
        <w:rPr>
          <w:spacing w:val="-1"/>
          <w:sz w:val="24"/>
        </w:rPr>
        <w:t> </w:t>
      </w:r>
      <w:r>
        <w:rPr>
          <w:sz w:val="24"/>
        </w:rPr>
        <w:t>88,68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3232 -</w:t>
      </w:r>
      <w:r>
        <w:rPr>
          <w:spacing w:val="58"/>
          <w:sz w:val="24"/>
        </w:rPr>
        <w:t> </w:t>
      </w:r>
      <w:r>
        <w:rPr>
          <w:sz w:val="24"/>
        </w:rPr>
        <w:t>Usluge</w:t>
      </w:r>
      <w:r>
        <w:rPr>
          <w:spacing w:val="-1"/>
          <w:sz w:val="24"/>
        </w:rPr>
        <w:t> </w:t>
      </w:r>
      <w:r>
        <w:rPr>
          <w:sz w:val="24"/>
        </w:rPr>
        <w:t>tekućeg</w:t>
      </w:r>
      <w:r>
        <w:rPr>
          <w:spacing w:val="-1"/>
          <w:sz w:val="24"/>
        </w:rPr>
        <w:t> </w:t>
      </w:r>
      <w:r>
        <w:rPr>
          <w:sz w:val="24"/>
        </w:rPr>
        <w:t>i investic.održavanja</w:t>
      </w:r>
      <w:r>
        <w:rPr>
          <w:spacing w:val="58"/>
          <w:sz w:val="24"/>
        </w:rPr>
        <w:t> </w:t>
      </w:r>
      <w:r>
        <w:rPr>
          <w:sz w:val="24"/>
        </w:rPr>
        <w:t>= 31,25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1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3233 -</w:t>
      </w:r>
      <w:r>
        <w:rPr>
          <w:spacing w:val="58"/>
          <w:sz w:val="24"/>
        </w:rPr>
        <w:t> </w:t>
      </w:r>
      <w:r>
        <w:rPr>
          <w:sz w:val="24"/>
        </w:rPr>
        <w:t>Usluge</w:t>
      </w:r>
      <w:r>
        <w:rPr>
          <w:spacing w:val="-2"/>
          <w:sz w:val="24"/>
        </w:rPr>
        <w:t> </w:t>
      </w:r>
      <w:r>
        <w:rPr>
          <w:sz w:val="24"/>
        </w:rPr>
        <w:t>promiđbe</w:t>
      </w:r>
      <w:r>
        <w:rPr>
          <w:spacing w:val="-1"/>
          <w:sz w:val="24"/>
        </w:rPr>
        <w:t> </w:t>
      </w:r>
      <w:r>
        <w:rPr>
          <w:sz w:val="24"/>
        </w:rPr>
        <w:t>i</w:t>
      </w:r>
      <w:r>
        <w:rPr>
          <w:spacing w:val="-1"/>
          <w:sz w:val="24"/>
        </w:rPr>
        <w:t> </w:t>
      </w:r>
      <w:r>
        <w:rPr>
          <w:sz w:val="24"/>
        </w:rPr>
        <w:t>informiranja =</w:t>
      </w:r>
      <w:r>
        <w:rPr>
          <w:spacing w:val="1"/>
          <w:sz w:val="24"/>
        </w:rPr>
        <w:t> </w:t>
      </w:r>
      <w:r>
        <w:rPr>
          <w:sz w:val="24"/>
        </w:rPr>
        <w:t>0,00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3234 -</w:t>
      </w:r>
      <w:r>
        <w:rPr>
          <w:spacing w:val="59"/>
          <w:sz w:val="24"/>
        </w:rPr>
        <w:t> </w:t>
      </w:r>
      <w:r>
        <w:rPr>
          <w:sz w:val="24"/>
        </w:rPr>
        <w:t>Komunalne</w:t>
      </w:r>
      <w:r>
        <w:rPr>
          <w:spacing w:val="-1"/>
          <w:sz w:val="24"/>
        </w:rPr>
        <w:t> </w:t>
      </w:r>
      <w:r>
        <w:rPr>
          <w:sz w:val="24"/>
        </w:rPr>
        <w:t>usluge</w:t>
      </w:r>
      <w:r>
        <w:rPr>
          <w:spacing w:val="-1"/>
          <w:sz w:val="24"/>
        </w:rPr>
        <w:t> </w:t>
      </w:r>
      <w:r>
        <w:rPr>
          <w:sz w:val="24"/>
        </w:rPr>
        <w:t>= 499,48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3"/>
          <w:sz w:val="24"/>
        </w:rPr>
        <w:t> </w:t>
      </w:r>
      <w:r>
        <w:rPr>
          <w:sz w:val="24"/>
        </w:rPr>
        <w:t>3235</w:t>
      </w:r>
      <w:r>
        <w:rPr>
          <w:spacing w:val="-1"/>
          <w:sz w:val="24"/>
        </w:rPr>
        <w:t> </w:t>
      </w:r>
      <w:r>
        <w:rPr>
          <w:sz w:val="24"/>
        </w:rPr>
        <w:t>-</w:t>
      </w:r>
      <w:r>
        <w:rPr>
          <w:spacing w:val="58"/>
          <w:sz w:val="24"/>
        </w:rPr>
        <w:t> </w:t>
      </w:r>
      <w:r>
        <w:rPr>
          <w:sz w:val="24"/>
        </w:rPr>
        <w:t>Zakupnine</w:t>
      </w:r>
      <w:r>
        <w:rPr>
          <w:spacing w:val="1"/>
          <w:sz w:val="24"/>
        </w:rPr>
        <w:t> </w:t>
      </w:r>
      <w:r>
        <w:rPr>
          <w:sz w:val="24"/>
        </w:rPr>
        <w:t>u</w:t>
      </w:r>
      <w:r>
        <w:rPr>
          <w:spacing w:val="-1"/>
          <w:sz w:val="24"/>
        </w:rPr>
        <w:t> </w:t>
      </w:r>
      <w:r>
        <w:rPr>
          <w:sz w:val="24"/>
        </w:rPr>
        <w:t>najamnine =</w:t>
      </w:r>
      <w:r>
        <w:rPr>
          <w:spacing w:val="-2"/>
          <w:sz w:val="24"/>
        </w:rPr>
        <w:t> </w:t>
      </w:r>
      <w:r>
        <w:rPr>
          <w:sz w:val="24"/>
        </w:rPr>
        <w:t>0,00 </w:t>
      </w:r>
      <w:r>
        <w:rPr>
          <w:spacing w:val="-10"/>
          <w:sz w:val="24"/>
        </w:rPr>
        <w:t>€</w:t>
      </w:r>
    </w:p>
    <w:p>
      <w:pPr>
        <w:pStyle w:val="ListParagraph"/>
        <w:spacing w:after="0" w:line="240" w:lineRule="auto"/>
        <w:jc w:val="left"/>
        <w:rPr>
          <w:sz w:val="24"/>
        </w:rPr>
        <w:sectPr>
          <w:pgSz w:w="11910" w:h="16840"/>
          <w:pgMar w:header="0" w:footer="772" w:top="1320" w:bottom="960" w:left="1275" w:right="850"/>
        </w:sectPr>
      </w:pP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76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3"/>
          <w:sz w:val="24"/>
        </w:rPr>
        <w:t> </w:t>
      </w:r>
      <w:r>
        <w:rPr>
          <w:sz w:val="24"/>
        </w:rPr>
        <w:t>3237</w:t>
      </w:r>
      <w:r>
        <w:rPr>
          <w:spacing w:val="-1"/>
          <w:sz w:val="24"/>
        </w:rPr>
        <w:t> </w:t>
      </w:r>
      <w:r>
        <w:rPr>
          <w:sz w:val="24"/>
        </w:rPr>
        <w:t>-</w:t>
      </w:r>
      <w:r>
        <w:rPr>
          <w:spacing w:val="59"/>
          <w:sz w:val="24"/>
        </w:rPr>
        <w:t> </w:t>
      </w:r>
      <w:r>
        <w:rPr>
          <w:sz w:val="24"/>
        </w:rPr>
        <w:t>Intelektualne usluge</w:t>
      </w:r>
      <w:r>
        <w:rPr>
          <w:spacing w:val="-2"/>
          <w:sz w:val="24"/>
        </w:rPr>
        <w:t> </w:t>
      </w:r>
      <w:r>
        <w:rPr>
          <w:sz w:val="24"/>
        </w:rPr>
        <w:t>=</w:t>
      </w:r>
      <w:r>
        <w:rPr>
          <w:spacing w:val="-1"/>
          <w:sz w:val="24"/>
        </w:rPr>
        <w:t> </w:t>
      </w:r>
      <w:r>
        <w:rPr>
          <w:sz w:val="24"/>
        </w:rPr>
        <w:t>1.500,00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1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3238 -</w:t>
      </w:r>
      <w:r>
        <w:rPr>
          <w:spacing w:val="58"/>
          <w:sz w:val="24"/>
        </w:rPr>
        <w:t> </w:t>
      </w:r>
      <w:r>
        <w:rPr>
          <w:sz w:val="24"/>
        </w:rPr>
        <w:t>Računalne</w:t>
      </w:r>
      <w:r>
        <w:rPr>
          <w:spacing w:val="1"/>
          <w:sz w:val="24"/>
        </w:rPr>
        <w:t> </w:t>
      </w:r>
      <w:r>
        <w:rPr>
          <w:sz w:val="24"/>
        </w:rPr>
        <w:t>usluge</w:t>
      </w:r>
      <w:r>
        <w:rPr>
          <w:spacing w:val="-1"/>
          <w:sz w:val="24"/>
        </w:rPr>
        <w:t> </w:t>
      </w:r>
      <w:r>
        <w:rPr>
          <w:sz w:val="24"/>
        </w:rPr>
        <w:t>=</w:t>
      </w:r>
      <w:r>
        <w:rPr>
          <w:spacing w:val="29"/>
          <w:sz w:val="24"/>
        </w:rPr>
        <w:t>  </w:t>
      </w:r>
      <w:r>
        <w:rPr>
          <w:sz w:val="24"/>
        </w:rPr>
        <w:t>220,45</w:t>
      </w:r>
      <w:r>
        <w:rPr>
          <w:spacing w:val="1"/>
          <w:sz w:val="24"/>
        </w:rPr>
        <w:t>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  <w:tab w:pos="3996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3239 -</w:t>
      </w:r>
      <w:r>
        <w:rPr>
          <w:spacing w:val="59"/>
          <w:sz w:val="24"/>
        </w:rPr>
        <w:t> </w:t>
      </w:r>
      <w:r>
        <w:rPr>
          <w:sz w:val="24"/>
        </w:rPr>
        <w:t>Ostale usluge</w:t>
      </w:r>
      <w:r>
        <w:rPr>
          <w:spacing w:val="-1"/>
          <w:sz w:val="24"/>
        </w:rPr>
        <w:t> </w:t>
      </w:r>
      <w:r>
        <w:rPr>
          <w:spacing w:val="-10"/>
          <w:sz w:val="24"/>
        </w:rPr>
        <w:t>=</w:t>
      </w:r>
      <w:r>
        <w:rPr>
          <w:sz w:val="24"/>
        </w:rPr>
        <w:tab/>
        <w:t>349,54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3292</w:t>
      </w:r>
      <w:r>
        <w:rPr>
          <w:spacing w:val="-1"/>
          <w:sz w:val="24"/>
        </w:rPr>
        <w:t> </w:t>
      </w:r>
      <w:r>
        <w:rPr>
          <w:sz w:val="24"/>
        </w:rPr>
        <w:t>-</w:t>
      </w:r>
      <w:r>
        <w:rPr>
          <w:spacing w:val="58"/>
          <w:sz w:val="24"/>
        </w:rPr>
        <w:t> </w:t>
      </w:r>
      <w:r>
        <w:rPr>
          <w:sz w:val="24"/>
        </w:rPr>
        <w:t>Premije</w:t>
      </w:r>
      <w:r>
        <w:rPr>
          <w:spacing w:val="-1"/>
          <w:sz w:val="24"/>
        </w:rPr>
        <w:t> </w:t>
      </w:r>
      <w:r>
        <w:rPr>
          <w:sz w:val="24"/>
        </w:rPr>
        <w:t>osiguranja =</w:t>
      </w:r>
      <w:r>
        <w:rPr>
          <w:spacing w:val="-1"/>
          <w:sz w:val="24"/>
        </w:rPr>
        <w:t> </w:t>
      </w:r>
      <w:r>
        <w:rPr>
          <w:sz w:val="24"/>
        </w:rPr>
        <w:t>583,56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3293</w:t>
      </w:r>
      <w:r>
        <w:rPr>
          <w:spacing w:val="-1"/>
          <w:sz w:val="24"/>
        </w:rPr>
        <w:t> </w:t>
      </w:r>
      <w:r>
        <w:rPr>
          <w:sz w:val="24"/>
        </w:rPr>
        <w:t>-</w:t>
      </w:r>
      <w:r>
        <w:rPr>
          <w:spacing w:val="58"/>
          <w:sz w:val="24"/>
        </w:rPr>
        <w:t> </w:t>
      </w:r>
      <w:r>
        <w:rPr>
          <w:sz w:val="24"/>
        </w:rPr>
        <w:t>Reprezentacija</w:t>
      </w:r>
      <w:r>
        <w:rPr>
          <w:spacing w:val="-2"/>
          <w:sz w:val="24"/>
        </w:rPr>
        <w:t> </w:t>
      </w:r>
      <w:r>
        <w:rPr>
          <w:sz w:val="24"/>
        </w:rPr>
        <w:t>=</w:t>
      </w:r>
      <w:r>
        <w:rPr>
          <w:spacing w:val="59"/>
          <w:sz w:val="24"/>
        </w:rPr>
        <w:t> </w:t>
      </w:r>
      <w:r>
        <w:rPr>
          <w:sz w:val="24"/>
        </w:rPr>
        <w:t>0,00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0"/>
          <w:numId w:val="3"/>
        </w:numPr>
        <w:tabs>
          <w:tab w:pos="849" w:val="left" w:leader="none"/>
        </w:tabs>
        <w:spacing w:line="240" w:lineRule="auto" w:before="0" w:after="0"/>
        <w:ind w:left="849" w:right="0" w:hanging="348"/>
        <w:jc w:val="left"/>
        <w:rPr>
          <w:sz w:val="24"/>
        </w:rPr>
      </w:pPr>
      <w:r>
        <w:rPr>
          <w:sz w:val="24"/>
        </w:rPr>
        <w:t>Račun</w:t>
      </w:r>
      <w:r>
        <w:rPr>
          <w:spacing w:val="-1"/>
          <w:sz w:val="24"/>
        </w:rPr>
        <w:t> </w:t>
      </w:r>
      <w:r>
        <w:rPr>
          <w:sz w:val="24"/>
        </w:rPr>
        <w:t>3295 -</w:t>
      </w:r>
      <w:r>
        <w:rPr>
          <w:spacing w:val="58"/>
          <w:sz w:val="24"/>
        </w:rPr>
        <w:t> </w:t>
      </w:r>
      <w:r>
        <w:rPr>
          <w:sz w:val="24"/>
        </w:rPr>
        <w:t>Pristojbe</w:t>
      </w:r>
      <w:r>
        <w:rPr>
          <w:spacing w:val="-2"/>
          <w:sz w:val="24"/>
        </w:rPr>
        <w:t> </w:t>
      </w:r>
      <w:r>
        <w:rPr>
          <w:sz w:val="24"/>
        </w:rPr>
        <w:t>i naknade = 31,88 </w:t>
      </w:r>
      <w:r>
        <w:rPr>
          <w:spacing w:val="-10"/>
          <w:sz w:val="24"/>
        </w:rPr>
        <w:t>€</w:t>
      </w:r>
    </w:p>
    <w:p>
      <w:pPr>
        <w:pStyle w:val="BodyText"/>
      </w:pPr>
    </w:p>
    <w:p>
      <w:pPr>
        <w:spacing w:before="0"/>
        <w:ind w:left="861" w:right="0" w:firstLine="0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  <w:u w:val="single"/>
        </w:rPr>
        <w:t>Ukupno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za skupinu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32</w:t>
      </w:r>
      <w:r>
        <w:rPr>
          <w:rFonts w:ascii="Times New Roman" w:hAnsi="Times New Roman"/>
          <w:b/>
          <w:spacing w:val="29"/>
          <w:sz w:val="24"/>
          <w:u w:val="single"/>
        </w:rPr>
        <w:t>  </w:t>
      </w:r>
      <w:r>
        <w:rPr>
          <w:rFonts w:ascii="Times New Roman" w:hAnsi="Times New Roman"/>
          <w:sz w:val="24"/>
          <w:u w:val="single"/>
        </w:rPr>
        <w:t>=</w:t>
      </w:r>
      <w:r>
        <w:rPr>
          <w:rFonts w:ascii="Times New Roman" w:hAnsi="Times New Roman"/>
          <w:spacing w:val="-2"/>
          <w:sz w:val="24"/>
          <w:u w:val="single"/>
        </w:rPr>
        <w:t> </w:t>
      </w:r>
      <w:r>
        <w:rPr>
          <w:rFonts w:ascii="Times New Roman" w:hAnsi="Times New Roman"/>
          <w:sz w:val="24"/>
          <w:u w:val="single"/>
        </w:rPr>
        <w:t>5.879,03 €</w:t>
      </w:r>
      <w:r>
        <w:rPr>
          <w:rFonts w:ascii="Times New Roman" w:hAnsi="Times New Roman"/>
          <w:spacing w:val="59"/>
          <w:sz w:val="24"/>
          <w:u w:val="single"/>
        </w:rPr>
        <w:t> </w:t>
      </w:r>
      <w:r>
        <w:rPr>
          <w:rFonts w:ascii="Times New Roman" w:hAnsi="Times New Roman"/>
          <w:sz w:val="24"/>
          <w:u w:val="single"/>
        </w:rPr>
        <w:t>(11,49%</w:t>
      </w:r>
      <w:r>
        <w:rPr>
          <w:rFonts w:ascii="Times New Roman" w:hAnsi="Times New Roman"/>
          <w:spacing w:val="-1"/>
          <w:sz w:val="24"/>
          <w:u w:val="single"/>
        </w:rPr>
        <w:t> </w:t>
      </w:r>
      <w:r>
        <w:rPr>
          <w:rFonts w:ascii="Times New Roman" w:hAnsi="Times New Roman"/>
          <w:spacing w:val="-2"/>
          <w:sz w:val="24"/>
          <w:u w:val="single"/>
        </w:rPr>
        <w:t>planiranih)</w:t>
      </w:r>
    </w:p>
    <w:p>
      <w:pPr>
        <w:pStyle w:val="BodyText"/>
      </w:pPr>
    </w:p>
    <w:p>
      <w:pPr>
        <w:spacing w:before="0"/>
        <w:ind w:left="201" w:right="0" w:firstLine="0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  <w:u w:val="single"/>
        </w:rPr>
        <w:t>Ukupni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rashodi</w:t>
      </w:r>
      <w:r>
        <w:rPr>
          <w:rFonts w:ascii="Times New Roman" w:hAnsi="Times New Roman"/>
          <w:b/>
          <w:spacing w:val="-2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poslovanja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iznose</w:t>
      </w:r>
      <w:r>
        <w:rPr>
          <w:rFonts w:ascii="Times New Roman" w:hAnsi="Times New Roman"/>
          <w:b/>
          <w:spacing w:val="60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32.095,31 €</w:t>
      </w:r>
      <w:r>
        <w:rPr>
          <w:rFonts w:ascii="Times New Roman" w:hAnsi="Times New Roman"/>
          <w:b/>
          <w:spacing w:val="29"/>
          <w:sz w:val="24"/>
          <w:u w:val="single"/>
        </w:rPr>
        <w:t>  </w:t>
      </w:r>
      <w:r>
        <w:rPr>
          <w:rFonts w:ascii="Times New Roman" w:hAnsi="Times New Roman"/>
          <w:b/>
          <w:sz w:val="24"/>
          <w:u w:val="single"/>
        </w:rPr>
        <w:t>(18,17% </w:t>
      </w:r>
      <w:r>
        <w:rPr>
          <w:rFonts w:ascii="Times New Roman" w:hAnsi="Times New Roman"/>
          <w:b/>
          <w:spacing w:val="-2"/>
          <w:sz w:val="24"/>
          <w:u w:val="single"/>
        </w:rPr>
        <w:t>planiranih)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0"/>
        <w:ind w:left="141" w:right="0" w:firstLine="0"/>
        <w:jc w:val="left"/>
        <w:rPr>
          <w:rFonts w:ascii="Times New Roman"/>
          <w:b/>
          <w:sz w:val="24"/>
        </w:rPr>
      </w:pPr>
      <w:r>
        <w:rPr>
          <w:rFonts w:ascii="Times New Roman"/>
          <w:b/>
          <w:color w:val="000000"/>
          <w:sz w:val="24"/>
          <w:u w:val="single"/>
          <w:shd w:fill="C0C0C0" w:color="auto" w:val="clear"/>
        </w:rPr>
        <w:t>Struktura</w:t>
      </w:r>
      <w:r>
        <w:rPr>
          <w:rFonts w:ascii="Times New Roman"/>
          <w:b/>
          <w:color w:val="000000"/>
          <w:spacing w:val="-4"/>
          <w:sz w:val="24"/>
          <w:u w:val="single"/>
          <w:shd w:fill="C0C0C0" w:color="auto" w:val="clear"/>
        </w:rPr>
        <w:t> </w:t>
      </w:r>
      <w:r>
        <w:rPr>
          <w:rFonts w:ascii="Times New Roman"/>
          <w:b/>
          <w:color w:val="000000"/>
          <w:sz w:val="24"/>
          <w:u w:val="single"/>
          <w:shd w:fill="C0C0C0" w:color="auto" w:val="clear"/>
        </w:rPr>
        <w:t>rashoda</w:t>
      </w:r>
      <w:r>
        <w:rPr>
          <w:rFonts w:ascii="Times New Roman"/>
          <w:b/>
          <w:color w:val="000000"/>
          <w:spacing w:val="-2"/>
          <w:sz w:val="24"/>
          <w:u w:val="single"/>
          <w:shd w:fill="C0C0C0" w:color="auto" w:val="clear"/>
        </w:rPr>
        <w:t> </w:t>
      </w:r>
      <w:r>
        <w:rPr>
          <w:rFonts w:ascii="Times New Roman"/>
          <w:b/>
          <w:color w:val="000000"/>
          <w:sz w:val="24"/>
          <w:u w:val="single"/>
          <w:shd w:fill="C0C0C0" w:color="auto" w:val="clear"/>
        </w:rPr>
        <w:t>za</w:t>
      </w:r>
      <w:r>
        <w:rPr>
          <w:rFonts w:ascii="Times New Roman"/>
          <w:b/>
          <w:color w:val="000000"/>
          <w:spacing w:val="-2"/>
          <w:sz w:val="24"/>
          <w:u w:val="single"/>
          <w:shd w:fill="C0C0C0" w:color="auto" w:val="clear"/>
        </w:rPr>
        <w:t> </w:t>
      </w:r>
      <w:r>
        <w:rPr>
          <w:rFonts w:ascii="Times New Roman"/>
          <w:b/>
          <w:color w:val="000000"/>
          <w:sz w:val="24"/>
          <w:u w:val="single"/>
          <w:shd w:fill="C0C0C0" w:color="auto" w:val="clear"/>
        </w:rPr>
        <w:t>nabavu</w:t>
      </w:r>
      <w:r>
        <w:rPr>
          <w:rFonts w:ascii="Times New Roman"/>
          <w:b/>
          <w:color w:val="000000"/>
          <w:spacing w:val="-2"/>
          <w:sz w:val="24"/>
          <w:u w:val="single"/>
          <w:shd w:fill="C0C0C0" w:color="auto" w:val="clear"/>
        </w:rPr>
        <w:t> </w:t>
      </w:r>
      <w:r>
        <w:rPr>
          <w:rFonts w:ascii="Times New Roman"/>
          <w:b/>
          <w:color w:val="000000"/>
          <w:sz w:val="24"/>
          <w:u w:val="single"/>
          <w:shd w:fill="C0C0C0" w:color="auto" w:val="clear"/>
        </w:rPr>
        <w:t>nefinancijske</w:t>
      </w:r>
      <w:r>
        <w:rPr>
          <w:rFonts w:ascii="Times New Roman"/>
          <w:b/>
          <w:color w:val="000000"/>
          <w:spacing w:val="-2"/>
          <w:sz w:val="24"/>
          <w:u w:val="single"/>
          <w:shd w:fill="C0C0C0" w:color="auto" w:val="clear"/>
        </w:rPr>
        <w:t> imovine:</w:t>
      </w:r>
    </w:p>
    <w:p>
      <w:pPr>
        <w:pStyle w:val="BodyText"/>
        <w:spacing w:before="1"/>
        <w:rPr>
          <w:b/>
        </w:rPr>
      </w:pPr>
    </w:p>
    <w:p>
      <w:pPr>
        <w:pStyle w:val="ListParagraph"/>
        <w:numPr>
          <w:ilvl w:val="0"/>
          <w:numId w:val="3"/>
        </w:numPr>
        <w:tabs>
          <w:tab w:pos="849" w:val="left" w:leader="none"/>
          <w:tab w:pos="861" w:val="left" w:leader="none"/>
          <w:tab w:pos="3134" w:val="left" w:leader="none"/>
        </w:tabs>
        <w:spacing w:line="480" w:lineRule="auto" w:before="0" w:after="0"/>
        <w:ind w:left="861" w:right="2177" w:hanging="360"/>
        <w:jc w:val="left"/>
        <w:rPr>
          <w:sz w:val="24"/>
        </w:rPr>
      </w:pPr>
      <w:r>
        <w:rPr>
          <w:sz w:val="24"/>
        </w:rPr>
        <w:t>Račun 4241 – Knjige</w:t>
        <w:tab/>
        <w:t>=</w:t>
      </w:r>
      <w:r>
        <w:rPr>
          <w:spacing w:val="80"/>
          <w:sz w:val="24"/>
        </w:rPr>
        <w:t> </w:t>
      </w:r>
      <w:r>
        <w:rPr>
          <w:sz w:val="24"/>
        </w:rPr>
        <w:t>2.104,90</w:t>
      </w:r>
      <w:r>
        <w:rPr>
          <w:spacing w:val="-5"/>
          <w:sz w:val="24"/>
        </w:rPr>
        <w:t> </w:t>
      </w:r>
      <w:r>
        <w:rPr>
          <w:sz w:val="24"/>
        </w:rPr>
        <w:t>€</w:t>
      </w:r>
      <w:r>
        <w:rPr>
          <w:spacing w:val="40"/>
          <w:sz w:val="24"/>
        </w:rPr>
        <w:t> </w:t>
      </w:r>
      <w:r>
        <w:rPr>
          <w:sz w:val="24"/>
        </w:rPr>
        <w:t>(sredstva</w:t>
      </w:r>
      <w:r>
        <w:rPr>
          <w:spacing w:val="-5"/>
          <w:sz w:val="24"/>
        </w:rPr>
        <w:t> </w:t>
      </w:r>
      <w:r>
        <w:rPr>
          <w:sz w:val="24"/>
        </w:rPr>
        <w:t>nadležnog</w:t>
      </w:r>
      <w:r>
        <w:rPr>
          <w:spacing w:val="-5"/>
          <w:sz w:val="24"/>
        </w:rPr>
        <w:t> </w:t>
      </w:r>
      <w:r>
        <w:rPr>
          <w:sz w:val="24"/>
        </w:rPr>
        <w:t>proračuna) </w:t>
      </w:r>
      <w:r>
        <w:rPr>
          <w:sz w:val="24"/>
          <w:u w:val="single"/>
        </w:rPr>
        <w:t>Ukupno za skupinu 42</w:t>
      </w:r>
      <w:r>
        <w:rPr>
          <w:spacing w:val="40"/>
          <w:sz w:val="24"/>
          <w:u w:val="single"/>
        </w:rPr>
        <w:t> </w:t>
      </w:r>
      <w:r>
        <w:rPr>
          <w:sz w:val="24"/>
          <w:u w:val="single"/>
        </w:rPr>
        <w:t>=</w:t>
      </w:r>
      <w:r>
        <w:rPr>
          <w:spacing w:val="40"/>
          <w:sz w:val="24"/>
          <w:u w:val="single"/>
        </w:rPr>
        <w:t> </w:t>
      </w:r>
      <w:r>
        <w:rPr>
          <w:sz w:val="24"/>
          <w:u w:val="single"/>
        </w:rPr>
        <w:t>2.104,90 €</w:t>
      </w:r>
      <w:r>
        <w:rPr>
          <w:spacing w:val="40"/>
          <w:sz w:val="24"/>
          <w:u w:val="single"/>
        </w:rPr>
        <w:t> </w:t>
      </w:r>
      <w:r>
        <w:rPr>
          <w:sz w:val="24"/>
          <w:u w:val="single"/>
        </w:rPr>
        <w:t>(5,91% planiranih)</w:t>
      </w:r>
    </w:p>
    <w:p>
      <w:pPr>
        <w:spacing w:before="0"/>
        <w:ind w:left="381" w:right="0" w:firstLine="0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  <w:u w:val="single"/>
        </w:rPr>
        <w:t>Ukupni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rashodi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za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nabavu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nefinancijske</w:t>
      </w:r>
      <w:r>
        <w:rPr>
          <w:rFonts w:ascii="Times New Roman" w:hAnsi="Times New Roman"/>
          <w:b/>
          <w:spacing w:val="-2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imovine</w:t>
      </w:r>
      <w:r>
        <w:rPr>
          <w:rFonts w:ascii="Times New Roman" w:hAnsi="Times New Roman"/>
          <w:b/>
          <w:spacing w:val="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=</w:t>
      </w:r>
      <w:r>
        <w:rPr>
          <w:rFonts w:ascii="Times New Roman" w:hAnsi="Times New Roman"/>
          <w:b/>
          <w:spacing w:val="-1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2.104,90 </w:t>
      </w:r>
      <w:r>
        <w:rPr>
          <w:rFonts w:ascii="Times New Roman" w:hAnsi="Times New Roman"/>
          <w:b/>
          <w:spacing w:val="-10"/>
          <w:sz w:val="24"/>
          <w:u w:val="single"/>
        </w:rPr>
        <w:t>€</w:t>
      </w:r>
    </w:p>
    <w:p>
      <w:pPr>
        <w:pStyle w:val="BodyText"/>
        <w:rPr>
          <w:b/>
        </w:rPr>
      </w:pPr>
    </w:p>
    <w:p>
      <w:pPr>
        <w:spacing w:before="0"/>
        <w:ind w:left="141" w:right="817" w:firstLine="0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pacing w:val="-3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Sveukupni</w:t>
      </w:r>
      <w:r>
        <w:rPr>
          <w:rFonts w:ascii="Times New Roman" w:hAnsi="Times New Roman"/>
          <w:b/>
          <w:spacing w:val="-3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rashodi</w:t>
      </w:r>
      <w:r>
        <w:rPr>
          <w:rFonts w:ascii="Times New Roman" w:hAnsi="Times New Roman"/>
          <w:b/>
          <w:spacing w:val="-3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za</w:t>
      </w:r>
      <w:r>
        <w:rPr>
          <w:rFonts w:ascii="Times New Roman" w:hAnsi="Times New Roman"/>
          <w:b/>
          <w:spacing w:val="-2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razdoblje</w:t>
      </w:r>
      <w:r>
        <w:rPr>
          <w:rFonts w:ascii="Times New Roman" w:hAnsi="Times New Roman"/>
          <w:b/>
          <w:spacing w:val="-5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01.01.-31.03.2025.</w:t>
      </w:r>
      <w:r>
        <w:rPr>
          <w:rFonts w:ascii="Times New Roman" w:hAnsi="Times New Roman"/>
          <w:b/>
          <w:spacing w:val="-3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Godine</w:t>
      </w:r>
      <w:r>
        <w:rPr>
          <w:rFonts w:ascii="Times New Roman" w:hAnsi="Times New Roman"/>
          <w:b/>
          <w:spacing w:val="-4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iznose</w:t>
      </w:r>
      <w:r>
        <w:rPr>
          <w:rFonts w:ascii="Times New Roman" w:hAnsi="Times New Roman"/>
          <w:b/>
          <w:spacing w:val="-4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:</w:t>
      </w:r>
      <w:r>
        <w:rPr>
          <w:rFonts w:ascii="Times New Roman" w:hAnsi="Times New Roman"/>
          <w:b/>
          <w:spacing w:val="-4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34.200,21</w:t>
      </w:r>
      <w:r>
        <w:rPr>
          <w:rFonts w:ascii="Times New Roman" w:hAnsi="Times New Roman"/>
          <w:b/>
          <w:spacing w:val="-3"/>
          <w:sz w:val="24"/>
          <w:u w:val="single"/>
        </w:rPr>
        <w:t> </w:t>
      </w:r>
      <w:r>
        <w:rPr>
          <w:rFonts w:ascii="Times New Roman" w:hAnsi="Times New Roman"/>
          <w:b/>
          <w:sz w:val="24"/>
          <w:u w:val="single"/>
        </w:rPr>
        <w:t>€</w:t>
      </w:r>
      <w:r>
        <w:rPr>
          <w:rFonts w:ascii="Times New Roman" w:hAnsi="Times New Roman"/>
          <w:b/>
          <w:sz w:val="24"/>
        </w:rPr>
        <w:t> </w:t>
      </w:r>
      <w:r>
        <w:rPr>
          <w:rFonts w:ascii="Times New Roman" w:hAnsi="Times New Roman"/>
          <w:b/>
          <w:sz w:val="24"/>
          <w:u w:val="single"/>
        </w:rPr>
        <w:t>(15,59% planiranih)</w:t>
      </w: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pStyle w:val="BodyText"/>
        <w:rPr>
          <w:b/>
        </w:rPr>
      </w:pPr>
    </w:p>
    <w:p>
      <w:pPr>
        <w:spacing w:before="0"/>
        <w:ind w:left="861" w:right="0" w:firstLine="0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color w:val="000000"/>
          <w:sz w:val="24"/>
          <w:highlight w:val="yellow"/>
        </w:rPr>
        <w:t>3.</w:t>
      </w:r>
      <w:r>
        <w:rPr>
          <w:rFonts w:ascii="Times New Roman" w:hAnsi="Times New Roman"/>
          <w:b/>
          <w:color w:val="000000"/>
          <w:spacing w:val="-1"/>
          <w:sz w:val="24"/>
          <w:highlight w:val="yellow"/>
        </w:rPr>
        <w:t> </w:t>
      </w:r>
      <w:r>
        <w:rPr>
          <w:rFonts w:ascii="Times New Roman" w:hAnsi="Times New Roman"/>
          <w:b/>
          <w:color w:val="000000"/>
          <w:sz w:val="24"/>
          <w:highlight w:val="yellow"/>
        </w:rPr>
        <w:t>Bilješke</w:t>
      </w:r>
      <w:r>
        <w:rPr>
          <w:rFonts w:ascii="Times New Roman" w:hAnsi="Times New Roman"/>
          <w:b/>
          <w:color w:val="000000"/>
          <w:spacing w:val="-2"/>
          <w:sz w:val="24"/>
          <w:highlight w:val="yellow"/>
        </w:rPr>
        <w:t> </w:t>
      </w:r>
      <w:r>
        <w:rPr>
          <w:rFonts w:ascii="Times New Roman" w:hAnsi="Times New Roman"/>
          <w:b/>
          <w:color w:val="000000"/>
          <w:sz w:val="24"/>
          <w:highlight w:val="yellow"/>
        </w:rPr>
        <w:t>o</w:t>
      </w:r>
      <w:r>
        <w:rPr>
          <w:rFonts w:ascii="Times New Roman" w:hAnsi="Times New Roman"/>
          <w:b/>
          <w:color w:val="000000"/>
          <w:spacing w:val="-1"/>
          <w:sz w:val="24"/>
          <w:highlight w:val="yellow"/>
        </w:rPr>
        <w:t> </w:t>
      </w:r>
      <w:r>
        <w:rPr>
          <w:rFonts w:ascii="Times New Roman" w:hAnsi="Times New Roman"/>
          <w:b/>
          <w:color w:val="000000"/>
          <w:sz w:val="24"/>
          <w:highlight w:val="yellow"/>
        </w:rPr>
        <w:t>obvezama</w:t>
      </w:r>
      <w:r>
        <w:rPr>
          <w:rFonts w:ascii="Times New Roman" w:hAnsi="Times New Roman"/>
          <w:b/>
          <w:color w:val="000000"/>
          <w:spacing w:val="-1"/>
          <w:sz w:val="24"/>
          <w:highlight w:val="yellow"/>
        </w:rPr>
        <w:t> </w:t>
      </w:r>
      <w:r>
        <w:rPr>
          <w:rFonts w:ascii="Times New Roman" w:hAnsi="Times New Roman"/>
          <w:b/>
          <w:color w:val="000000"/>
          <w:sz w:val="24"/>
          <w:highlight w:val="yellow"/>
        </w:rPr>
        <w:t>na</w:t>
      </w:r>
      <w:r>
        <w:rPr>
          <w:rFonts w:ascii="Times New Roman" w:hAnsi="Times New Roman"/>
          <w:b/>
          <w:color w:val="000000"/>
          <w:spacing w:val="-1"/>
          <w:sz w:val="24"/>
          <w:highlight w:val="yellow"/>
        </w:rPr>
        <w:t> </w:t>
      </w:r>
      <w:r>
        <w:rPr>
          <w:rFonts w:ascii="Times New Roman" w:hAnsi="Times New Roman"/>
          <w:b/>
          <w:color w:val="000000"/>
          <w:sz w:val="24"/>
          <w:highlight w:val="yellow"/>
        </w:rPr>
        <w:t>dan</w:t>
      </w:r>
      <w:r>
        <w:rPr>
          <w:rFonts w:ascii="Times New Roman" w:hAnsi="Times New Roman"/>
          <w:b/>
          <w:color w:val="000000"/>
          <w:spacing w:val="2"/>
          <w:sz w:val="24"/>
          <w:highlight w:val="yellow"/>
        </w:rPr>
        <w:t> </w:t>
      </w:r>
      <w:r>
        <w:rPr>
          <w:rFonts w:ascii="Times New Roman" w:hAnsi="Times New Roman"/>
          <w:b/>
          <w:color w:val="000000"/>
          <w:spacing w:val="-2"/>
          <w:sz w:val="24"/>
          <w:highlight w:val="yellow"/>
        </w:rPr>
        <w:t>31.03.2025.</w:t>
      </w:r>
    </w:p>
    <w:p>
      <w:pPr>
        <w:pStyle w:val="BodyText"/>
        <w:rPr>
          <w:b/>
        </w:rPr>
      </w:pPr>
    </w:p>
    <w:p>
      <w:pPr>
        <w:pStyle w:val="ListParagraph"/>
        <w:numPr>
          <w:ilvl w:val="0"/>
          <w:numId w:val="4"/>
        </w:numPr>
        <w:tabs>
          <w:tab w:pos="860" w:val="left" w:leader="none"/>
        </w:tabs>
        <w:spacing w:line="240" w:lineRule="auto" w:before="0" w:after="0"/>
        <w:ind w:left="860" w:right="0" w:hanging="359"/>
        <w:jc w:val="left"/>
        <w:rPr>
          <w:b/>
          <w:sz w:val="24"/>
        </w:rPr>
      </w:pPr>
      <w:r>
        <w:rPr>
          <w:b/>
          <w:sz w:val="24"/>
        </w:rPr>
        <w:t>IZVJEŠTAJ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</w:t>
      </w:r>
      <w:r>
        <w:rPr>
          <w:b/>
          <w:spacing w:val="-1"/>
          <w:sz w:val="24"/>
        </w:rPr>
        <w:t> </w:t>
      </w:r>
      <w:r>
        <w:rPr>
          <w:b/>
          <w:spacing w:val="-2"/>
          <w:sz w:val="24"/>
        </w:rPr>
        <w:t>OBVEZAMA</w:t>
      </w:r>
    </w:p>
    <w:p>
      <w:pPr>
        <w:pStyle w:val="BodyText"/>
        <w:rPr>
          <w:b/>
        </w:rPr>
      </w:pPr>
    </w:p>
    <w:p>
      <w:pPr>
        <w:pStyle w:val="BodyText"/>
        <w:spacing w:before="1"/>
        <w:ind w:left="501" w:right="137"/>
        <w:jc w:val="both"/>
      </w:pPr>
      <w:r>
        <w:rPr/>
        <w:t>Iskazani iznos na V</w:t>
      </w:r>
      <w:r>
        <w:rPr>
          <w:b/>
        </w:rPr>
        <w:t>001</w:t>
      </w:r>
      <w:r>
        <w:rPr/>
        <w:t>-stanje obveza na početku izvještajnog razdoblja tj. 01.01.2025 iznosi 9.524,92 €</w:t>
      </w:r>
    </w:p>
    <w:p>
      <w:pPr>
        <w:pStyle w:val="BodyText"/>
        <w:spacing w:before="276"/>
        <w:ind w:left="501"/>
        <w:jc w:val="both"/>
      </w:pPr>
      <w:r>
        <w:rPr>
          <w:b/>
        </w:rPr>
        <w:t>V002</w:t>
      </w:r>
      <w:r>
        <w:rPr>
          <w:b/>
          <w:spacing w:val="-1"/>
        </w:rPr>
        <w:t> </w:t>
      </w:r>
      <w:r>
        <w:rPr/>
        <w:t>-</w:t>
      </w:r>
      <w:r>
        <w:rPr>
          <w:spacing w:val="-2"/>
        </w:rPr>
        <w:t> </w:t>
      </w:r>
      <w:r>
        <w:rPr/>
        <w:t>u razdoblju</w:t>
      </w:r>
      <w:r>
        <w:rPr>
          <w:spacing w:val="-1"/>
        </w:rPr>
        <w:t> </w:t>
      </w:r>
      <w:r>
        <w:rPr/>
        <w:t>siječanj</w:t>
      </w:r>
      <w:r>
        <w:rPr>
          <w:spacing w:val="1"/>
        </w:rPr>
        <w:t> </w:t>
      </w:r>
      <w:r>
        <w:rPr/>
        <w:t>–</w:t>
      </w:r>
      <w:r>
        <w:rPr>
          <w:spacing w:val="-1"/>
        </w:rPr>
        <w:t> </w:t>
      </w:r>
      <w:r>
        <w:rPr/>
        <w:t>ožujak</w:t>
      </w:r>
      <w:r>
        <w:rPr>
          <w:spacing w:val="-1"/>
        </w:rPr>
        <w:t> </w:t>
      </w:r>
      <w:r>
        <w:rPr/>
        <w:t>2025.</w:t>
      </w:r>
      <w:r>
        <w:rPr>
          <w:spacing w:val="-1"/>
        </w:rPr>
        <w:t> </w:t>
      </w:r>
      <w:r>
        <w:rPr/>
        <w:t>godine</w:t>
      </w:r>
      <w:r>
        <w:rPr>
          <w:spacing w:val="1"/>
        </w:rPr>
        <w:t> </w:t>
      </w:r>
      <w:r>
        <w:rPr/>
        <w:t>povećanje</w:t>
      </w:r>
      <w:r>
        <w:rPr>
          <w:spacing w:val="-1"/>
        </w:rPr>
        <w:t> </w:t>
      </w:r>
      <w:r>
        <w:rPr/>
        <w:t>obveza</w:t>
      </w:r>
      <w:r>
        <w:rPr>
          <w:spacing w:val="-1"/>
        </w:rPr>
        <w:t> </w:t>
      </w:r>
      <w:r>
        <w:rPr/>
        <w:t>iznosi 34.200,19 </w:t>
      </w:r>
      <w:r>
        <w:rPr>
          <w:spacing w:val="-5"/>
        </w:rPr>
        <w:t>€.</w:t>
      </w:r>
    </w:p>
    <w:p>
      <w:pPr>
        <w:pStyle w:val="BodyText"/>
        <w:spacing w:line="480" w:lineRule="auto"/>
        <w:ind w:left="501" w:right="2458"/>
        <w:jc w:val="both"/>
      </w:pPr>
      <w:r>
        <w:rPr>
          <w:b/>
        </w:rPr>
        <w:t>V004</w:t>
      </w:r>
      <w:r>
        <w:rPr>
          <w:b/>
          <w:spacing w:val="-3"/>
        </w:rPr>
        <w:t> </w:t>
      </w:r>
      <w:r>
        <w:rPr/>
        <w:t>-</w:t>
      </w:r>
      <w:r>
        <w:rPr>
          <w:spacing w:val="-3"/>
        </w:rPr>
        <w:t> </w:t>
      </w:r>
      <w:r>
        <w:rPr/>
        <w:t>podmirene</w:t>
      </w:r>
      <w:r>
        <w:rPr>
          <w:spacing w:val="-3"/>
        </w:rPr>
        <w:t> </w:t>
      </w:r>
      <w:r>
        <w:rPr/>
        <w:t>obveze</w:t>
      </w:r>
      <w:r>
        <w:rPr>
          <w:spacing w:val="-3"/>
        </w:rPr>
        <w:t> </w:t>
      </w:r>
      <w:r>
        <w:rPr/>
        <w:t>u</w:t>
      </w:r>
      <w:r>
        <w:rPr>
          <w:spacing w:val="-2"/>
        </w:rPr>
        <w:t> </w:t>
      </w:r>
      <w:r>
        <w:rPr/>
        <w:t>izvještajnom</w:t>
      </w:r>
      <w:r>
        <w:rPr>
          <w:spacing w:val="-2"/>
        </w:rPr>
        <w:t> </w:t>
      </w:r>
      <w:r>
        <w:rPr/>
        <w:t>razdoblju</w:t>
      </w:r>
      <w:r>
        <w:rPr>
          <w:spacing w:val="-2"/>
        </w:rPr>
        <w:t> </w:t>
      </w:r>
      <w:r>
        <w:rPr/>
        <w:t>iznose</w:t>
      </w:r>
      <w:r>
        <w:rPr>
          <w:spacing w:val="-2"/>
        </w:rPr>
        <w:t> </w:t>
      </w:r>
      <w:r>
        <w:rPr/>
        <w:t>33.838,96</w:t>
      </w:r>
      <w:r>
        <w:rPr>
          <w:spacing w:val="-2"/>
        </w:rPr>
        <w:t> </w:t>
      </w:r>
      <w:r>
        <w:rPr/>
        <w:t>€ </w:t>
      </w:r>
      <w:r>
        <w:rPr>
          <w:b/>
        </w:rPr>
        <w:t>V006</w:t>
      </w:r>
      <w:r>
        <w:rPr>
          <w:b/>
          <w:spacing w:val="40"/>
        </w:rPr>
        <w:t> </w:t>
      </w:r>
      <w:r>
        <w:rPr/>
        <w:t>-</w:t>
      </w:r>
      <w:r>
        <w:rPr>
          <w:spacing w:val="-4"/>
        </w:rPr>
        <w:t> </w:t>
      </w:r>
      <w:r>
        <w:rPr/>
        <w:t>stanje</w:t>
      </w:r>
      <w:r>
        <w:rPr>
          <w:spacing w:val="-4"/>
        </w:rPr>
        <w:t> </w:t>
      </w:r>
      <w:r>
        <w:rPr/>
        <w:t>obveza</w:t>
      </w:r>
      <w:r>
        <w:rPr>
          <w:spacing w:val="-4"/>
        </w:rPr>
        <w:t> </w:t>
      </w:r>
      <w:r>
        <w:rPr/>
        <w:t>na</w:t>
      </w:r>
      <w:r>
        <w:rPr>
          <w:spacing w:val="-2"/>
        </w:rPr>
        <w:t> </w:t>
      </w:r>
      <w:r>
        <w:rPr/>
        <w:t>kraju</w:t>
      </w:r>
      <w:r>
        <w:rPr>
          <w:spacing w:val="-3"/>
        </w:rPr>
        <w:t> </w:t>
      </w:r>
      <w:r>
        <w:rPr/>
        <w:t>izvještajnog</w:t>
      </w:r>
      <w:r>
        <w:rPr>
          <w:spacing w:val="-3"/>
        </w:rPr>
        <w:t> </w:t>
      </w:r>
      <w:r>
        <w:rPr/>
        <w:t>razdoblja</w:t>
      </w:r>
      <w:r>
        <w:rPr>
          <w:spacing w:val="-4"/>
        </w:rPr>
        <w:t> </w:t>
      </w:r>
      <w:r>
        <w:rPr/>
        <w:t>iznosi</w:t>
      </w:r>
      <w:r>
        <w:rPr>
          <w:spacing w:val="-1"/>
        </w:rPr>
        <w:t> </w:t>
      </w:r>
      <w:r>
        <w:rPr/>
        <w:t>9.886,15</w:t>
      </w:r>
      <w:r>
        <w:rPr>
          <w:spacing w:val="-3"/>
        </w:rPr>
        <w:t> </w:t>
      </w:r>
      <w:r>
        <w:rPr/>
        <w:t>€ </w:t>
      </w:r>
      <w:r>
        <w:rPr>
          <w:b/>
        </w:rPr>
        <w:t>V007 </w:t>
      </w:r>
      <w:r>
        <w:rPr/>
        <w:t>- dospjele obveze na dan 31.03.2025. godine iznose 0,00</w:t>
      </w:r>
      <w:r>
        <w:rPr>
          <w:spacing w:val="40"/>
        </w:rPr>
        <w:t> </w:t>
      </w:r>
      <w:r>
        <w:rPr/>
        <w:t>€</w:t>
      </w:r>
    </w:p>
    <w:p>
      <w:pPr>
        <w:pStyle w:val="BodyText"/>
        <w:ind w:left="501"/>
        <w:jc w:val="both"/>
      </w:pPr>
      <w:r>
        <w:rPr>
          <w:b/>
        </w:rPr>
        <w:t>V009</w:t>
      </w:r>
      <w:r>
        <w:rPr>
          <w:b/>
          <w:spacing w:val="-2"/>
        </w:rPr>
        <w:t> </w:t>
      </w:r>
      <w:r>
        <w:rPr/>
        <w:t>-</w:t>
      </w:r>
      <w:r>
        <w:rPr>
          <w:spacing w:val="-1"/>
        </w:rPr>
        <w:t> </w:t>
      </w:r>
      <w:r>
        <w:rPr/>
        <w:t>stanje</w:t>
      </w:r>
      <w:r>
        <w:rPr>
          <w:spacing w:val="-1"/>
        </w:rPr>
        <w:t> </w:t>
      </w:r>
      <w:r>
        <w:rPr/>
        <w:t>nedospjelih obveza</w:t>
      </w:r>
      <w:r>
        <w:rPr>
          <w:spacing w:val="-1"/>
        </w:rPr>
        <w:t> </w:t>
      </w:r>
      <w:r>
        <w:rPr/>
        <w:t>na</w:t>
      </w:r>
      <w:r>
        <w:rPr>
          <w:spacing w:val="-2"/>
        </w:rPr>
        <w:t> </w:t>
      </w:r>
      <w:r>
        <w:rPr/>
        <w:t>kraju izvještajnog razdoblja</w:t>
      </w:r>
      <w:r>
        <w:rPr>
          <w:spacing w:val="-1"/>
        </w:rPr>
        <w:t> </w:t>
      </w:r>
      <w:r>
        <w:rPr/>
        <w:t>iznosi</w:t>
      </w:r>
      <w:r>
        <w:rPr>
          <w:spacing w:val="1"/>
        </w:rPr>
        <w:t> </w:t>
      </w:r>
      <w:r>
        <w:rPr/>
        <w:t>9.886,15 </w:t>
      </w:r>
      <w:r>
        <w:rPr>
          <w:spacing w:val="-5"/>
        </w:rPr>
        <w:t>€.</w:t>
      </w:r>
    </w:p>
    <w:p>
      <w:pPr>
        <w:pStyle w:val="BodyText"/>
        <w:ind w:left="1221"/>
        <w:jc w:val="both"/>
      </w:pPr>
      <w:r>
        <w:rPr/>
        <w:t>Nedospjele</w:t>
      </w:r>
      <w:r>
        <w:rPr>
          <w:spacing w:val="-3"/>
        </w:rPr>
        <w:t> </w:t>
      </w:r>
      <w:r>
        <w:rPr/>
        <w:t>odveze</w:t>
      </w:r>
      <w:r>
        <w:rPr>
          <w:spacing w:val="-1"/>
        </w:rPr>
        <w:t> </w:t>
      </w:r>
      <w:r>
        <w:rPr/>
        <w:t>odnose</w:t>
      </w:r>
      <w:r>
        <w:rPr>
          <w:spacing w:val="-2"/>
        </w:rPr>
        <w:t> </w:t>
      </w:r>
      <w:r>
        <w:rPr/>
        <w:t>se</w:t>
      </w:r>
      <w:r>
        <w:rPr>
          <w:spacing w:val="-1"/>
        </w:rPr>
        <w:t> </w:t>
      </w:r>
      <w:r>
        <w:rPr>
          <w:spacing w:val="-5"/>
        </w:rPr>
        <w:t>na:</w:t>
      </w:r>
    </w:p>
    <w:p>
      <w:pPr>
        <w:pStyle w:val="ListParagraph"/>
        <w:numPr>
          <w:ilvl w:val="1"/>
          <w:numId w:val="4"/>
        </w:numPr>
        <w:tabs>
          <w:tab w:pos="1556" w:val="left" w:leader="none"/>
        </w:tabs>
        <w:spacing w:line="240" w:lineRule="auto" w:before="0" w:after="0"/>
        <w:ind w:left="1556" w:right="0" w:hanging="335"/>
        <w:jc w:val="both"/>
        <w:rPr>
          <w:sz w:val="24"/>
        </w:rPr>
      </w:pPr>
      <w:r>
        <w:rPr>
          <w:sz w:val="24"/>
        </w:rPr>
        <w:t>Obveze</w:t>
      </w:r>
      <w:r>
        <w:rPr>
          <w:spacing w:val="-2"/>
          <w:sz w:val="24"/>
        </w:rPr>
        <w:t> </w:t>
      </w:r>
      <w:r>
        <w:rPr>
          <w:sz w:val="24"/>
        </w:rPr>
        <w:t>za zaposlene</w:t>
      </w:r>
      <w:r>
        <w:rPr>
          <w:spacing w:val="28"/>
          <w:sz w:val="24"/>
        </w:rPr>
        <w:t>  </w:t>
      </w:r>
      <w:r>
        <w:rPr>
          <w:sz w:val="24"/>
        </w:rPr>
        <w:t>8.842,07</w:t>
      </w:r>
      <w:r>
        <w:rPr>
          <w:spacing w:val="1"/>
          <w:sz w:val="24"/>
        </w:rPr>
        <w:t> </w:t>
      </w:r>
      <w:r>
        <w:rPr>
          <w:spacing w:val="-10"/>
          <w:sz w:val="24"/>
        </w:rPr>
        <w:t>€</w:t>
      </w:r>
    </w:p>
    <w:p>
      <w:pPr>
        <w:pStyle w:val="ListParagraph"/>
        <w:numPr>
          <w:ilvl w:val="1"/>
          <w:numId w:val="4"/>
        </w:numPr>
        <w:tabs>
          <w:tab w:pos="1555" w:val="left" w:leader="none"/>
        </w:tabs>
        <w:spacing w:line="480" w:lineRule="auto" w:before="0" w:after="0"/>
        <w:ind w:left="441" w:right="4069" w:firstLine="779"/>
        <w:jc w:val="both"/>
        <w:rPr>
          <w:sz w:val="24"/>
        </w:rPr>
      </w:pPr>
      <w:r>
        <w:rPr>
          <w:sz w:val="24"/>
        </w:rPr>
        <w:t>Obveze</w:t>
      </w:r>
      <w:r>
        <w:rPr>
          <w:spacing w:val="-4"/>
          <w:sz w:val="24"/>
        </w:rPr>
        <w:t> </w:t>
      </w:r>
      <w:r>
        <w:rPr>
          <w:sz w:val="24"/>
        </w:rPr>
        <w:t>za</w:t>
      </w:r>
      <w:r>
        <w:rPr>
          <w:spacing w:val="-6"/>
          <w:sz w:val="24"/>
        </w:rPr>
        <w:t> </w:t>
      </w:r>
      <w:r>
        <w:rPr>
          <w:sz w:val="24"/>
        </w:rPr>
        <w:t>materijalne</w:t>
      </w:r>
      <w:r>
        <w:rPr>
          <w:spacing w:val="-5"/>
          <w:sz w:val="24"/>
        </w:rPr>
        <w:t> </w:t>
      </w:r>
      <w:r>
        <w:rPr>
          <w:sz w:val="24"/>
        </w:rPr>
        <w:t>rashode</w:t>
      </w:r>
      <w:r>
        <w:rPr>
          <w:spacing w:val="40"/>
          <w:sz w:val="24"/>
        </w:rPr>
        <w:t> </w:t>
      </w:r>
      <w:r>
        <w:rPr>
          <w:sz w:val="24"/>
        </w:rPr>
        <w:t>1.044,08</w:t>
      </w:r>
      <w:r>
        <w:rPr>
          <w:spacing w:val="-5"/>
          <w:sz w:val="24"/>
        </w:rPr>
        <w:t> </w:t>
      </w:r>
      <w:r>
        <w:rPr>
          <w:sz w:val="24"/>
        </w:rPr>
        <w:t>€ U</w:t>
      </w:r>
      <w:r>
        <w:rPr>
          <w:spacing w:val="40"/>
          <w:sz w:val="24"/>
        </w:rPr>
        <w:t> </w:t>
      </w:r>
      <w:r>
        <w:rPr>
          <w:sz w:val="24"/>
        </w:rPr>
        <w:t>Ivancu, 09. travnja</w:t>
      </w:r>
      <w:r>
        <w:rPr>
          <w:spacing w:val="40"/>
          <w:sz w:val="24"/>
        </w:rPr>
        <w:t> </w:t>
      </w:r>
      <w:r>
        <w:rPr>
          <w:sz w:val="24"/>
        </w:rPr>
        <w:t>2025. godine.</w:t>
      </w:r>
    </w:p>
    <w:p>
      <w:pPr>
        <w:pStyle w:val="BodyText"/>
      </w:pPr>
    </w:p>
    <w:p>
      <w:pPr>
        <w:pStyle w:val="BodyText"/>
      </w:pPr>
    </w:p>
    <w:p>
      <w:pPr>
        <w:pStyle w:val="BodyText"/>
        <w:tabs>
          <w:tab w:pos="5441" w:val="left" w:leader="none"/>
        </w:tabs>
        <w:ind w:left="381"/>
        <w:jc w:val="both"/>
      </w:pPr>
      <w:r>
        <w:rPr>
          <w:spacing w:val="-2"/>
        </w:rPr>
        <w:t>Izradila:</w:t>
      </w:r>
      <w:r>
        <w:rPr/>
        <w:tab/>
      </w:r>
      <w:r>
        <w:rPr>
          <w:spacing w:val="-2"/>
        </w:rPr>
        <w:t>Ravnateljica:</w:t>
      </w:r>
    </w:p>
    <w:p>
      <w:pPr>
        <w:pStyle w:val="BodyText"/>
        <w:tabs>
          <w:tab w:pos="5460" w:val="left" w:leader="none"/>
        </w:tabs>
        <w:ind w:left="381"/>
        <w:jc w:val="both"/>
      </w:pPr>
      <w:r>
        <w:rPr/>
        <w:t>Ružica</w:t>
      </w:r>
      <w:r>
        <w:rPr>
          <w:spacing w:val="-5"/>
        </w:rPr>
        <w:t> </w:t>
      </w:r>
      <w:r>
        <w:rPr/>
        <w:t>Koren-</w:t>
      </w:r>
      <w:r>
        <w:rPr>
          <w:spacing w:val="-2"/>
        </w:rPr>
        <w:t>Gašparić</w:t>
      </w:r>
      <w:r>
        <w:rPr/>
        <w:tab/>
        <w:t>Marina</w:t>
      </w:r>
      <w:r>
        <w:rPr>
          <w:spacing w:val="-5"/>
        </w:rPr>
        <w:t> </w:t>
      </w:r>
      <w:r>
        <w:rPr/>
        <w:t>Grudenić, prof</w:t>
      </w:r>
      <w:r>
        <w:rPr>
          <w:spacing w:val="-1"/>
        </w:rPr>
        <w:t> </w:t>
      </w:r>
      <w:r>
        <w:rPr/>
        <w:t>i </w:t>
      </w:r>
      <w:r>
        <w:rPr>
          <w:spacing w:val="-2"/>
        </w:rPr>
        <w:t>dipl.bibl.</w:t>
      </w:r>
    </w:p>
    <w:p>
      <w:pPr>
        <w:pStyle w:val="BodyText"/>
        <w:spacing w:after="0"/>
        <w:jc w:val="both"/>
        <w:sectPr>
          <w:pgSz w:w="11910" w:h="16840"/>
          <w:pgMar w:header="0" w:footer="772" w:top="1320" w:bottom="960" w:left="1275" w:right="850"/>
        </w:sectPr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258"/>
      </w:pPr>
    </w:p>
    <w:p>
      <w:pPr>
        <w:spacing w:before="1"/>
        <w:ind w:left="141" w:right="0" w:firstLine="0"/>
        <w:jc w:val="left"/>
        <w:rPr>
          <w:rFonts w:ascii="Times New Roman"/>
          <w:sz w:val="24"/>
        </w:rPr>
      </w:pPr>
      <w:r>
        <w:rPr>
          <w:rFonts w:ascii="Times New Roman"/>
          <w:spacing w:val="-10"/>
          <w:sz w:val="24"/>
        </w:rPr>
        <w:t>.</w:t>
      </w:r>
    </w:p>
    <w:sectPr>
      <w:pgSz w:w="11910" w:h="16840"/>
      <w:pgMar w:header="0" w:footer="772" w:top="1920" w:bottom="960" w:left="1275" w:right="85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78047232">
              <wp:simplePos x="0" y="0"/>
              <wp:positionH relativeFrom="page">
                <wp:posOffset>6596888</wp:posOffset>
              </wp:positionH>
              <wp:positionV relativeFrom="page">
                <wp:posOffset>10288191</wp:posOffset>
              </wp:positionV>
              <wp:extent cx="721995" cy="117475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721995" cy="1174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5"/>
                            <w:ind w:left="20" w:right="0" w:firstLine="0"/>
                            <w:jc w:val="left"/>
                            <w:rPr>
                              <w:sz w:val="13"/>
                            </w:rPr>
                          </w:pPr>
                          <w:r>
                            <w:rPr>
                              <w:w w:val="105"/>
                              <w:sz w:val="13"/>
                            </w:rPr>
                            <w:t>Stranica:</w:t>
                          </w:r>
                          <w:r>
                            <w:rPr>
                              <w:spacing w:val="-5"/>
                              <w:w w:val="105"/>
                              <w:sz w:val="13"/>
                            </w:rPr>
                            <w:t> </w:t>
                          </w:r>
                          <w:r>
                            <w:rPr>
                              <w:w w:val="105"/>
                              <w:sz w:val="13"/>
                            </w:rPr>
                            <w:fldChar w:fldCharType="begin"/>
                          </w:r>
                          <w:r>
                            <w:rPr>
                              <w:w w:val="105"/>
                              <w:sz w:val="13"/>
                            </w:rPr>
                            <w:instrText> PAGE </w:instrText>
                          </w:r>
                          <w:r>
                            <w:rPr>
                              <w:w w:val="105"/>
                              <w:sz w:val="13"/>
                            </w:rPr>
                            <w:fldChar w:fldCharType="separate"/>
                          </w:r>
                          <w:r>
                            <w:rPr>
                              <w:w w:val="105"/>
                              <w:sz w:val="13"/>
                            </w:rPr>
                            <w:t>10</w:t>
                          </w:r>
                          <w:r>
                            <w:rPr>
                              <w:w w:val="105"/>
                              <w:sz w:val="13"/>
                            </w:rPr>
                            <w:fldChar w:fldCharType="end"/>
                          </w:r>
                          <w:r>
                            <w:rPr>
                              <w:spacing w:val="-3"/>
                              <w:w w:val="105"/>
                              <w:sz w:val="13"/>
                            </w:rPr>
                            <w:t> </w:t>
                          </w:r>
                          <w:r>
                            <w:rPr>
                              <w:w w:val="105"/>
                              <w:sz w:val="13"/>
                            </w:rPr>
                            <w:t>od</w:t>
                          </w:r>
                          <w:r>
                            <w:rPr>
                              <w:spacing w:val="-6"/>
                              <w:w w:val="105"/>
                              <w:sz w:val="13"/>
                            </w:rPr>
                            <w:t> </w:t>
                          </w:r>
                          <w:r>
                            <w:rPr>
                              <w:spacing w:val="-5"/>
                              <w:w w:val="105"/>
                              <w:sz w:val="13"/>
                            </w:rPr>
                            <w:t>18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519.440002pt;margin-top:810.093811pt;width:56.85pt;height:9.25pt;mso-position-horizontal-relative:page;mso-position-vertical-relative:page;z-index:-25269248" type="#_x0000_t202" id="docshape1" filled="false" stroked="false">
              <v:textbox inset="0,0,0,0">
                <w:txbxContent>
                  <w:p>
                    <w:pPr>
                      <w:spacing w:before="15"/>
                      <w:ind w:left="20" w:right="0" w:firstLine="0"/>
                      <w:jc w:val="left"/>
                      <w:rPr>
                        <w:sz w:val="13"/>
                      </w:rPr>
                    </w:pPr>
                    <w:r>
                      <w:rPr>
                        <w:w w:val="105"/>
                        <w:sz w:val="13"/>
                      </w:rPr>
                      <w:t>Stranica:</w:t>
                    </w:r>
                    <w:r>
                      <w:rPr>
                        <w:spacing w:val="-5"/>
                        <w:w w:val="105"/>
                        <w:sz w:val="13"/>
                      </w:rPr>
                      <w:t> </w:t>
                    </w:r>
                    <w:r>
                      <w:rPr>
                        <w:w w:val="105"/>
                        <w:sz w:val="13"/>
                      </w:rPr>
                      <w:fldChar w:fldCharType="begin"/>
                    </w:r>
                    <w:r>
                      <w:rPr>
                        <w:w w:val="105"/>
                        <w:sz w:val="13"/>
                      </w:rPr>
                      <w:instrText> PAGE </w:instrText>
                    </w:r>
                    <w:r>
                      <w:rPr>
                        <w:w w:val="105"/>
                        <w:sz w:val="13"/>
                      </w:rPr>
                      <w:fldChar w:fldCharType="separate"/>
                    </w:r>
                    <w:r>
                      <w:rPr>
                        <w:w w:val="105"/>
                        <w:sz w:val="13"/>
                      </w:rPr>
                      <w:t>10</w:t>
                    </w:r>
                    <w:r>
                      <w:rPr>
                        <w:w w:val="105"/>
                        <w:sz w:val="13"/>
                      </w:rPr>
                      <w:fldChar w:fldCharType="end"/>
                    </w:r>
                    <w:r>
                      <w:rPr>
                        <w:spacing w:val="-3"/>
                        <w:w w:val="105"/>
                        <w:sz w:val="13"/>
                      </w:rPr>
                      <w:t> </w:t>
                    </w:r>
                    <w:r>
                      <w:rPr>
                        <w:w w:val="105"/>
                        <w:sz w:val="13"/>
                      </w:rPr>
                      <w:t>od</w:t>
                    </w:r>
                    <w:r>
                      <w:rPr>
                        <w:spacing w:val="-6"/>
                        <w:w w:val="105"/>
                        <w:sz w:val="13"/>
                      </w:rPr>
                      <w:t> </w:t>
                    </w:r>
                    <w:r>
                      <w:rPr>
                        <w:spacing w:val="-5"/>
                        <w:w w:val="105"/>
                        <w:sz w:val="13"/>
                      </w:rPr>
                      <w:t>18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er2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78047744">
              <wp:simplePos x="0" y="0"/>
              <wp:positionH relativeFrom="page">
                <wp:posOffset>6818121</wp:posOffset>
              </wp:positionH>
              <wp:positionV relativeFrom="page">
                <wp:posOffset>10062294</wp:posOffset>
              </wp:positionV>
              <wp:extent cx="165100" cy="194310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10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6.859985pt;margin-top:792.306641pt;width:13pt;height:15.3pt;mso-position-horizontal-relative:page;mso-position-vertical-relative:page;z-index:-25268736" type="#_x0000_t202" id="docshape2" filled="false" stroked="false">
              <v:textbox inset="0,0,0,0">
                <w:txbxContent>
                  <w:p>
                    <w:pPr>
                      <w:pStyle w:val="BodyText"/>
                      <w:spacing w:before="10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">
    <w:multiLevelType w:val="hybridMultilevel"/>
    <w:lvl w:ilvl="0">
      <w:start w:val="1"/>
      <w:numFmt w:val="decimal"/>
      <w:lvlText w:val="%1."/>
      <w:lvlJc w:val="left"/>
      <w:pPr>
        <w:ind w:left="861" w:hanging="360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4"/>
        <w:szCs w:val="24"/>
        <w:lang w:val="bs" w:eastAsia="en-US" w:bidi="ar-SA"/>
      </w:rPr>
    </w:lvl>
    <w:lvl w:ilvl="1">
      <w:start w:val="1"/>
      <w:numFmt w:val="lowerLetter"/>
      <w:lvlText w:val="%2)"/>
      <w:lvlJc w:val="left"/>
      <w:pPr>
        <w:ind w:left="1557" w:hanging="336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1"/>
        <w:w w:val="100"/>
        <w:sz w:val="24"/>
        <w:szCs w:val="24"/>
        <w:lang w:val="bs" w:eastAsia="en-US" w:bidi="ar-SA"/>
      </w:rPr>
    </w:lvl>
    <w:lvl w:ilvl="2">
      <w:start w:val="0"/>
      <w:numFmt w:val="bullet"/>
      <w:lvlText w:val="•"/>
      <w:lvlJc w:val="left"/>
      <w:pPr>
        <w:ind w:left="2473" w:hanging="336"/>
      </w:pPr>
      <w:rPr>
        <w:rFonts w:hint="default"/>
        <w:lang w:val="bs" w:eastAsia="en-US" w:bidi="ar-SA"/>
      </w:rPr>
    </w:lvl>
    <w:lvl w:ilvl="3">
      <w:start w:val="0"/>
      <w:numFmt w:val="bullet"/>
      <w:lvlText w:val="•"/>
      <w:lvlJc w:val="left"/>
      <w:pPr>
        <w:ind w:left="3386" w:hanging="336"/>
      </w:pPr>
      <w:rPr>
        <w:rFonts w:hint="default"/>
        <w:lang w:val="bs" w:eastAsia="en-US" w:bidi="ar-SA"/>
      </w:rPr>
    </w:lvl>
    <w:lvl w:ilvl="4">
      <w:start w:val="0"/>
      <w:numFmt w:val="bullet"/>
      <w:lvlText w:val="•"/>
      <w:lvlJc w:val="left"/>
      <w:pPr>
        <w:ind w:left="4300" w:hanging="336"/>
      </w:pPr>
      <w:rPr>
        <w:rFonts w:hint="default"/>
        <w:lang w:val="bs" w:eastAsia="en-US" w:bidi="ar-SA"/>
      </w:rPr>
    </w:lvl>
    <w:lvl w:ilvl="5">
      <w:start w:val="0"/>
      <w:numFmt w:val="bullet"/>
      <w:lvlText w:val="•"/>
      <w:lvlJc w:val="left"/>
      <w:pPr>
        <w:ind w:left="5213" w:hanging="336"/>
      </w:pPr>
      <w:rPr>
        <w:rFonts w:hint="default"/>
        <w:lang w:val="bs" w:eastAsia="en-US" w:bidi="ar-SA"/>
      </w:rPr>
    </w:lvl>
    <w:lvl w:ilvl="6">
      <w:start w:val="0"/>
      <w:numFmt w:val="bullet"/>
      <w:lvlText w:val="•"/>
      <w:lvlJc w:val="left"/>
      <w:pPr>
        <w:ind w:left="6127" w:hanging="336"/>
      </w:pPr>
      <w:rPr>
        <w:rFonts w:hint="default"/>
        <w:lang w:val="bs" w:eastAsia="en-US" w:bidi="ar-SA"/>
      </w:rPr>
    </w:lvl>
    <w:lvl w:ilvl="7">
      <w:start w:val="0"/>
      <w:numFmt w:val="bullet"/>
      <w:lvlText w:val="•"/>
      <w:lvlJc w:val="left"/>
      <w:pPr>
        <w:ind w:left="7040" w:hanging="336"/>
      </w:pPr>
      <w:rPr>
        <w:rFonts w:hint="default"/>
        <w:lang w:val="bs" w:eastAsia="en-US" w:bidi="ar-SA"/>
      </w:rPr>
    </w:lvl>
    <w:lvl w:ilvl="8">
      <w:start w:val="0"/>
      <w:numFmt w:val="bullet"/>
      <w:lvlText w:val="•"/>
      <w:lvlJc w:val="left"/>
      <w:pPr>
        <w:ind w:left="7954" w:hanging="336"/>
      </w:pPr>
      <w:rPr>
        <w:rFonts w:hint="default"/>
        <w:lang w:val="bs" w:eastAsia="en-US" w:bidi="ar-SA"/>
      </w:rPr>
    </w:lvl>
  </w:abstractNum>
  <w:abstractNum w:abstractNumId="2">
    <w:multiLevelType w:val="hybridMultilevel"/>
    <w:lvl w:ilvl="0">
      <w:start w:val="0"/>
      <w:numFmt w:val="bullet"/>
      <w:lvlText w:val="-"/>
      <w:lvlJc w:val="left"/>
      <w:pPr>
        <w:ind w:left="2241" w:hanging="348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bs" w:eastAsia="en-US" w:bidi="ar-SA"/>
      </w:rPr>
    </w:lvl>
    <w:lvl w:ilvl="1">
      <w:start w:val="0"/>
      <w:numFmt w:val="bullet"/>
      <w:lvlText w:val="•"/>
      <w:lvlJc w:val="left"/>
      <w:pPr>
        <w:ind w:left="2994" w:hanging="348"/>
      </w:pPr>
      <w:rPr>
        <w:rFonts w:hint="default"/>
        <w:lang w:val="bs" w:eastAsia="en-US" w:bidi="ar-SA"/>
      </w:rPr>
    </w:lvl>
    <w:lvl w:ilvl="2">
      <w:start w:val="0"/>
      <w:numFmt w:val="bullet"/>
      <w:lvlText w:val="•"/>
      <w:lvlJc w:val="left"/>
      <w:pPr>
        <w:ind w:left="3748" w:hanging="348"/>
      </w:pPr>
      <w:rPr>
        <w:rFonts w:hint="default"/>
        <w:lang w:val="bs" w:eastAsia="en-US" w:bidi="ar-SA"/>
      </w:rPr>
    </w:lvl>
    <w:lvl w:ilvl="3">
      <w:start w:val="0"/>
      <w:numFmt w:val="bullet"/>
      <w:lvlText w:val="•"/>
      <w:lvlJc w:val="left"/>
      <w:pPr>
        <w:ind w:left="4502" w:hanging="348"/>
      </w:pPr>
      <w:rPr>
        <w:rFonts w:hint="default"/>
        <w:lang w:val="bs" w:eastAsia="en-US" w:bidi="ar-SA"/>
      </w:rPr>
    </w:lvl>
    <w:lvl w:ilvl="4">
      <w:start w:val="0"/>
      <w:numFmt w:val="bullet"/>
      <w:lvlText w:val="•"/>
      <w:lvlJc w:val="left"/>
      <w:pPr>
        <w:ind w:left="5256" w:hanging="348"/>
      </w:pPr>
      <w:rPr>
        <w:rFonts w:hint="default"/>
        <w:lang w:val="bs" w:eastAsia="en-US" w:bidi="ar-SA"/>
      </w:rPr>
    </w:lvl>
    <w:lvl w:ilvl="5">
      <w:start w:val="0"/>
      <w:numFmt w:val="bullet"/>
      <w:lvlText w:val="•"/>
      <w:lvlJc w:val="left"/>
      <w:pPr>
        <w:ind w:left="6010" w:hanging="348"/>
      </w:pPr>
      <w:rPr>
        <w:rFonts w:hint="default"/>
        <w:lang w:val="bs" w:eastAsia="en-US" w:bidi="ar-SA"/>
      </w:rPr>
    </w:lvl>
    <w:lvl w:ilvl="6">
      <w:start w:val="0"/>
      <w:numFmt w:val="bullet"/>
      <w:lvlText w:val="•"/>
      <w:lvlJc w:val="left"/>
      <w:pPr>
        <w:ind w:left="6764" w:hanging="348"/>
      </w:pPr>
      <w:rPr>
        <w:rFonts w:hint="default"/>
        <w:lang w:val="bs" w:eastAsia="en-US" w:bidi="ar-SA"/>
      </w:rPr>
    </w:lvl>
    <w:lvl w:ilvl="7">
      <w:start w:val="0"/>
      <w:numFmt w:val="bullet"/>
      <w:lvlText w:val="•"/>
      <w:lvlJc w:val="left"/>
      <w:pPr>
        <w:ind w:left="7518" w:hanging="348"/>
      </w:pPr>
      <w:rPr>
        <w:rFonts w:hint="default"/>
        <w:lang w:val="bs" w:eastAsia="en-US" w:bidi="ar-SA"/>
      </w:rPr>
    </w:lvl>
    <w:lvl w:ilvl="8">
      <w:start w:val="0"/>
      <w:numFmt w:val="bullet"/>
      <w:lvlText w:val="•"/>
      <w:lvlJc w:val="left"/>
      <w:pPr>
        <w:ind w:left="8273" w:hanging="348"/>
      </w:pPr>
      <w:rPr>
        <w:rFonts w:hint="default"/>
        <w:lang w:val="bs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849" w:hanging="348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4"/>
        <w:szCs w:val="24"/>
        <w:lang w:val="bs" w:eastAsia="en-US" w:bidi="ar-SA"/>
      </w:rPr>
    </w:lvl>
    <w:lvl w:ilvl="1">
      <w:start w:val="1"/>
      <w:numFmt w:val="lowerLetter"/>
      <w:lvlText w:val="%2)"/>
      <w:lvlJc w:val="left"/>
      <w:pPr>
        <w:ind w:left="2061" w:hanging="246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-1"/>
        <w:w w:val="100"/>
        <w:sz w:val="24"/>
        <w:szCs w:val="24"/>
        <w:lang w:val="bs" w:eastAsia="en-US" w:bidi="ar-SA"/>
      </w:rPr>
    </w:lvl>
    <w:lvl w:ilvl="2">
      <w:start w:val="0"/>
      <w:numFmt w:val="bullet"/>
      <w:lvlText w:val="•"/>
      <w:lvlJc w:val="left"/>
      <w:pPr>
        <w:ind w:left="2917" w:hanging="246"/>
      </w:pPr>
      <w:rPr>
        <w:rFonts w:hint="default"/>
        <w:lang w:val="bs" w:eastAsia="en-US" w:bidi="ar-SA"/>
      </w:rPr>
    </w:lvl>
    <w:lvl w:ilvl="3">
      <w:start w:val="0"/>
      <w:numFmt w:val="bullet"/>
      <w:lvlText w:val="•"/>
      <w:lvlJc w:val="left"/>
      <w:pPr>
        <w:ind w:left="3775" w:hanging="246"/>
      </w:pPr>
      <w:rPr>
        <w:rFonts w:hint="default"/>
        <w:lang w:val="bs" w:eastAsia="en-US" w:bidi="ar-SA"/>
      </w:rPr>
    </w:lvl>
    <w:lvl w:ilvl="4">
      <w:start w:val="0"/>
      <w:numFmt w:val="bullet"/>
      <w:lvlText w:val="•"/>
      <w:lvlJc w:val="left"/>
      <w:pPr>
        <w:ind w:left="4633" w:hanging="246"/>
      </w:pPr>
      <w:rPr>
        <w:rFonts w:hint="default"/>
        <w:lang w:val="bs" w:eastAsia="en-US" w:bidi="ar-SA"/>
      </w:rPr>
    </w:lvl>
    <w:lvl w:ilvl="5">
      <w:start w:val="0"/>
      <w:numFmt w:val="bullet"/>
      <w:lvlText w:val="•"/>
      <w:lvlJc w:val="left"/>
      <w:pPr>
        <w:ind w:left="5491" w:hanging="246"/>
      </w:pPr>
      <w:rPr>
        <w:rFonts w:hint="default"/>
        <w:lang w:val="bs" w:eastAsia="en-US" w:bidi="ar-SA"/>
      </w:rPr>
    </w:lvl>
    <w:lvl w:ilvl="6">
      <w:start w:val="0"/>
      <w:numFmt w:val="bullet"/>
      <w:lvlText w:val="•"/>
      <w:lvlJc w:val="left"/>
      <w:pPr>
        <w:ind w:left="6349" w:hanging="246"/>
      </w:pPr>
      <w:rPr>
        <w:rFonts w:hint="default"/>
        <w:lang w:val="bs" w:eastAsia="en-US" w:bidi="ar-SA"/>
      </w:rPr>
    </w:lvl>
    <w:lvl w:ilvl="7">
      <w:start w:val="0"/>
      <w:numFmt w:val="bullet"/>
      <w:lvlText w:val="•"/>
      <w:lvlJc w:val="left"/>
      <w:pPr>
        <w:ind w:left="7207" w:hanging="246"/>
      </w:pPr>
      <w:rPr>
        <w:rFonts w:hint="default"/>
        <w:lang w:val="bs" w:eastAsia="en-US" w:bidi="ar-SA"/>
      </w:rPr>
    </w:lvl>
    <w:lvl w:ilvl="8">
      <w:start w:val="0"/>
      <w:numFmt w:val="bullet"/>
      <w:lvlText w:val="•"/>
      <w:lvlJc w:val="left"/>
      <w:pPr>
        <w:ind w:left="8065" w:hanging="246"/>
      </w:pPr>
      <w:rPr>
        <w:rFonts w:hint="default"/>
        <w:lang w:val="bs" w:eastAsia="en-US" w:bidi="ar-SA"/>
      </w:rPr>
    </w:lvl>
  </w:abstractNum>
  <w:abstractNum w:abstractNumId="0">
    <w:multiLevelType w:val="hybridMultilevel"/>
    <w:lvl w:ilvl="0">
      <w:start w:val="0"/>
      <w:numFmt w:val="bullet"/>
      <w:lvlText w:val="-"/>
      <w:lvlJc w:val="left"/>
      <w:pPr>
        <w:ind w:left="849" w:hanging="348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bs" w:eastAsia="en-US" w:bidi="ar-SA"/>
      </w:rPr>
    </w:lvl>
    <w:lvl w:ilvl="1">
      <w:start w:val="0"/>
      <w:numFmt w:val="bullet"/>
      <w:lvlText w:val="•"/>
      <w:lvlJc w:val="left"/>
      <w:pPr>
        <w:ind w:left="1734" w:hanging="348"/>
      </w:pPr>
      <w:rPr>
        <w:rFonts w:hint="default"/>
        <w:lang w:val="bs" w:eastAsia="en-US" w:bidi="ar-SA"/>
      </w:rPr>
    </w:lvl>
    <w:lvl w:ilvl="2">
      <w:start w:val="0"/>
      <w:numFmt w:val="bullet"/>
      <w:lvlText w:val="•"/>
      <w:lvlJc w:val="left"/>
      <w:pPr>
        <w:ind w:left="2628" w:hanging="348"/>
      </w:pPr>
      <w:rPr>
        <w:rFonts w:hint="default"/>
        <w:lang w:val="bs" w:eastAsia="en-US" w:bidi="ar-SA"/>
      </w:rPr>
    </w:lvl>
    <w:lvl w:ilvl="3">
      <w:start w:val="0"/>
      <w:numFmt w:val="bullet"/>
      <w:lvlText w:val="•"/>
      <w:lvlJc w:val="left"/>
      <w:pPr>
        <w:ind w:left="3522" w:hanging="348"/>
      </w:pPr>
      <w:rPr>
        <w:rFonts w:hint="default"/>
        <w:lang w:val="bs" w:eastAsia="en-US" w:bidi="ar-SA"/>
      </w:rPr>
    </w:lvl>
    <w:lvl w:ilvl="4">
      <w:start w:val="0"/>
      <w:numFmt w:val="bullet"/>
      <w:lvlText w:val="•"/>
      <w:lvlJc w:val="left"/>
      <w:pPr>
        <w:ind w:left="4416" w:hanging="348"/>
      </w:pPr>
      <w:rPr>
        <w:rFonts w:hint="default"/>
        <w:lang w:val="bs" w:eastAsia="en-US" w:bidi="ar-SA"/>
      </w:rPr>
    </w:lvl>
    <w:lvl w:ilvl="5">
      <w:start w:val="0"/>
      <w:numFmt w:val="bullet"/>
      <w:lvlText w:val="•"/>
      <w:lvlJc w:val="left"/>
      <w:pPr>
        <w:ind w:left="5310" w:hanging="348"/>
      </w:pPr>
      <w:rPr>
        <w:rFonts w:hint="default"/>
        <w:lang w:val="bs" w:eastAsia="en-US" w:bidi="ar-SA"/>
      </w:rPr>
    </w:lvl>
    <w:lvl w:ilvl="6">
      <w:start w:val="0"/>
      <w:numFmt w:val="bullet"/>
      <w:lvlText w:val="•"/>
      <w:lvlJc w:val="left"/>
      <w:pPr>
        <w:ind w:left="6204" w:hanging="348"/>
      </w:pPr>
      <w:rPr>
        <w:rFonts w:hint="default"/>
        <w:lang w:val="bs" w:eastAsia="en-US" w:bidi="ar-SA"/>
      </w:rPr>
    </w:lvl>
    <w:lvl w:ilvl="7">
      <w:start w:val="0"/>
      <w:numFmt w:val="bullet"/>
      <w:lvlText w:val="•"/>
      <w:lvlJc w:val="left"/>
      <w:pPr>
        <w:ind w:left="7098" w:hanging="348"/>
      </w:pPr>
      <w:rPr>
        <w:rFonts w:hint="default"/>
        <w:lang w:val="bs" w:eastAsia="en-US" w:bidi="ar-SA"/>
      </w:rPr>
    </w:lvl>
    <w:lvl w:ilvl="8">
      <w:start w:val="0"/>
      <w:numFmt w:val="bullet"/>
      <w:lvlText w:val="•"/>
      <w:lvlJc w:val="left"/>
      <w:pPr>
        <w:ind w:left="7993" w:hanging="348"/>
      </w:pPr>
      <w:rPr>
        <w:rFonts w:hint="default"/>
        <w:lang w:val="bs" w:eastAsia="en-US" w:bidi="ar-SA"/>
      </w:rPr>
    </w:lvl>
  </w:abstract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b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bs" w:eastAsia="en-US" w:bidi="ar-SA"/>
    </w:rPr>
  </w:style>
  <w:style w:styleId="ListParagraph" w:type="paragraph">
    <w:name w:val="List Paragraph"/>
    <w:basedOn w:val="Normal"/>
    <w:uiPriority w:val="1"/>
    <w:qFormat/>
    <w:pPr>
      <w:ind w:left="849" w:hanging="348"/>
    </w:pPr>
    <w:rPr>
      <w:rFonts w:ascii="Times New Roman" w:hAnsi="Times New Roman" w:eastAsia="Times New Roman" w:cs="Times New Roman"/>
      <w:lang w:val="b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 MT" w:hAnsi="Arial MT" w:eastAsia="Arial MT" w:cs="Arial MT"/>
      <w:lang w:val="b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2025-04-10T11:55:27Z</dcterms:created>
  <dcterms:modified xsi:type="dcterms:W3CDTF">2025-04-10T11:55:27Z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2025-04-10T00:00:00Z</vt:filetime>
  </property>
  <property fmtid="{D5CDD505-2E9C-101B-9397-08002B2CF9AE}" pid="3" name="LastSaved">
    <vt:filetime>2025-04-10T00:00:00Z</vt:filetime>
  </property>
  <property fmtid="{D5CDD505-2E9C-101B-9397-08002B2CF9AE}" pid="4" name="Producer">
    <vt:lpwstr>Pdftools SDK</vt:lpwstr>
  </property>
</Properties>
</file>