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BDA3" w14:textId="17EA95BC" w:rsidR="00A36C5F" w:rsidRDefault="001B2D4B">
      <w:r>
        <w:rPr>
          <w:noProof/>
          <w:lang w:eastAsia="hr-HR"/>
        </w:rPr>
        <w:drawing>
          <wp:inline distT="0" distB="0" distL="0" distR="0" wp14:anchorId="4FA0611E" wp14:editId="59C286C8">
            <wp:extent cx="1133475" cy="981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pic:spPr>
                </pic:pic>
              </a:graphicData>
            </a:graphic>
          </wp:inline>
        </w:drawing>
      </w:r>
    </w:p>
    <w:p w14:paraId="795E2FB9" w14:textId="3A756371" w:rsidR="001B2D4B" w:rsidRPr="001B2D4B" w:rsidRDefault="001B2D4B" w:rsidP="001B2D4B">
      <w:pPr>
        <w:widowControl w:val="0"/>
        <w:suppressAutoHyphens/>
        <w:spacing w:after="0" w:line="240" w:lineRule="auto"/>
        <w:jc w:val="both"/>
        <w:rPr>
          <w:rFonts w:ascii="Thorndale" w:eastAsia="HG Mincho Light J" w:hAnsi="Thorndale" w:cs="Times New Roman"/>
          <w:color w:val="000000"/>
          <w:sz w:val="24"/>
          <w:szCs w:val="20"/>
        </w:rPr>
      </w:pPr>
      <w:r w:rsidRPr="001B2D4B">
        <w:rPr>
          <w:rFonts w:ascii="Thorndale" w:eastAsia="HG Mincho Light J" w:hAnsi="Thorndale" w:cs="Times New Roman"/>
          <w:color w:val="000000"/>
          <w:sz w:val="24"/>
          <w:szCs w:val="20"/>
        </w:rPr>
        <w:t xml:space="preserve">Ivanec, </w:t>
      </w:r>
      <w:r w:rsidR="00F14B16">
        <w:rPr>
          <w:rFonts w:ascii="Thorndale" w:eastAsia="HG Mincho Light J" w:hAnsi="Thorndale" w:cs="Times New Roman"/>
          <w:color w:val="000000"/>
          <w:sz w:val="24"/>
          <w:szCs w:val="20"/>
        </w:rPr>
        <w:t>04.</w:t>
      </w:r>
      <w:r w:rsidR="0053757A">
        <w:rPr>
          <w:rFonts w:ascii="Thorndale" w:eastAsia="HG Mincho Light J" w:hAnsi="Thorndale" w:cs="Times New Roman"/>
          <w:color w:val="000000"/>
          <w:sz w:val="24"/>
          <w:szCs w:val="20"/>
        </w:rPr>
        <w:t xml:space="preserve"> o</w:t>
      </w:r>
      <w:r w:rsidRPr="001B2D4B">
        <w:rPr>
          <w:rFonts w:ascii="Thorndale" w:eastAsia="HG Mincho Light J" w:hAnsi="Thorndale" w:cs="Times New Roman"/>
          <w:color w:val="000000"/>
          <w:sz w:val="24"/>
          <w:szCs w:val="20"/>
        </w:rPr>
        <w:t>žujka 202</w:t>
      </w:r>
      <w:r w:rsidR="00F14B16">
        <w:rPr>
          <w:rFonts w:ascii="Thorndale" w:eastAsia="HG Mincho Light J" w:hAnsi="Thorndale" w:cs="Times New Roman"/>
          <w:color w:val="000000"/>
          <w:sz w:val="24"/>
          <w:szCs w:val="20"/>
        </w:rPr>
        <w:t>5</w:t>
      </w:r>
      <w:r w:rsidRPr="001B2D4B">
        <w:rPr>
          <w:rFonts w:ascii="Thorndale" w:eastAsia="HG Mincho Light J" w:hAnsi="Thorndale" w:cs="Times New Roman"/>
          <w:color w:val="000000"/>
          <w:sz w:val="24"/>
          <w:szCs w:val="20"/>
        </w:rPr>
        <w:t xml:space="preserve">. </w:t>
      </w:r>
    </w:p>
    <w:p w14:paraId="2D59C13F" w14:textId="1A6C9435" w:rsidR="001B2D4B" w:rsidRPr="001B2D4B" w:rsidRDefault="001B2D4B" w:rsidP="001B2D4B">
      <w:pPr>
        <w:widowControl w:val="0"/>
        <w:suppressAutoHyphens/>
        <w:spacing w:after="0" w:line="240" w:lineRule="auto"/>
        <w:jc w:val="both"/>
        <w:rPr>
          <w:rFonts w:ascii="Thorndale" w:eastAsia="HG Mincho Light J" w:hAnsi="Thorndale" w:cs="Times New Roman"/>
          <w:color w:val="000000"/>
          <w:sz w:val="24"/>
          <w:szCs w:val="20"/>
        </w:rPr>
      </w:pPr>
      <w:r w:rsidRPr="001B2D4B">
        <w:rPr>
          <w:rFonts w:ascii="Thorndale" w:eastAsia="HG Mincho Light J" w:hAnsi="Thorndale" w:cs="Times New Roman"/>
          <w:color w:val="000000"/>
          <w:sz w:val="24"/>
          <w:szCs w:val="20"/>
        </w:rPr>
        <w:t>Ur.br.</w:t>
      </w:r>
      <w:r w:rsidR="003A325D">
        <w:rPr>
          <w:rFonts w:ascii="Thorndale" w:eastAsia="HG Mincho Light J" w:hAnsi="Thorndale" w:cs="Times New Roman"/>
          <w:color w:val="000000"/>
          <w:sz w:val="24"/>
          <w:szCs w:val="20"/>
        </w:rPr>
        <w:softHyphen/>
      </w:r>
      <w:r w:rsidR="003A325D">
        <w:rPr>
          <w:rFonts w:ascii="Thorndale" w:eastAsia="HG Mincho Light J" w:hAnsi="Thorndale" w:cs="Times New Roman"/>
          <w:color w:val="000000"/>
          <w:sz w:val="24"/>
          <w:szCs w:val="20"/>
        </w:rPr>
        <w:softHyphen/>
      </w:r>
      <w:r w:rsidR="003A325D">
        <w:rPr>
          <w:rFonts w:ascii="Thorndale" w:eastAsia="HG Mincho Light J" w:hAnsi="Thorndale" w:cs="Times New Roman"/>
          <w:color w:val="000000"/>
          <w:sz w:val="24"/>
          <w:szCs w:val="20"/>
        </w:rPr>
        <w:softHyphen/>
      </w:r>
      <w:r w:rsidR="003A325D">
        <w:rPr>
          <w:rFonts w:ascii="Thorndale" w:eastAsia="HG Mincho Light J" w:hAnsi="Thorndale" w:cs="Times New Roman"/>
          <w:color w:val="000000"/>
          <w:sz w:val="24"/>
          <w:szCs w:val="20"/>
        </w:rPr>
        <w:softHyphen/>
      </w:r>
      <w:r w:rsidR="003A325D">
        <w:rPr>
          <w:rFonts w:ascii="Thorndale" w:eastAsia="HG Mincho Light J" w:hAnsi="Thorndale" w:cs="Times New Roman"/>
          <w:color w:val="000000"/>
          <w:sz w:val="24"/>
          <w:szCs w:val="20"/>
        </w:rPr>
        <w:softHyphen/>
        <w:t xml:space="preserve"> </w:t>
      </w:r>
      <w:r w:rsidR="0053757A">
        <w:rPr>
          <w:rFonts w:ascii="Thorndale" w:eastAsia="HG Mincho Light J" w:hAnsi="Thorndale" w:cs="Times New Roman"/>
          <w:color w:val="000000"/>
          <w:sz w:val="24"/>
          <w:szCs w:val="20"/>
        </w:rPr>
        <w:t>27-1/2025</w:t>
      </w:r>
    </w:p>
    <w:p w14:paraId="1DA0AE5A" w14:textId="18976EC7" w:rsidR="001B2D4B" w:rsidRDefault="001B2D4B" w:rsidP="001B2D4B">
      <w:pPr>
        <w:widowControl w:val="0"/>
        <w:suppressAutoHyphens/>
        <w:spacing w:after="0" w:line="240" w:lineRule="auto"/>
        <w:jc w:val="both"/>
        <w:rPr>
          <w:rFonts w:ascii="Times New Roman" w:eastAsia="HG Mincho Light J" w:hAnsi="Times New Roman" w:cs="Times New Roman"/>
          <w:color w:val="000000"/>
          <w:sz w:val="24"/>
          <w:szCs w:val="20"/>
        </w:rPr>
      </w:pPr>
    </w:p>
    <w:p w14:paraId="04817C5F" w14:textId="77777777" w:rsidR="00547718" w:rsidRPr="001B2D4B" w:rsidRDefault="00547718" w:rsidP="001B2D4B">
      <w:pPr>
        <w:widowControl w:val="0"/>
        <w:suppressAutoHyphens/>
        <w:spacing w:after="0" w:line="240" w:lineRule="auto"/>
        <w:jc w:val="both"/>
        <w:rPr>
          <w:rFonts w:ascii="Times New Roman" w:eastAsia="HG Mincho Light J" w:hAnsi="Times New Roman" w:cs="Times New Roman"/>
          <w:color w:val="000000"/>
          <w:sz w:val="24"/>
          <w:szCs w:val="20"/>
        </w:rPr>
      </w:pPr>
    </w:p>
    <w:p w14:paraId="384D6739" w14:textId="77777777" w:rsidR="001B2D4B" w:rsidRPr="001B2D4B" w:rsidRDefault="001B2D4B" w:rsidP="001B2D4B">
      <w:pPr>
        <w:widowControl w:val="0"/>
        <w:suppressAutoHyphens/>
        <w:spacing w:after="0" w:line="240" w:lineRule="auto"/>
        <w:jc w:val="center"/>
        <w:rPr>
          <w:rFonts w:ascii="Times New Roman" w:eastAsia="HG Mincho Light J" w:hAnsi="Times New Roman" w:cs="Times New Roman"/>
          <w:b/>
          <w:color w:val="000000"/>
          <w:sz w:val="28"/>
          <w:szCs w:val="24"/>
          <w:lang w:eastAsia="zh-CN"/>
        </w:rPr>
      </w:pPr>
      <w:r w:rsidRPr="001B2D4B">
        <w:rPr>
          <w:rFonts w:ascii="Times New Roman" w:eastAsia="HG Mincho Light J" w:hAnsi="Times New Roman" w:cs="Times New Roman"/>
          <w:b/>
          <w:color w:val="000000"/>
          <w:sz w:val="28"/>
          <w:szCs w:val="24"/>
          <w:lang w:eastAsia="zh-CN"/>
        </w:rPr>
        <w:t>GODIŠNJI IZVJEŠTAJ O IZVRŠENJU FINANCIJSKOG PLANA GRADSKE KNJIŽNICE I ČITAONICE „GUSTAV KRKLEC“</w:t>
      </w:r>
    </w:p>
    <w:p w14:paraId="0C7DB5D9" w14:textId="77777777" w:rsidR="001B2D4B" w:rsidRPr="001B2D4B" w:rsidRDefault="001B2D4B" w:rsidP="001B2D4B">
      <w:pPr>
        <w:widowControl w:val="0"/>
        <w:suppressAutoHyphens/>
        <w:spacing w:after="0" w:line="240" w:lineRule="auto"/>
        <w:rPr>
          <w:rFonts w:ascii="Times New Roman" w:eastAsia="HG Mincho Light J" w:hAnsi="Times New Roman" w:cs="Times New Roman"/>
          <w:b/>
          <w:color w:val="000000"/>
          <w:sz w:val="28"/>
          <w:szCs w:val="24"/>
          <w:lang w:eastAsia="zh-CN"/>
        </w:rPr>
      </w:pPr>
    </w:p>
    <w:p w14:paraId="4DB60BE4" w14:textId="77777777" w:rsidR="001B2D4B" w:rsidRPr="001B2D4B" w:rsidRDefault="001B2D4B" w:rsidP="001B2D4B">
      <w:pPr>
        <w:widowControl w:val="0"/>
        <w:suppressAutoHyphens/>
        <w:spacing w:after="0" w:line="240" w:lineRule="auto"/>
        <w:rPr>
          <w:rFonts w:ascii="Times New Roman" w:eastAsia="HG Mincho Light J" w:hAnsi="Times New Roman" w:cs="Times New Roman"/>
          <w:b/>
          <w:color w:val="000000"/>
          <w:sz w:val="24"/>
          <w:szCs w:val="24"/>
          <w:lang w:eastAsia="zh-CN"/>
        </w:rPr>
      </w:pPr>
    </w:p>
    <w:p w14:paraId="5BF2FD4C" w14:textId="545F8BCF" w:rsidR="001B2D4B" w:rsidRPr="00D12A6A" w:rsidRDefault="001B2D4B" w:rsidP="001B2D4B">
      <w:pPr>
        <w:widowControl w:val="0"/>
        <w:suppressAutoHyphens/>
        <w:spacing w:after="0" w:line="240" w:lineRule="auto"/>
        <w:ind w:firstLine="708"/>
        <w:jc w:val="both"/>
        <w:rPr>
          <w:rFonts w:ascii="Times New Roman" w:eastAsia="HG Mincho Light J" w:hAnsi="Times New Roman" w:cs="Times New Roman"/>
          <w:bCs/>
          <w:color w:val="000000"/>
          <w:lang w:eastAsia="zh-CN"/>
        </w:rPr>
      </w:pPr>
      <w:r w:rsidRPr="00D12A6A">
        <w:rPr>
          <w:rFonts w:ascii="Times New Roman" w:eastAsia="HG Mincho Light J" w:hAnsi="Times New Roman" w:cs="Times New Roman"/>
          <w:bCs/>
          <w:color w:val="000000"/>
          <w:lang w:eastAsia="zh-CN"/>
        </w:rPr>
        <w:t>Godišnji izvještaj o izvršenju Financijskog plana Gradske knjižnice i čitaonice „Gustav Krklec“ za 202</w:t>
      </w:r>
      <w:r w:rsidR="00F14B16">
        <w:rPr>
          <w:rFonts w:ascii="Times New Roman" w:eastAsia="HG Mincho Light J" w:hAnsi="Times New Roman" w:cs="Times New Roman"/>
          <w:bCs/>
          <w:color w:val="000000"/>
          <w:lang w:eastAsia="zh-CN"/>
        </w:rPr>
        <w:t>4</w:t>
      </w:r>
      <w:r w:rsidRPr="00D12A6A">
        <w:rPr>
          <w:rFonts w:ascii="Times New Roman" w:eastAsia="HG Mincho Light J" w:hAnsi="Times New Roman" w:cs="Times New Roman"/>
          <w:bCs/>
          <w:color w:val="000000"/>
          <w:lang w:eastAsia="zh-CN"/>
        </w:rPr>
        <w:t>. godinu sastavljen je prema odredbama Zakona o proračunu (NN 87/08, 136/12, 15/15</w:t>
      </w:r>
      <w:r w:rsidR="00CD69C3">
        <w:rPr>
          <w:rFonts w:ascii="Times New Roman" w:eastAsia="HG Mincho Light J" w:hAnsi="Times New Roman" w:cs="Times New Roman"/>
          <w:bCs/>
          <w:color w:val="000000"/>
          <w:lang w:eastAsia="zh-CN"/>
        </w:rPr>
        <w:t>, 144/21</w:t>
      </w:r>
      <w:r w:rsidRPr="00D12A6A">
        <w:rPr>
          <w:rFonts w:ascii="Times New Roman" w:eastAsia="HG Mincho Light J" w:hAnsi="Times New Roman" w:cs="Times New Roman"/>
          <w:bCs/>
          <w:color w:val="000000"/>
          <w:lang w:eastAsia="zh-CN"/>
        </w:rPr>
        <w:t>) i Pravilnika o polugodišnjem i godišnjem izvještaju o izvršenju proračuna (NN 24/13, 102/17, 01/20</w:t>
      </w:r>
      <w:r w:rsidR="00CD69C3">
        <w:rPr>
          <w:rFonts w:ascii="Times New Roman" w:eastAsia="HG Mincho Light J" w:hAnsi="Times New Roman" w:cs="Times New Roman"/>
          <w:bCs/>
          <w:color w:val="000000"/>
          <w:lang w:eastAsia="zh-CN"/>
        </w:rPr>
        <w:t>, 85,23</w:t>
      </w:r>
      <w:r w:rsidRPr="00D12A6A">
        <w:rPr>
          <w:rFonts w:ascii="Times New Roman" w:eastAsia="HG Mincho Light J" w:hAnsi="Times New Roman" w:cs="Times New Roman"/>
          <w:bCs/>
          <w:color w:val="000000"/>
          <w:lang w:eastAsia="zh-CN"/>
        </w:rPr>
        <w:t>).</w:t>
      </w:r>
    </w:p>
    <w:p w14:paraId="13EC33CA" w14:textId="6CC6FA32" w:rsidR="001B2D4B" w:rsidRPr="00D12A6A" w:rsidRDefault="001B2D4B" w:rsidP="00D72ABB">
      <w:pPr>
        <w:widowControl w:val="0"/>
        <w:suppressAutoHyphens/>
        <w:spacing w:after="0" w:line="240" w:lineRule="auto"/>
        <w:ind w:firstLine="708"/>
        <w:jc w:val="both"/>
        <w:rPr>
          <w:rFonts w:ascii="Times New Roman" w:eastAsia="HG Mincho Light J" w:hAnsi="Times New Roman" w:cs="Times New Roman"/>
          <w:bCs/>
          <w:color w:val="000000"/>
          <w:lang w:eastAsia="zh-CN"/>
        </w:rPr>
      </w:pPr>
      <w:r w:rsidRPr="00D12A6A">
        <w:rPr>
          <w:rFonts w:ascii="Times New Roman" w:eastAsia="HG Mincho Light J" w:hAnsi="Times New Roman" w:cs="Times New Roman"/>
          <w:bCs/>
          <w:color w:val="000000"/>
          <w:lang w:eastAsia="zh-CN"/>
        </w:rPr>
        <w:t>Obrazloženje ostvarenih prihoda i primitaka, rashoda i izdataka za 202</w:t>
      </w:r>
      <w:r w:rsidR="00F14B16">
        <w:rPr>
          <w:rFonts w:ascii="Times New Roman" w:eastAsia="HG Mincho Light J" w:hAnsi="Times New Roman" w:cs="Times New Roman"/>
          <w:bCs/>
          <w:color w:val="000000"/>
          <w:lang w:eastAsia="zh-CN"/>
        </w:rPr>
        <w:t>4</w:t>
      </w:r>
      <w:r w:rsidRPr="00D12A6A">
        <w:rPr>
          <w:rFonts w:ascii="Times New Roman" w:eastAsia="HG Mincho Light J" w:hAnsi="Times New Roman" w:cs="Times New Roman"/>
          <w:bCs/>
          <w:color w:val="000000"/>
          <w:lang w:eastAsia="zh-CN"/>
        </w:rPr>
        <w:t>. godinu obuhvaća opći i posebni dio financijskog plana. Gradska knjižnica i čitaonica „Gustav Krklec“ nije imala zaduživanja na domaćem i stranom tržištu novca i kapitala, nije koristila proračunske zalihe, nije davala jamstva i izdatke po jamstvima.</w:t>
      </w:r>
    </w:p>
    <w:p w14:paraId="678B846D" w14:textId="3005E33C" w:rsidR="001B2D4B" w:rsidRPr="00D12A6A" w:rsidRDefault="001B2D4B" w:rsidP="00D72ABB">
      <w:pPr>
        <w:widowControl w:val="0"/>
        <w:suppressAutoHyphens/>
        <w:spacing w:after="0" w:line="240" w:lineRule="auto"/>
        <w:ind w:firstLine="708"/>
        <w:jc w:val="both"/>
        <w:rPr>
          <w:rFonts w:ascii="Times New Roman" w:eastAsia="HG Mincho Light J" w:hAnsi="Times New Roman" w:cs="Times New Roman"/>
          <w:bCs/>
          <w:color w:val="000000"/>
          <w:lang w:eastAsia="zh-CN"/>
        </w:rPr>
      </w:pPr>
      <w:r w:rsidRPr="00D12A6A">
        <w:rPr>
          <w:rFonts w:ascii="Times New Roman" w:eastAsia="HG Mincho Light J" w:hAnsi="Times New Roman" w:cs="Times New Roman"/>
          <w:bCs/>
          <w:color w:val="000000"/>
          <w:lang w:eastAsia="zh-CN"/>
        </w:rPr>
        <w:t>Godišnji izvještaj o izvršenju Financijskog plana za 202</w:t>
      </w:r>
      <w:r w:rsidR="00F14B16">
        <w:rPr>
          <w:rFonts w:ascii="Times New Roman" w:eastAsia="HG Mincho Light J" w:hAnsi="Times New Roman" w:cs="Times New Roman"/>
          <w:bCs/>
          <w:color w:val="000000"/>
          <w:lang w:eastAsia="zh-CN"/>
        </w:rPr>
        <w:t>4</w:t>
      </w:r>
      <w:r w:rsidRPr="00D12A6A">
        <w:rPr>
          <w:rFonts w:ascii="Times New Roman" w:eastAsia="HG Mincho Light J" w:hAnsi="Times New Roman" w:cs="Times New Roman"/>
          <w:bCs/>
          <w:color w:val="000000"/>
          <w:lang w:eastAsia="zh-CN"/>
        </w:rPr>
        <w:t>. godinu obuhvaća: Opći dio Financijskog plana koji čine prihodi i primici i rashodi i izdaci, te Posebni dio koji čine rashodi poslovanja, rashodi za nabavu nefinancijske imovine i izdaci za financijsku imovinu u godišnjem izvještaju o izvršenju Financijskog plana za 202</w:t>
      </w:r>
      <w:r w:rsidR="00F14B16">
        <w:rPr>
          <w:rFonts w:ascii="Times New Roman" w:eastAsia="HG Mincho Light J" w:hAnsi="Times New Roman" w:cs="Times New Roman"/>
          <w:bCs/>
          <w:color w:val="000000"/>
          <w:lang w:eastAsia="zh-CN"/>
        </w:rPr>
        <w:t>4</w:t>
      </w:r>
      <w:r w:rsidRPr="00D12A6A">
        <w:rPr>
          <w:rFonts w:ascii="Times New Roman" w:eastAsia="HG Mincho Light J" w:hAnsi="Times New Roman" w:cs="Times New Roman"/>
          <w:bCs/>
          <w:color w:val="000000"/>
          <w:lang w:eastAsia="zh-CN"/>
        </w:rPr>
        <w:t>. godinu.</w:t>
      </w:r>
    </w:p>
    <w:p w14:paraId="6E6444B4" w14:textId="77777777" w:rsidR="001B2D4B" w:rsidRPr="00D12A6A" w:rsidRDefault="001B2D4B" w:rsidP="001B2D4B">
      <w:pPr>
        <w:widowControl w:val="0"/>
        <w:suppressAutoHyphens/>
        <w:spacing w:after="0" w:line="240" w:lineRule="auto"/>
        <w:rPr>
          <w:rFonts w:ascii="Times New Roman" w:eastAsia="HG Mincho Light J" w:hAnsi="Times New Roman" w:cs="Times New Roman"/>
          <w:b/>
          <w:color w:val="000000"/>
          <w:lang w:eastAsia="zh-CN"/>
        </w:rPr>
      </w:pPr>
    </w:p>
    <w:p w14:paraId="17AC97F1" w14:textId="4916B10D" w:rsidR="001B2D4B" w:rsidRPr="00D12A6A" w:rsidRDefault="001B2D4B" w:rsidP="001B2D4B">
      <w:pPr>
        <w:widowControl w:val="0"/>
        <w:suppressAutoHyphens/>
        <w:spacing w:after="0" w:line="240" w:lineRule="auto"/>
        <w:jc w:val="center"/>
        <w:rPr>
          <w:rFonts w:ascii="Times New Roman" w:eastAsia="HG Mincho Light J" w:hAnsi="Times New Roman" w:cs="Times New Roman"/>
          <w:color w:val="000000"/>
          <w:lang w:eastAsia="zh-CN"/>
        </w:rPr>
      </w:pPr>
      <w:r w:rsidRPr="00D12A6A">
        <w:rPr>
          <w:rFonts w:ascii="Times New Roman" w:eastAsia="HG Mincho Light J" w:hAnsi="Times New Roman" w:cs="Times New Roman"/>
          <w:color w:val="000000"/>
          <w:lang w:eastAsia="zh-CN"/>
        </w:rPr>
        <w:t>Članak 1.</w:t>
      </w:r>
    </w:p>
    <w:p w14:paraId="06932C73" w14:textId="77777777" w:rsidR="00451833" w:rsidRPr="00D12A6A" w:rsidRDefault="00451833" w:rsidP="001B2D4B">
      <w:pPr>
        <w:widowControl w:val="0"/>
        <w:suppressAutoHyphens/>
        <w:spacing w:after="0" w:line="240" w:lineRule="auto"/>
        <w:jc w:val="center"/>
        <w:rPr>
          <w:rFonts w:ascii="Times New Roman" w:eastAsia="HG Mincho Light J" w:hAnsi="Times New Roman" w:cs="Times New Roman"/>
          <w:color w:val="000000"/>
          <w:lang w:eastAsia="zh-CN"/>
        </w:rPr>
      </w:pPr>
    </w:p>
    <w:p w14:paraId="6C3CD692" w14:textId="77777777" w:rsidR="00D72ABB" w:rsidRPr="00D12A6A" w:rsidRDefault="001B2D4B" w:rsidP="001B2D4B">
      <w:pPr>
        <w:widowControl w:val="0"/>
        <w:suppressAutoHyphens/>
        <w:spacing w:after="0" w:line="360" w:lineRule="auto"/>
        <w:ind w:right="-709"/>
        <w:rPr>
          <w:rFonts w:ascii="Times New Roman" w:eastAsia="HG Mincho Light J" w:hAnsi="Times New Roman" w:cs="Times New Roman"/>
          <w:color w:val="000000"/>
          <w:lang w:eastAsia="zh-CN"/>
        </w:rPr>
      </w:pPr>
      <w:r w:rsidRPr="00D12A6A">
        <w:rPr>
          <w:rFonts w:ascii="Times New Roman" w:eastAsia="HG Mincho Light J" w:hAnsi="Times New Roman" w:cs="Times New Roman"/>
          <w:color w:val="000000"/>
          <w:lang w:eastAsia="zh-CN"/>
        </w:rPr>
        <w:t xml:space="preserve">Godišnji izvještaj o izvršenju </w:t>
      </w:r>
      <w:r w:rsidR="00547718" w:rsidRPr="00D12A6A">
        <w:rPr>
          <w:rFonts w:ascii="Times New Roman" w:eastAsia="HG Mincho Light J" w:hAnsi="Times New Roman" w:cs="Times New Roman"/>
          <w:color w:val="000000"/>
          <w:lang w:eastAsia="zh-CN"/>
        </w:rPr>
        <w:t>Financijskog plana Gradske knjižni</w:t>
      </w:r>
      <w:r w:rsidR="00D72ABB" w:rsidRPr="00D12A6A">
        <w:rPr>
          <w:rFonts w:ascii="Times New Roman" w:eastAsia="HG Mincho Light J" w:hAnsi="Times New Roman" w:cs="Times New Roman"/>
          <w:color w:val="000000"/>
          <w:lang w:eastAsia="zh-CN"/>
        </w:rPr>
        <w:t>ce i čitaonice „Gustav Krklec“</w:t>
      </w:r>
    </w:p>
    <w:p w14:paraId="3B16AF3F" w14:textId="1A1AB60E" w:rsidR="001B2D4B" w:rsidRPr="00D12A6A" w:rsidRDefault="00547718" w:rsidP="001B2D4B">
      <w:pPr>
        <w:widowControl w:val="0"/>
        <w:suppressAutoHyphens/>
        <w:spacing w:after="0" w:line="360" w:lineRule="auto"/>
        <w:ind w:right="-709"/>
        <w:rPr>
          <w:rFonts w:ascii="Times New Roman" w:eastAsia="HG Mincho Light J" w:hAnsi="Times New Roman" w:cs="Times New Roman"/>
          <w:color w:val="000000"/>
          <w:lang w:eastAsia="zh-CN"/>
        </w:rPr>
      </w:pPr>
      <w:r w:rsidRPr="00D12A6A">
        <w:rPr>
          <w:rFonts w:ascii="Times New Roman" w:eastAsia="HG Mincho Light J" w:hAnsi="Times New Roman" w:cs="Times New Roman"/>
          <w:color w:val="000000"/>
          <w:lang w:eastAsia="zh-CN"/>
        </w:rPr>
        <w:t>za 202</w:t>
      </w:r>
      <w:r w:rsidR="00F14B16">
        <w:rPr>
          <w:rFonts w:ascii="Times New Roman" w:eastAsia="HG Mincho Light J" w:hAnsi="Times New Roman" w:cs="Times New Roman"/>
          <w:color w:val="000000"/>
          <w:lang w:eastAsia="zh-CN"/>
        </w:rPr>
        <w:t>4</w:t>
      </w:r>
      <w:r w:rsidRPr="00D12A6A">
        <w:rPr>
          <w:rFonts w:ascii="Times New Roman" w:eastAsia="HG Mincho Light J" w:hAnsi="Times New Roman" w:cs="Times New Roman"/>
          <w:color w:val="000000"/>
          <w:lang w:eastAsia="zh-CN"/>
        </w:rPr>
        <w:t>. sadrži:</w:t>
      </w:r>
    </w:p>
    <w:tbl>
      <w:tblPr>
        <w:tblStyle w:val="Reetkatablice"/>
        <w:tblW w:w="0" w:type="auto"/>
        <w:tblLook w:val="04A0" w:firstRow="1" w:lastRow="0" w:firstColumn="1" w:lastColumn="0" w:noHBand="0" w:noVBand="1"/>
      </w:tblPr>
      <w:tblGrid>
        <w:gridCol w:w="5211"/>
        <w:gridCol w:w="1560"/>
        <w:gridCol w:w="1650"/>
        <w:gridCol w:w="1134"/>
      </w:tblGrid>
      <w:tr w:rsidR="00547718" w14:paraId="32EB7E24" w14:textId="77777777" w:rsidTr="00D12A6A">
        <w:trPr>
          <w:trHeight w:val="279"/>
        </w:trPr>
        <w:tc>
          <w:tcPr>
            <w:tcW w:w="5211" w:type="dxa"/>
          </w:tcPr>
          <w:p w14:paraId="79FC7DDC" w14:textId="61F4C79A" w:rsidR="00547718" w:rsidRPr="00547718" w:rsidRDefault="00547718" w:rsidP="001B2D4B">
            <w:pPr>
              <w:widowControl w:val="0"/>
              <w:suppressAutoHyphens/>
              <w:spacing w:line="360" w:lineRule="auto"/>
              <w:ind w:right="-709"/>
              <w:rPr>
                <w:rFonts w:ascii="Times New Roman" w:hAnsi="Times New Roman" w:cs="Times New Roman"/>
                <w:b/>
                <w:bCs/>
                <w:sz w:val="20"/>
                <w:szCs w:val="20"/>
              </w:rPr>
            </w:pPr>
          </w:p>
        </w:tc>
        <w:tc>
          <w:tcPr>
            <w:tcW w:w="1560" w:type="dxa"/>
          </w:tcPr>
          <w:p w14:paraId="66755C54" w14:textId="56E7986D" w:rsidR="00547718" w:rsidRPr="00547718" w:rsidRDefault="00547718" w:rsidP="001B2D4B">
            <w:pPr>
              <w:widowControl w:val="0"/>
              <w:suppressAutoHyphens/>
              <w:spacing w:line="360" w:lineRule="auto"/>
              <w:ind w:right="-709"/>
              <w:rPr>
                <w:rFonts w:ascii="Times New Roman" w:hAnsi="Times New Roman" w:cs="Times New Roman"/>
                <w:b/>
                <w:bCs/>
                <w:sz w:val="20"/>
                <w:szCs w:val="20"/>
              </w:rPr>
            </w:pPr>
            <w:r w:rsidRPr="00547718">
              <w:rPr>
                <w:rFonts w:ascii="Times New Roman" w:hAnsi="Times New Roman" w:cs="Times New Roman"/>
                <w:b/>
                <w:bCs/>
                <w:sz w:val="20"/>
                <w:szCs w:val="20"/>
              </w:rPr>
              <w:t>PLANIRANO</w:t>
            </w:r>
          </w:p>
        </w:tc>
        <w:tc>
          <w:tcPr>
            <w:tcW w:w="1559" w:type="dxa"/>
          </w:tcPr>
          <w:p w14:paraId="3F63E2A6" w14:textId="2F51BA99" w:rsidR="00547718" w:rsidRPr="00547718" w:rsidRDefault="00547718" w:rsidP="001B2D4B">
            <w:pPr>
              <w:widowControl w:val="0"/>
              <w:suppressAutoHyphens/>
              <w:spacing w:line="360" w:lineRule="auto"/>
              <w:ind w:right="-709"/>
              <w:rPr>
                <w:rFonts w:ascii="Times New Roman" w:hAnsi="Times New Roman" w:cs="Times New Roman"/>
                <w:b/>
                <w:bCs/>
                <w:sz w:val="20"/>
                <w:szCs w:val="20"/>
              </w:rPr>
            </w:pPr>
            <w:r>
              <w:rPr>
                <w:rFonts w:ascii="Times New Roman" w:hAnsi="Times New Roman" w:cs="Times New Roman"/>
                <w:b/>
                <w:bCs/>
                <w:sz w:val="20"/>
                <w:szCs w:val="20"/>
              </w:rPr>
              <w:t>REALIZIRANO</w:t>
            </w:r>
          </w:p>
        </w:tc>
        <w:tc>
          <w:tcPr>
            <w:tcW w:w="1134" w:type="dxa"/>
          </w:tcPr>
          <w:p w14:paraId="75FAD5DD" w14:textId="26C901BA" w:rsidR="00547718" w:rsidRPr="00547718" w:rsidRDefault="00547718" w:rsidP="001B2D4B">
            <w:pPr>
              <w:widowControl w:val="0"/>
              <w:suppressAutoHyphens/>
              <w:spacing w:line="360" w:lineRule="auto"/>
              <w:ind w:right="-709"/>
              <w:rPr>
                <w:rFonts w:ascii="Times New Roman" w:hAnsi="Times New Roman" w:cs="Times New Roman"/>
                <w:b/>
                <w:bCs/>
                <w:sz w:val="20"/>
                <w:szCs w:val="20"/>
              </w:rPr>
            </w:pPr>
            <w:r>
              <w:rPr>
                <w:rFonts w:ascii="Times New Roman" w:hAnsi="Times New Roman" w:cs="Times New Roman"/>
                <w:b/>
                <w:bCs/>
                <w:sz w:val="20"/>
                <w:szCs w:val="20"/>
              </w:rPr>
              <w:t>INDEX</w:t>
            </w:r>
          </w:p>
        </w:tc>
      </w:tr>
      <w:tr w:rsidR="00547718" w14:paraId="4669CABA" w14:textId="77777777" w:rsidTr="00D12A6A">
        <w:trPr>
          <w:trHeight w:val="212"/>
        </w:trPr>
        <w:tc>
          <w:tcPr>
            <w:tcW w:w="5211" w:type="dxa"/>
          </w:tcPr>
          <w:p w14:paraId="0F52F27D" w14:textId="653C06F9" w:rsidR="00547718" w:rsidRDefault="00547718" w:rsidP="001B2D4B">
            <w:pPr>
              <w:widowControl w:val="0"/>
              <w:suppressAutoHyphens/>
              <w:spacing w:line="360" w:lineRule="auto"/>
              <w:ind w:right="-709"/>
              <w:rPr>
                <w:rFonts w:ascii="Times New Roman" w:hAnsi="Times New Roman" w:cs="Times New Roman"/>
                <w:sz w:val="24"/>
                <w:szCs w:val="24"/>
              </w:rPr>
            </w:pPr>
            <w:r w:rsidRPr="00547718">
              <w:rPr>
                <w:rFonts w:ascii="Times New Roman" w:hAnsi="Times New Roman" w:cs="Times New Roman"/>
                <w:b/>
                <w:bCs/>
                <w:sz w:val="20"/>
                <w:szCs w:val="20"/>
              </w:rPr>
              <w:t>A. RAČUN PRIHODA I RASHODA</w:t>
            </w:r>
          </w:p>
        </w:tc>
        <w:tc>
          <w:tcPr>
            <w:tcW w:w="1560" w:type="dxa"/>
          </w:tcPr>
          <w:p w14:paraId="7C2D5CDB" w14:textId="77777777" w:rsidR="00547718"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73502748" w14:textId="77777777" w:rsidR="00547718"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64FFDA62" w14:textId="77777777" w:rsidR="00547718" w:rsidRDefault="00547718" w:rsidP="001B2D4B">
            <w:pPr>
              <w:widowControl w:val="0"/>
              <w:suppressAutoHyphens/>
              <w:spacing w:line="360" w:lineRule="auto"/>
              <w:ind w:right="-709"/>
              <w:rPr>
                <w:rFonts w:ascii="Times New Roman" w:hAnsi="Times New Roman" w:cs="Times New Roman"/>
                <w:sz w:val="24"/>
                <w:szCs w:val="24"/>
              </w:rPr>
            </w:pPr>
          </w:p>
        </w:tc>
      </w:tr>
      <w:tr w:rsidR="00547718" w14:paraId="7C30C987" w14:textId="77777777" w:rsidTr="00D12A6A">
        <w:tc>
          <w:tcPr>
            <w:tcW w:w="5211" w:type="dxa"/>
          </w:tcPr>
          <w:p w14:paraId="63931557" w14:textId="5047AABB" w:rsidR="00547718" w:rsidRPr="00547718" w:rsidRDefault="00547718" w:rsidP="001B2D4B">
            <w:pPr>
              <w:widowControl w:val="0"/>
              <w:suppressAutoHyphens/>
              <w:spacing w:line="360" w:lineRule="auto"/>
              <w:ind w:right="-709"/>
              <w:rPr>
                <w:rFonts w:ascii="Times New Roman" w:hAnsi="Times New Roman" w:cs="Times New Roman"/>
                <w:sz w:val="20"/>
                <w:szCs w:val="20"/>
              </w:rPr>
            </w:pPr>
            <w:r>
              <w:rPr>
                <w:rFonts w:ascii="Times New Roman" w:hAnsi="Times New Roman" w:cs="Times New Roman"/>
                <w:sz w:val="20"/>
                <w:szCs w:val="20"/>
              </w:rPr>
              <w:t>Prihodi poslovanja</w:t>
            </w:r>
          </w:p>
        </w:tc>
        <w:tc>
          <w:tcPr>
            <w:tcW w:w="1560" w:type="dxa"/>
          </w:tcPr>
          <w:p w14:paraId="1CA6874B" w14:textId="040E1786" w:rsidR="00547718" w:rsidRPr="00702855" w:rsidRDefault="00DB4B15"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168367,82</w:t>
            </w:r>
          </w:p>
        </w:tc>
        <w:tc>
          <w:tcPr>
            <w:tcW w:w="1559" w:type="dxa"/>
          </w:tcPr>
          <w:p w14:paraId="3BA1162C" w14:textId="3D42A698" w:rsidR="00547718" w:rsidRPr="00702855" w:rsidRDefault="00DB4B15"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158.431,63</w:t>
            </w:r>
          </w:p>
        </w:tc>
        <w:tc>
          <w:tcPr>
            <w:tcW w:w="1134" w:type="dxa"/>
          </w:tcPr>
          <w:p w14:paraId="2DDC6C3A" w14:textId="0DFD4F44" w:rsidR="00547718" w:rsidRPr="00702855" w:rsidRDefault="00DB4B15"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94,10%</w:t>
            </w:r>
          </w:p>
        </w:tc>
      </w:tr>
      <w:tr w:rsidR="00547718" w14:paraId="5B831687" w14:textId="77777777" w:rsidTr="00D12A6A">
        <w:tc>
          <w:tcPr>
            <w:tcW w:w="5211" w:type="dxa"/>
          </w:tcPr>
          <w:p w14:paraId="76B045C9" w14:textId="694DA523" w:rsidR="00547718" w:rsidRPr="005D44A0" w:rsidRDefault="005D44A0" w:rsidP="001B2D4B">
            <w:pPr>
              <w:widowControl w:val="0"/>
              <w:suppressAutoHyphens/>
              <w:spacing w:line="360" w:lineRule="auto"/>
              <w:ind w:right="-709"/>
              <w:rPr>
                <w:rFonts w:ascii="Times New Roman" w:hAnsi="Times New Roman" w:cs="Times New Roman"/>
                <w:sz w:val="20"/>
                <w:szCs w:val="20"/>
              </w:rPr>
            </w:pPr>
            <w:r w:rsidRPr="005D44A0">
              <w:rPr>
                <w:rFonts w:ascii="Times New Roman" w:hAnsi="Times New Roman" w:cs="Times New Roman"/>
                <w:sz w:val="20"/>
                <w:szCs w:val="20"/>
              </w:rPr>
              <w:t>Prihodi od prodaje nefinancijske imovine</w:t>
            </w:r>
          </w:p>
        </w:tc>
        <w:tc>
          <w:tcPr>
            <w:tcW w:w="1560" w:type="dxa"/>
          </w:tcPr>
          <w:p w14:paraId="63723910"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559" w:type="dxa"/>
          </w:tcPr>
          <w:p w14:paraId="3003FD32"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134" w:type="dxa"/>
          </w:tcPr>
          <w:p w14:paraId="24152D99"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r>
      <w:tr w:rsidR="00547718" w14:paraId="023DC958" w14:textId="77777777" w:rsidTr="00D12A6A">
        <w:tc>
          <w:tcPr>
            <w:tcW w:w="5211" w:type="dxa"/>
          </w:tcPr>
          <w:p w14:paraId="4F0431FA" w14:textId="14F5E4ED" w:rsidR="00547718" w:rsidRPr="005D44A0" w:rsidRDefault="005D44A0" w:rsidP="001B2D4B">
            <w:pPr>
              <w:widowControl w:val="0"/>
              <w:suppressAutoHyphens/>
              <w:spacing w:line="360" w:lineRule="auto"/>
              <w:ind w:right="-709"/>
              <w:rPr>
                <w:rFonts w:ascii="Times New Roman" w:hAnsi="Times New Roman" w:cs="Times New Roman"/>
                <w:sz w:val="20"/>
                <w:szCs w:val="20"/>
              </w:rPr>
            </w:pPr>
            <w:r>
              <w:rPr>
                <w:rFonts w:ascii="Times New Roman" w:hAnsi="Times New Roman" w:cs="Times New Roman"/>
                <w:sz w:val="20"/>
                <w:szCs w:val="20"/>
              </w:rPr>
              <w:t>Rashodi poslovanja</w:t>
            </w:r>
          </w:p>
        </w:tc>
        <w:tc>
          <w:tcPr>
            <w:tcW w:w="1560" w:type="dxa"/>
          </w:tcPr>
          <w:p w14:paraId="6EFE241A" w14:textId="2BB9FF7B" w:rsidR="00547718" w:rsidRPr="00702855" w:rsidRDefault="00636B3B"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121.568,23</w:t>
            </w:r>
          </w:p>
        </w:tc>
        <w:tc>
          <w:tcPr>
            <w:tcW w:w="1559" w:type="dxa"/>
          </w:tcPr>
          <w:p w14:paraId="26BBE2F2" w14:textId="54FFA46D" w:rsidR="004A11E8" w:rsidRPr="00702855" w:rsidRDefault="0060502A"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B4B15">
              <w:rPr>
                <w:rFonts w:ascii="Times New Roman" w:hAnsi="Times New Roman" w:cs="Times New Roman"/>
                <w:color w:val="FF0000"/>
                <w:sz w:val="24"/>
                <w:szCs w:val="24"/>
              </w:rPr>
              <w:t>117.128,64</w:t>
            </w:r>
          </w:p>
        </w:tc>
        <w:tc>
          <w:tcPr>
            <w:tcW w:w="1134" w:type="dxa"/>
          </w:tcPr>
          <w:p w14:paraId="10FE2E2A" w14:textId="650A64D0" w:rsidR="00547718" w:rsidRPr="00702855" w:rsidRDefault="0060502A" w:rsidP="00763EF1">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87,42%</w:t>
            </w:r>
          </w:p>
        </w:tc>
      </w:tr>
      <w:tr w:rsidR="00547718" w14:paraId="594932C1" w14:textId="77777777" w:rsidTr="00D12A6A">
        <w:tc>
          <w:tcPr>
            <w:tcW w:w="5211" w:type="dxa"/>
          </w:tcPr>
          <w:p w14:paraId="1761DE68" w14:textId="18037CC2" w:rsidR="00547718" w:rsidRPr="005D44A0" w:rsidRDefault="005D44A0" w:rsidP="001B2D4B">
            <w:pPr>
              <w:widowControl w:val="0"/>
              <w:suppressAutoHyphens/>
              <w:spacing w:line="360" w:lineRule="auto"/>
              <w:ind w:right="-709"/>
              <w:rPr>
                <w:rFonts w:ascii="Times New Roman" w:hAnsi="Times New Roman" w:cs="Times New Roman"/>
                <w:sz w:val="20"/>
                <w:szCs w:val="20"/>
              </w:rPr>
            </w:pPr>
            <w:r w:rsidRPr="005D44A0">
              <w:rPr>
                <w:rFonts w:ascii="Times New Roman" w:hAnsi="Times New Roman" w:cs="Times New Roman"/>
                <w:sz w:val="20"/>
                <w:szCs w:val="20"/>
              </w:rPr>
              <w:t>Rashodi za nabavu nefinancijske imovine</w:t>
            </w:r>
          </w:p>
        </w:tc>
        <w:tc>
          <w:tcPr>
            <w:tcW w:w="1560" w:type="dxa"/>
          </w:tcPr>
          <w:p w14:paraId="209E006C" w14:textId="4671FC1A" w:rsidR="00547718" w:rsidRPr="00702855" w:rsidRDefault="00636B3B"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48.993,39</w:t>
            </w:r>
          </w:p>
        </w:tc>
        <w:tc>
          <w:tcPr>
            <w:tcW w:w="1559" w:type="dxa"/>
          </w:tcPr>
          <w:p w14:paraId="6882E209" w14:textId="1331E532" w:rsidR="00547718" w:rsidRPr="00702855" w:rsidRDefault="00636B3B"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48.979,33</w:t>
            </w:r>
          </w:p>
        </w:tc>
        <w:tc>
          <w:tcPr>
            <w:tcW w:w="1134" w:type="dxa"/>
          </w:tcPr>
          <w:p w14:paraId="002652F5" w14:textId="1CCA6D18" w:rsidR="00547718" w:rsidRPr="00702855" w:rsidRDefault="0060502A"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148,07%</w:t>
            </w:r>
          </w:p>
        </w:tc>
      </w:tr>
      <w:tr w:rsidR="00547718" w14:paraId="275202F6" w14:textId="77777777" w:rsidTr="00D12A6A">
        <w:tc>
          <w:tcPr>
            <w:tcW w:w="5211" w:type="dxa"/>
          </w:tcPr>
          <w:p w14:paraId="682D0754" w14:textId="18B1DDD4" w:rsidR="00547718" w:rsidRPr="005D44A0" w:rsidRDefault="005D44A0" w:rsidP="001B2D4B">
            <w:pPr>
              <w:widowControl w:val="0"/>
              <w:suppressAutoHyphens/>
              <w:spacing w:line="360" w:lineRule="auto"/>
              <w:ind w:right="-709"/>
              <w:rPr>
                <w:rFonts w:ascii="Times New Roman" w:hAnsi="Times New Roman" w:cs="Times New Roman"/>
                <w:b/>
                <w:bCs/>
                <w:sz w:val="20"/>
                <w:szCs w:val="20"/>
              </w:rPr>
            </w:pPr>
            <w:r>
              <w:rPr>
                <w:rFonts w:ascii="Times New Roman" w:hAnsi="Times New Roman" w:cs="Times New Roman"/>
                <w:b/>
                <w:bCs/>
                <w:sz w:val="20"/>
                <w:szCs w:val="20"/>
              </w:rPr>
              <w:t>B. RAČUN ZADUŽIVANJA/FINANCIRANJA</w:t>
            </w:r>
          </w:p>
        </w:tc>
        <w:tc>
          <w:tcPr>
            <w:tcW w:w="1560" w:type="dxa"/>
          </w:tcPr>
          <w:p w14:paraId="227F1B5A"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559" w:type="dxa"/>
          </w:tcPr>
          <w:p w14:paraId="01490C83"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134" w:type="dxa"/>
          </w:tcPr>
          <w:p w14:paraId="6A71B5A2"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r>
      <w:tr w:rsidR="00547718" w14:paraId="44B2A3C9" w14:textId="77777777" w:rsidTr="00D12A6A">
        <w:tc>
          <w:tcPr>
            <w:tcW w:w="5211" w:type="dxa"/>
          </w:tcPr>
          <w:p w14:paraId="10486705" w14:textId="10AEC514" w:rsidR="00547718" w:rsidRPr="005D44A0" w:rsidRDefault="005D44A0" w:rsidP="001B2D4B">
            <w:pPr>
              <w:widowControl w:val="0"/>
              <w:suppressAutoHyphens/>
              <w:spacing w:line="360" w:lineRule="auto"/>
              <w:ind w:right="-709"/>
              <w:rPr>
                <w:rFonts w:ascii="Times New Roman" w:hAnsi="Times New Roman" w:cs="Times New Roman"/>
                <w:sz w:val="20"/>
                <w:szCs w:val="20"/>
              </w:rPr>
            </w:pPr>
            <w:r>
              <w:rPr>
                <w:rFonts w:ascii="Times New Roman" w:hAnsi="Times New Roman" w:cs="Times New Roman"/>
                <w:sz w:val="20"/>
                <w:szCs w:val="20"/>
              </w:rPr>
              <w:t>Primci od financijske imovine i zaduživanja</w:t>
            </w:r>
          </w:p>
        </w:tc>
        <w:tc>
          <w:tcPr>
            <w:tcW w:w="1560" w:type="dxa"/>
          </w:tcPr>
          <w:p w14:paraId="44A4E184" w14:textId="730AF356" w:rsidR="00547718" w:rsidRPr="00702855" w:rsidRDefault="00451833" w:rsidP="001B2D4B">
            <w:pPr>
              <w:widowControl w:val="0"/>
              <w:suppressAutoHyphens/>
              <w:spacing w:line="360" w:lineRule="auto"/>
              <w:ind w:right="-709"/>
              <w:rPr>
                <w:rFonts w:ascii="Times New Roman" w:hAnsi="Times New Roman" w:cs="Times New Roman"/>
                <w:color w:val="FF0000"/>
                <w:sz w:val="24"/>
                <w:szCs w:val="24"/>
              </w:rPr>
            </w:pPr>
            <w:r w:rsidRPr="00702855">
              <w:rPr>
                <w:rFonts w:ascii="Times New Roman" w:hAnsi="Times New Roman" w:cs="Times New Roman"/>
                <w:color w:val="FF0000"/>
                <w:sz w:val="24"/>
                <w:szCs w:val="24"/>
              </w:rPr>
              <w:t>0,00</w:t>
            </w:r>
          </w:p>
        </w:tc>
        <w:tc>
          <w:tcPr>
            <w:tcW w:w="1559" w:type="dxa"/>
          </w:tcPr>
          <w:p w14:paraId="046C4F5C" w14:textId="63E3CF07" w:rsidR="00547718" w:rsidRPr="00702855" w:rsidRDefault="00451833" w:rsidP="001B2D4B">
            <w:pPr>
              <w:widowControl w:val="0"/>
              <w:suppressAutoHyphens/>
              <w:spacing w:line="360" w:lineRule="auto"/>
              <w:ind w:right="-709"/>
              <w:rPr>
                <w:rFonts w:ascii="Times New Roman" w:hAnsi="Times New Roman" w:cs="Times New Roman"/>
                <w:color w:val="FF0000"/>
                <w:sz w:val="24"/>
                <w:szCs w:val="24"/>
              </w:rPr>
            </w:pPr>
            <w:r w:rsidRPr="00702855">
              <w:rPr>
                <w:rFonts w:ascii="Times New Roman" w:hAnsi="Times New Roman" w:cs="Times New Roman"/>
                <w:color w:val="FF0000"/>
                <w:sz w:val="24"/>
                <w:szCs w:val="24"/>
              </w:rPr>
              <w:t>0,00</w:t>
            </w:r>
          </w:p>
        </w:tc>
        <w:tc>
          <w:tcPr>
            <w:tcW w:w="1134" w:type="dxa"/>
          </w:tcPr>
          <w:p w14:paraId="4A2D3E0F" w14:textId="664C7267" w:rsidR="00547718" w:rsidRPr="00702855" w:rsidRDefault="00451833" w:rsidP="001B2D4B">
            <w:pPr>
              <w:widowControl w:val="0"/>
              <w:suppressAutoHyphens/>
              <w:spacing w:line="360" w:lineRule="auto"/>
              <w:ind w:right="-709"/>
              <w:rPr>
                <w:rFonts w:ascii="Times New Roman" w:hAnsi="Times New Roman" w:cs="Times New Roman"/>
                <w:color w:val="FF0000"/>
                <w:sz w:val="24"/>
                <w:szCs w:val="24"/>
              </w:rPr>
            </w:pPr>
            <w:r w:rsidRPr="00702855">
              <w:rPr>
                <w:rFonts w:ascii="Times New Roman" w:hAnsi="Times New Roman" w:cs="Times New Roman"/>
                <w:color w:val="FF0000"/>
                <w:sz w:val="24"/>
                <w:szCs w:val="24"/>
              </w:rPr>
              <w:t>0,00%</w:t>
            </w:r>
          </w:p>
        </w:tc>
      </w:tr>
      <w:tr w:rsidR="00547718" w14:paraId="29F772E7" w14:textId="77777777" w:rsidTr="00D12A6A">
        <w:tc>
          <w:tcPr>
            <w:tcW w:w="5211" w:type="dxa"/>
          </w:tcPr>
          <w:p w14:paraId="144223CC" w14:textId="0D314FFC" w:rsidR="00547718" w:rsidRPr="005D44A0" w:rsidRDefault="005D44A0" w:rsidP="001B2D4B">
            <w:pPr>
              <w:widowControl w:val="0"/>
              <w:suppressAutoHyphens/>
              <w:spacing w:line="360" w:lineRule="auto"/>
              <w:ind w:right="-709"/>
              <w:rPr>
                <w:rFonts w:ascii="Times New Roman" w:hAnsi="Times New Roman" w:cs="Times New Roman"/>
                <w:sz w:val="20"/>
                <w:szCs w:val="20"/>
              </w:rPr>
            </w:pPr>
            <w:r w:rsidRPr="005D44A0">
              <w:rPr>
                <w:rFonts w:ascii="Times New Roman" w:hAnsi="Times New Roman" w:cs="Times New Roman"/>
                <w:sz w:val="20"/>
                <w:szCs w:val="20"/>
              </w:rPr>
              <w:t>Izdaci za financijsku imovinu i otplate zajmova</w:t>
            </w:r>
          </w:p>
        </w:tc>
        <w:tc>
          <w:tcPr>
            <w:tcW w:w="1560" w:type="dxa"/>
          </w:tcPr>
          <w:p w14:paraId="4864116A" w14:textId="1CFB4185" w:rsidR="00547718" w:rsidRPr="00702855" w:rsidRDefault="00636B3B"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0,00</w:t>
            </w:r>
          </w:p>
        </w:tc>
        <w:tc>
          <w:tcPr>
            <w:tcW w:w="1559" w:type="dxa"/>
          </w:tcPr>
          <w:p w14:paraId="41FCF436" w14:textId="6DC1BCBE" w:rsidR="00547718" w:rsidRPr="00702855" w:rsidRDefault="00451833" w:rsidP="001B2D4B">
            <w:pPr>
              <w:widowControl w:val="0"/>
              <w:suppressAutoHyphens/>
              <w:spacing w:line="360" w:lineRule="auto"/>
              <w:ind w:right="-709"/>
              <w:rPr>
                <w:rFonts w:ascii="Times New Roman" w:hAnsi="Times New Roman" w:cs="Times New Roman"/>
                <w:color w:val="FF0000"/>
                <w:sz w:val="24"/>
                <w:szCs w:val="24"/>
              </w:rPr>
            </w:pPr>
            <w:r w:rsidRPr="00702855">
              <w:rPr>
                <w:rFonts w:ascii="Times New Roman" w:hAnsi="Times New Roman" w:cs="Times New Roman"/>
                <w:color w:val="FF0000"/>
                <w:sz w:val="24"/>
                <w:szCs w:val="24"/>
              </w:rPr>
              <w:t>0,00</w:t>
            </w:r>
          </w:p>
        </w:tc>
        <w:tc>
          <w:tcPr>
            <w:tcW w:w="1134" w:type="dxa"/>
          </w:tcPr>
          <w:p w14:paraId="20319A41" w14:textId="59C77C62" w:rsidR="00547718" w:rsidRPr="00702855" w:rsidRDefault="00451833" w:rsidP="00451833">
            <w:pPr>
              <w:widowControl w:val="0"/>
              <w:suppressAutoHyphens/>
              <w:spacing w:line="360" w:lineRule="auto"/>
              <w:ind w:right="-709"/>
              <w:rPr>
                <w:rFonts w:ascii="Times New Roman" w:hAnsi="Times New Roman" w:cs="Times New Roman"/>
                <w:color w:val="FF0000"/>
                <w:sz w:val="24"/>
                <w:szCs w:val="24"/>
              </w:rPr>
            </w:pPr>
            <w:r w:rsidRPr="00702855">
              <w:rPr>
                <w:rFonts w:ascii="Times New Roman" w:hAnsi="Times New Roman" w:cs="Times New Roman"/>
                <w:color w:val="FF0000"/>
                <w:sz w:val="24"/>
                <w:szCs w:val="24"/>
              </w:rPr>
              <w:t>0.00%</w:t>
            </w:r>
          </w:p>
        </w:tc>
      </w:tr>
      <w:tr w:rsidR="00547718" w14:paraId="4112BA8F" w14:textId="77777777" w:rsidTr="00D12A6A">
        <w:tc>
          <w:tcPr>
            <w:tcW w:w="5211" w:type="dxa"/>
          </w:tcPr>
          <w:p w14:paraId="14FFBFBE" w14:textId="5ED2A10F" w:rsidR="00547718" w:rsidRPr="005D44A0" w:rsidRDefault="005D44A0" w:rsidP="001B2D4B">
            <w:pPr>
              <w:widowControl w:val="0"/>
              <w:suppressAutoHyphens/>
              <w:spacing w:line="360" w:lineRule="auto"/>
              <w:ind w:right="-709"/>
              <w:rPr>
                <w:rFonts w:ascii="Times New Roman" w:hAnsi="Times New Roman" w:cs="Times New Roman"/>
                <w:b/>
                <w:bCs/>
                <w:sz w:val="18"/>
                <w:szCs w:val="18"/>
              </w:rPr>
            </w:pPr>
            <w:r w:rsidRPr="005D44A0">
              <w:rPr>
                <w:rFonts w:ascii="Times New Roman" w:hAnsi="Times New Roman" w:cs="Times New Roman"/>
                <w:b/>
                <w:bCs/>
                <w:sz w:val="18"/>
                <w:szCs w:val="18"/>
              </w:rPr>
              <w:t>C. RASPOLOŽIVA SREDSTVA IZ PRETHODNIH GODINA</w:t>
            </w:r>
          </w:p>
        </w:tc>
        <w:tc>
          <w:tcPr>
            <w:tcW w:w="1560" w:type="dxa"/>
          </w:tcPr>
          <w:p w14:paraId="326B9BDD" w14:textId="4D930BF1" w:rsidR="00547718" w:rsidRPr="00702855" w:rsidRDefault="00636B3B"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2.193,80</w:t>
            </w:r>
          </w:p>
        </w:tc>
        <w:tc>
          <w:tcPr>
            <w:tcW w:w="1559" w:type="dxa"/>
          </w:tcPr>
          <w:p w14:paraId="65473DD5"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134" w:type="dxa"/>
          </w:tcPr>
          <w:p w14:paraId="791BF855" w14:textId="77777777" w:rsidR="00547718" w:rsidRPr="00702855" w:rsidRDefault="00547718" w:rsidP="001B2D4B">
            <w:pPr>
              <w:widowControl w:val="0"/>
              <w:suppressAutoHyphens/>
              <w:spacing w:line="360" w:lineRule="auto"/>
              <w:ind w:right="-709"/>
              <w:rPr>
                <w:rFonts w:ascii="Times New Roman" w:hAnsi="Times New Roman" w:cs="Times New Roman"/>
                <w:color w:val="FF0000"/>
                <w:sz w:val="24"/>
                <w:szCs w:val="24"/>
              </w:rPr>
            </w:pPr>
          </w:p>
        </w:tc>
      </w:tr>
      <w:tr w:rsidR="00547718" w14:paraId="02C4F7F0" w14:textId="77777777" w:rsidTr="00D12A6A">
        <w:tc>
          <w:tcPr>
            <w:tcW w:w="5211" w:type="dxa"/>
          </w:tcPr>
          <w:p w14:paraId="068BC629" w14:textId="08135B25" w:rsidR="00547718" w:rsidRPr="005D44A0" w:rsidRDefault="007B3A22" w:rsidP="001B2D4B">
            <w:pPr>
              <w:widowControl w:val="0"/>
              <w:suppressAutoHyphens/>
              <w:spacing w:line="360" w:lineRule="auto"/>
              <w:ind w:right="-709"/>
              <w:rPr>
                <w:rFonts w:ascii="Times New Roman" w:hAnsi="Times New Roman" w:cs="Times New Roman"/>
                <w:sz w:val="20"/>
                <w:szCs w:val="20"/>
              </w:rPr>
            </w:pPr>
            <w:r>
              <w:rPr>
                <w:rFonts w:ascii="Times New Roman" w:hAnsi="Times New Roman" w:cs="Times New Roman"/>
                <w:sz w:val="20"/>
                <w:szCs w:val="20"/>
              </w:rPr>
              <w:t>Izdaci</w:t>
            </w:r>
            <w:r w:rsidR="0058381C">
              <w:rPr>
                <w:rFonts w:ascii="Times New Roman" w:hAnsi="Times New Roman" w:cs="Times New Roman"/>
                <w:sz w:val="20"/>
                <w:szCs w:val="20"/>
              </w:rPr>
              <w:t xml:space="preserve"> za E-knjige </w:t>
            </w:r>
          </w:p>
        </w:tc>
        <w:tc>
          <w:tcPr>
            <w:tcW w:w="1560" w:type="dxa"/>
          </w:tcPr>
          <w:p w14:paraId="3B3DCDF0" w14:textId="3C34BAE3" w:rsidR="00547718" w:rsidRPr="00702855" w:rsidRDefault="0060502A" w:rsidP="007B3A22">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1559" w:type="dxa"/>
          </w:tcPr>
          <w:p w14:paraId="4D124F1F" w14:textId="69102EE7" w:rsidR="00547718" w:rsidRPr="00702855" w:rsidRDefault="0060502A" w:rsidP="007B3A22">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1134" w:type="dxa"/>
          </w:tcPr>
          <w:p w14:paraId="5272376B" w14:textId="6E45913B" w:rsidR="00547718" w:rsidRPr="00702855" w:rsidRDefault="00757BAD"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0502A">
              <w:rPr>
                <w:rFonts w:ascii="Times New Roman" w:hAnsi="Times New Roman" w:cs="Times New Roman"/>
                <w:color w:val="FF0000"/>
                <w:sz w:val="24"/>
                <w:szCs w:val="24"/>
              </w:rPr>
              <w:t>0,00%</w:t>
            </w:r>
          </w:p>
        </w:tc>
      </w:tr>
      <w:tr w:rsidR="00547718" w14:paraId="22635430" w14:textId="77777777" w:rsidTr="00D12A6A">
        <w:tc>
          <w:tcPr>
            <w:tcW w:w="5211" w:type="dxa"/>
          </w:tcPr>
          <w:p w14:paraId="59687386" w14:textId="7E3D177F" w:rsidR="00547718" w:rsidRPr="005D44A0" w:rsidRDefault="005D44A0" w:rsidP="001B2D4B">
            <w:pPr>
              <w:widowControl w:val="0"/>
              <w:suppressAutoHyphens/>
              <w:spacing w:line="360" w:lineRule="auto"/>
              <w:ind w:right="-709"/>
              <w:rPr>
                <w:rFonts w:ascii="Times New Roman" w:hAnsi="Times New Roman" w:cs="Times New Roman"/>
                <w:b/>
                <w:bCs/>
                <w:sz w:val="20"/>
                <w:szCs w:val="20"/>
              </w:rPr>
            </w:pPr>
            <w:r>
              <w:rPr>
                <w:rFonts w:ascii="Times New Roman" w:hAnsi="Times New Roman" w:cs="Times New Roman"/>
                <w:b/>
                <w:bCs/>
                <w:sz w:val="20"/>
                <w:szCs w:val="20"/>
              </w:rPr>
              <w:t>UKUPNI PRIHODI</w:t>
            </w:r>
          </w:p>
        </w:tc>
        <w:tc>
          <w:tcPr>
            <w:tcW w:w="1560" w:type="dxa"/>
          </w:tcPr>
          <w:p w14:paraId="1724C482" w14:textId="2807A352" w:rsidR="00547718" w:rsidRPr="00702855" w:rsidRDefault="00636B3B"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170.561,62</w:t>
            </w:r>
          </w:p>
        </w:tc>
        <w:tc>
          <w:tcPr>
            <w:tcW w:w="1559" w:type="dxa"/>
          </w:tcPr>
          <w:p w14:paraId="78937E1F" w14:textId="6EA7E9D9" w:rsidR="00547718" w:rsidRPr="00702855" w:rsidRDefault="00DB4B15"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158.431,63</w:t>
            </w:r>
          </w:p>
        </w:tc>
        <w:tc>
          <w:tcPr>
            <w:tcW w:w="1134" w:type="dxa"/>
          </w:tcPr>
          <w:p w14:paraId="4D5A75BB" w14:textId="3D8B8F5D" w:rsidR="00547718" w:rsidRPr="00702855" w:rsidRDefault="00757BAD"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0502A">
              <w:rPr>
                <w:rFonts w:ascii="Times New Roman" w:hAnsi="Times New Roman" w:cs="Times New Roman"/>
                <w:color w:val="FF0000"/>
                <w:sz w:val="24"/>
                <w:szCs w:val="24"/>
              </w:rPr>
              <w:t>98,28</w:t>
            </w:r>
            <w:r w:rsidR="00B63B75" w:rsidRPr="00702855">
              <w:rPr>
                <w:rFonts w:ascii="Times New Roman" w:hAnsi="Times New Roman" w:cs="Times New Roman"/>
                <w:color w:val="FF0000"/>
                <w:sz w:val="24"/>
                <w:szCs w:val="24"/>
              </w:rPr>
              <w:t>%</w:t>
            </w:r>
          </w:p>
        </w:tc>
      </w:tr>
      <w:tr w:rsidR="005D44A0" w14:paraId="4FAEDC89" w14:textId="77777777" w:rsidTr="00D12A6A">
        <w:tc>
          <w:tcPr>
            <w:tcW w:w="5211" w:type="dxa"/>
          </w:tcPr>
          <w:p w14:paraId="01F13604" w14:textId="6B18E190" w:rsidR="005D44A0" w:rsidRDefault="005D44A0" w:rsidP="001B2D4B">
            <w:pPr>
              <w:widowControl w:val="0"/>
              <w:suppressAutoHyphens/>
              <w:spacing w:line="360" w:lineRule="auto"/>
              <w:ind w:right="-709"/>
              <w:rPr>
                <w:rFonts w:ascii="Times New Roman" w:hAnsi="Times New Roman" w:cs="Times New Roman"/>
                <w:b/>
                <w:bCs/>
                <w:sz w:val="20"/>
                <w:szCs w:val="20"/>
              </w:rPr>
            </w:pPr>
            <w:r>
              <w:rPr>
                <w:rFonts w:ascii="Times New Roman" w:hAnsi="Times New Roman" w:cs="Times New Roman"/>
                <w:b/>
                <w:bCs/>
                <w:sz w:val="20"/>
                <w:szCs w:val="20"/>
              </w:rPr>
              <w:t>UKUPNI RASHODI</w:t>
            </w:r>
          </w:p>
        </w:tc>
        <w:tc>
          <w:tcPr>
            <w:tcW w:w="1560" w:type="dxa"/>
          </w:tcPr>
          <w:p w14:paraId="1DB1DFD8" w14:textId="63EC76F2" w:rsidR="005D44A0" w:rsidRPr="00702855" w:rsidRDefault="00DB4B15"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170.561,62</w:t>
            </w:r>
          </w:p>
        </w:tc>
        <w:tc>
          <w:tcPr>
            <w:tcW w:w="1559" w:type="dxa"/>
          </w:tcPr>
          <w:p w14:paraId="4BE51146" w14:textId="0F1D35DC" w:rsidR="005D44A0" w:rsidRPr="00702855" w:rsidRDefault="00DB4B15" w:rsidP="001B2D4B">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166.107,97</w:t>
            </w:r>
          </w:p>
        </w:tc>
        <w:tc>
          <w:tcPr>
            <w:tcW w:w="1134" w:type="dxa"/>
          </w:tcPr>
          <w:p w14:paraId="2DD496ED" w14:textId="7866689B" w:rsidR="005D44A0" w:rsidRPr="00702855" w:rsidRDefault="00757BAD" w:rsidP="0060502A">
            <w:pPr>
              <w:widowControl w:val="0"/>
              <w:suppressAutoHyphens/>
              <w:spacing w:line="360" w:lineRule="auto"/>
              <w:ind w:right="-70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0502A">
              <w:rPr>
                <w:rFonts w:ascii="Times New Roman" w:hAnsi="Times New Roman" w:cs="Times New Roman"/>
                <w:color w:val="FF0000"/>
                <w:sz w:val="24"/>
                <w:szCs w:val="24"/>
              </w:rPr>
              <w:t>97,31</w:t>
            </w:r>
            <w:r w:rsidR="00B63B75" w:rsidRPr="00702855">
              <w:rPr>
                <w:rFonts w:ascii="Times New Roman" w:hAnsi="Times New Roman" w:cs="Times New Roman"/>
                <w:color w:val="FF0000"/>
                <w:sz w:val="24"/>
                <w:szCs w:val="24"/>
              </w:rPr>
              <w:t>%</w:t>
            </w:r>
          </w:p>
        </w:tc>
      </w:tr>
    </w:tbl>
    <w:p w14:paraId="02B64B4F" w14:textId="77777777" w:rsidR="00D12A6A" w:rsidRDefault="00D12A6A" w:rsidP="00451833">
      <w:pPr>
        <w:jc w:val="center"/>
        <w:rPr>
          <w:rFonts w:ascii="Times New Roman" w:hAnsi="Times New Roman" w:cs="Times New Roman"/>
          <w:sz w:val="24"/>
          <w:szCs w:val="24"/>
        </w:rPr>
      </w:pPr>
    </w:p>
    <w:p w14:paraId="28AA1E5B" w14:textId="3594ACAF" w:rsidR="001B2D4B" w:rsidRPr="00D12A6A" w:rsidRDefault="00451833" w:rsidP="00451833">
      <w:pPr>
        <w:jc w:val="center"/>
        <w:rPr>
          <w:rFonts w:ascii="Times New Roman" w:hAnsi="Times New Roman" w:cs="Times New Roman"/>
        </w:rPr>
      </w:pPr>
      <w:r w:rsidRPr="00D12A6A">
        <w:rPr>
          <w:rFonts w:ascii="Times New Roman" w:hAnsi="Times New Roman" w:cs="Times New Roman"/>
        </w:rPr>
        <w:t>Članak 2.</w:t>
      </w:r>
    </w:p>
    <w:p w14:paraId="23B17484" w14:textId="4CCF55AD" w:rsidR="00451833" w:rsidRPr="00D12A6A" w:rsidRDefault="00451833" w:rsidP="00451833">
      <w:pPr>
        <w:jc w:val="both"/>
        <w:rPr>
          <w:rFonts w:ascii="Times New Roman" w:hAnsi="Times New Roman" w:cs="Times New Roman"/>
        </w:rPr>
      </w:pPr>
      <w:r w:rsidRPr="00D12A6A">
        <w:rPr>
          <w:rFonts w:ascii="Times New Roman" w:hAnsi="Times New Roman" w:cs="Times New Roman"/>
        </w:rPr>
        <w:t>Primci i izdaci po ekonomskoj klasifikaciji utvrđuju se u računu prihoda i rashoda i računa financiranja kako slijedi:</w:t>
      </w:r>
    </w:p>
    <w:tbl>
      <w:tblPr>
        <w:tblW w:w="9635" w:type="dxa"/>
        <w:tblInd w:w="93" w:type="dxa"/>
        <w:tblLook w:val="04A0" w:firstRow="1" w:lastRow="0" w:firstColumn="1" w:lastColumn="0" w:noHBand="0" w:noVBand="1"/>
      </w:tblPr>
      <w:tblGrid>
        <w:gridCol w:w="4835"/>
        <w:gridCol w:w="1980"/>
        <w:gridCol w:w="1640"/>
        <w:gridCol w:w="1180"/>
      </w:tblGrid>
      <w:tr w:rsidR="001B2D4B" w:rsidRPr="001B2D4B" w14:paraId="4C682F73" w14:textId="77777777" w:rsidTr="002F7892">
        <w:trPr>
          <w:trHeight w:val="315"/>
        </w:trPr>
        <w:tc>
          <w:tcPr>
            <w:tcW w:w="4835" w:type="dxa"/>
            <w:tcBorders>
              <w:top w:val="nil"/>
              <w:left w:val="nil"/>
              <w:bottom w:val="nil"/>
              <w:right w:val="nil"/>
            </w:tcBorders>
            <w:shd w:val="clear" w:color="auto" w:fill="auto"/>
            <w:noWrap/>
            <w:hideMark/>
          </w:tcPr>
          <w:p w14:paraId="18873CBE" w14:textId="77777777" w:rsidR="001B2D4B" w:rsidRPr="001B2D4B" w:rsidRDefault="001B2D4B" w:rsidP="001B2D4B">
            <w:pPr>
              <w:widowControl w:val="0"/>
              <w:suppressAutoHyphens/>
              <w:spacing w:after="0" w:line="360" w:lineRule="auto"/>
              <w:rPr>
                <w:rFonts w:ascii="Times New Roman" w:eastAsia="Times New Roman" w:hAnsi="Times New Roman" w:cs="Times New Roman"/>
                <w:color w:val="000000"/>
                <w:sz w:val="24"/>
                <w:szCs w:val="24"/>
                <w:lang w:eastAsia="hr-HR"/>
              </w:rPr>
            </w:pPr>
          </w:p>
        </w:tc>
        <w:tc>
          <w:tcPr>
            <w:tcW w:w="1980" w:type="dxa"/>
            <w:tcBorders>
              <w:top w:val="nil"/>
              <w:left w:val="nil"/>
              <w:bottom w:val="nil"/>
              <w:right w:val="nil"/>
            </w:tcBorders>
            <w:shd w:val="clear" w:color="auto" w:fill="auto"/>
            <w:noWrap/>
            <w:vAlign w:val="bottom"/>
            <w:hideMark/>
          </w:tcPr>
          <w:p w14:paraId="2673C056" w14:textId="77777777" w:rsidR="00451833" w:rsidRDefault="00451833" w:rsidP="00D12A6A">
            <w:pPr>
              <w:widowControl w:val="0"/>
              <w:suppressAutoHyphens/>
              <w:spacing w:after="0" w:line="360" w:lineRule="auto"/>
              <w:rPr>
                <w:rFonts w:ascii="Calibri" w:eastAsia="Times New Roman" w:hAnsi="Calibri" w:cs="Times New Roman"/>
                <w:color w:val="000000"/>
                <w:sz w:val="24"/>
                <w:szCs w:val="20"/>
                <w:lang w:eastAsia="hr-HR"/>
              </w:rPr>
            </w:pPr>
          </w:p>
          <w:p w14:paraId="1732138D" w14:textId="5BEA4D0C" w:rsidR="00D12A6A" w:rsidRPr="001B2D4B" w:rsidRDefault="00D12A6A" w:rsidP="00D12A6A">
            <w:pPr>
              <w:widowControl w:val="0"/>
              <w:suppressAutoHyphens/>
              <w:spacing w:after="0" w:line="360" w:lineRule="auto"/>
              <w:rPr>
                <w:rFonts w:ascii="Calibri" w:eastAsia="Times New Roman" w:hAnsi="Calibri" w:cs="Times New Roman"/>
                <w:color w:val="000000"/>
                <w:sz w:val="24"/>
                <w:szCs w:val="20"/>
                <w:lang w:eastAsia="hr-HR"/>
              </w:rPr>
            </w:pPr>
          </w:p>
        </w:tc>
        <w:tc>
          <w:tcPr>
            <w:tcW w:w="1640" w:type="dxa"/>
            <w:tcBorders>
              <w:top w:val="nil"/>
              <w:left w:val="nil"/>
              <w:bottom w:val="nil"/>
              <w:right w:val="nil"/>
            </w:tcBorders>
            <w:shd w:val="clear" w:color="auto" w:fill="auto"/>
            <w:noWrap/>
            <w:vAlign w:val="bottom"/>
            <w:hideMark/>
          </w:tcPr>
          <w:p w14:paraId="7724C97B" w14:textId="77777777" w:rsidR="001B2D4B" w:rsidRPr="001B2D4B" w:rsidRDefault="001B2D4B" w:rsidP="001B2D4B">
            <w:pPr>
              <w:widowControl w:val="0"/>
              <w:suppressAutoHyphens/>
              <w:spacing w:after="0" w:line="360" w:lineRule="auto"/>
              <w:jc w:val="right"/>
              <w:rPr>
                <w:rFonts w:ascii="Calibri" w:eastAsia="Times New Roman" w:hAnsi="Calibri" w:cs="Times New Roman"/>
                <w:color w:val="000000"/>
                <w:sz w:val="24"/>
                <w:szCs w:val="20"/>
                <w:lang w:eastAsia="hr-HR"/>
              </w:rPr>
            </w:pPr>
          </w:p>
        </w:tc>
        <w:tc>
          <w:tcPr>
            <w:tcW w:w="1180" w:type="dxa"/>
            <w:tcBorders>
              <w:top w:val="nil"/>
              <w:left w:val="nil"/>
              <w:bottom w:val="nil"/>
              <w:right w:val="nil"/>
            </w:tcBorders>
            <w:shd w:val="clear" w:color="auto" w:fill="auto"/>
            <w:noWrap/>
            <w:vAlign w:val="center"/>
            <w:hideMark/>
          </w:tcPr>
          <w:p w14:paraId="59527BE7" w14:textId="77777777" w:rsidR="001B2D4B" w:rsidRPr="001B2D4B" w:rsidRDefault="001B2D4B" w:rsidP="001B2D4B">
            <w:pPr>
              <w:widowControl w:val="0"/>
              <w:suppressAutoHyphens/>
              <w:spacing w:after="0" w:line="360" w:lineRule="auto"/>
              <w:jc w:val="center"/>
              <w:rPr>
                <w:rFonts w:ascii="Calibri" w:eastAsia="Times New Roman" w:hAnsi="Calibri" w:cs="Times New Roman"/>
                <w:color w:val="000000"/>
                <w:sz w:val="24"/>
                <w:szCs w:val="20"/>
                <w:lang w:eastAsia="hr-HR"/>
              </w:rPr>
            </w:pPr>
          </w:p>
        </w:tc>
      </w:tr>
    </w:tbl>
    <w:p w14:paraId="53F12325" w14:textId="41A66448" w:rsidR="001B2D4B" w:rsidRPr="001B2D4B" w:rsidRDefault="001B2D4B" w:rsidP="001B2D4B">
      <w:pPr>
        <w:widowControl w:val="0"/>
        <w:suppressAutoHyphens/>
        <w:spacing w:after="0" w:line="240" w:lineRule="auto"/>
        <w:jc w:val="center"/>
        <w:rPr>
          <w:rFonts w:ascii="Times New Roman" w:eastAsia="HG Mincho Light J" w:hAnsi="Times New Roman" w:cs="Times New Roman"/>
          <w:b/>
          <w:color w:val="000000"/>
          <w:sz w:val="32"/>
          <w:szCs w:val="24"/>
          <w:lang w:eastAsia="zh-CN"/>
        </w:rPr>
      </w:pPr>
      <w:r w:rsidRPr="001B2D4B">
        <w:rPr>
          <w:rFonts w:ascii="Times New Roman" w:eastAsia="HG Mincho Light J" w:hAnsi="Times New Roman" w:cs="Times New Roman"/>
          <w:b/>
          <w:color w:val="000000"/>
          <w:sz w:val="32"/>
          <w:szCs w:val="24"/>
          <w:lang w:eastAsia="zh-CN"/>
        </w:rPr>
        <w:t>I.</w:t>
      </w:r>
      <w:r w:rsidR="00D12A6A">
        <w:rPr>
          <w:rFonts w:ascii="Times New Roman" w:eastAsia="HG Mincho Light J" w:hAnsi="Times New Roman" w:cs="Times New Roman"/>
          <w:b/>
          <w:color w:val="000000"/>
          <w:sz w:val="32"/>
          <w:szCs w:val="24"/>
          <w:lang w:eastAsia="zh-CN"/>
        </w:rPr>
        <w:t xml:space="preserve"> </w:t>
      </w:r>
      <w:r w:rsidRPr="001B2D4B">
        <w:rPr>
          <w:rFonts w:ascii="Times New Roman" w:eastAsia="HG Mincho Light J" w:hAnsi="Times New Roman" w:cs="Times New Roman"/>
          <w:b/>
          <w:color w:val="000000"/>
          <w:sz w:val="32"/>
          <w:szCs w:val="24"/>
          <w:lang w:eastAsia="zh-CN"/>
        </w:rPr>
        <w:t>OPĆI DIO</w:t>
      </w:r>
    </w:p>
    <w:p w14:paraId="64DE3082" w14:textId="77777777" w:rsidR="001B2D4B" w:rsidRPr="001B2D4B" w:rsidRDefault="001B2D4B" w:rsidP="001B2D4B">
      <w:pPr>
        <w:widowControl w:val="0"/>
        <w:suppressAutoHyphens/>
        <w:spacing w:after="0" w:line="240" w:lineRule="auto"/>
        <w:jc w:val="center"/>
        <w:rPr>
          <w:rFonts w:ascii="Times New Roman" w:eastAsia="HG Mincho Light J" w:hAnsi="Times New Roman" w:cs="Times New Roman"/>
          <w:color w:val="000000"/>
          <w:sz w:val="32"/>
          <w:szCs w:val="24"/>
          <w:lang w:eastAsia="zh-CN"/>
        </w:rPr>
      </w:pPr>
      <w:r w:rsidRPr="001B2D4B">
        <w:rPr>
          <w:rFonts w:ascii="Times New Roman" w:eastAsia="HG Mincho Light J" w:hAnsi="Times New Roman" w:cs="Times New Roman"/>
          <w:color w:val="000000"/>
          <w:sz w:val="32"/>
          <w:szCs w:val="24"/>
          <w:lang w:eastAsia="zh-CN"/>
        </w:rPr>
        <w:t>Godišnjeg izvještaja</w:t>
      </w:r>
    </w:p>
    <w:p w14:paraId="3AF7E4E9" w14:textId="77777777" w:rsidR="001B2D4B" w:rsidRPr="001B2D4B" w:rsidRDefault="001B2D4B" w:rsidP="001B2D4B">
      <w:pPr>
        <w:widowControl w:val="0"/>
        <w:suppressAutoHyphens/>
        <w:spacing w:after="0" w:line="240" w:lineRule="auto"/>
        <w:jc w:val="center"/>
        <w:rPr>
          <w:rFonts w:ascii="Times New Roman" w:eastAsia="HG Mincho Light J" w:hAnsi="Times New Roman" w:cs="Times New Roman"/>
          <w:color w:val="000000"/>
          <w:sz w:val="32"/>
          <w:szCs w:val="24"/>
          <w:lang w:eastAsia="zh-CN"/>
        </w:rPr>
      </w:pPr>
      <w:r w:rsidRPr="001B2D4B">
        <w:rPr>
          <w:rFonts w:ascii="Times New Roman" w:eastAsia="HG Mincho Light J" w:hAnsi="Times New Roman" w:cs="Times New Roman"/>
          <w:color w:val="000000"/>
          <w:sz w:val="32"/>
          <w:szCs w:val="24"/>
          <w:lang w:eastAsia="zh-CN"/>
        </w:rPr>
        <w:t>o izvršenju Financijskog plana Gradske knjižnice i čitaonice „Gustav Krklec“</w:t>
      </w:r>
    </w:p>
    <w:p w14:paraId="531597E2" w14:textId="0CF825E1" w:rsidR="001B2D4B" w:rsidRPr="001B2D4B" w:rsidRDefault="001B2D4B" w:rsidP="001B2D4B">
      <w:pPr>
        <w:widowControl w:val="0"/>
        <w:suppressAutoHyphens/>
        <w:spacing w:after="0" w:line="240" w:lineRule="auto"/>
        <w:jc w:val="center"/>
        <w:rPr>
          <w:rFonts w:ascii="Times New Roman" w:eastAsia="HG Mincho Light J" w:hAnsi="Times New Roman" w:cs="Times New Roman"/>
          <w:color w:val="000000"/>
          <w:sz w:val="32"/>
          <w:szCs w:val="24"/>
          <w:lang w:eastAsia="zh-CN"/>
        </w:rPr>
      </w:pPr>
      <w:r w:rsidRPr="001B2D4B">
        <w:rPr>
          <w:rFonts w:ascii="Times New Roman" w:eastAsia="HG Mincho Light J" w:hAnsi="Times New Roman" w:cs="Times New Roman"/>
          <w:color w:val="000000"/>
          <w:sz w:val="32"/>
          <w:szCs w:val="24"/>
          <w:lang w:eastAsia="zh-CN"/>
        </w:rPr>
        <w:t>za 202</w:t>
      </w:r>
      <w:r w:rsidR="00636B3B">
        <w:rPr>
          <w:rFonts w:ascii="Times New Roman" w:eastAsia="HG Mincho Light J" w:hAnsi="Times New Roman" w:cs="Times New Roman"/>
          <w:color w:val="000000"/>
          <w:sz w:val="32"/>
          <w:szCs w:val="24"/>
          <w:lang w:eastAsia="zh-CN"/>
        </w:rPr>
        <w:t>4</w:t>
      </w:r>
      <w:r w:rsidRPr="001B2D4B">
        <w:rPr>
          <w:rFonts w:ascii="Times New Roman" w:eastAsia="HG Mincho Light J" w:hAnsi="Times New Roman" w:cs="Times New Roman"/>
          <w:color w:val="000000"/>
          <w:sz w:val="32"/>
          <w:szCs w:val="24"/>
          <w:lang w:eastAsia="zh-CN"/>
        </w:rPr>
        <w:t>. godinu</w:t>
      </w:r>
    </w:p>
    <w:p w14:paraId="2853885F" w14:textId="7F7219CC" w:rsidR="001B2D4B" w:rsidRDefault="001B2D4B" w:rsidP="001B2D4B">
      <w:pPr>
        <w:jc w:val="center"/>
        <w:rPr>
          <w:rFonts w:ascii="Times New Roman" w:hAnsi="Times New Roman" w:cs="Times New Roman"/>
          <w:sz w:val="24"/>
          <w:szCs w:val="24"/>
        </w:rPr>
      </w:pPr>
    </w:p>
    <w:p w14:paraId="37E9DA52" w14:textId="77777777" w:rsidR="001F4D88" w:rsidRDefault="001F4D88" w:rsidP="001B2D4B">
      <w:pPr>
        <w:jc w:val="center"/>
        <w:rPr>
          <w:rFonts w:ascii="Times New Roman" w:hAnsi="Times New Roman" w:cs="Times New Roman"/>
          <w:sz w:val="24"/>
          <w:szCs w:val="24"/>
        </w:rPr>
      </w:pPr>
    </w:p>
    <w:p w14:paraId="60F42409" w14:textId="13D350F2" w:rsidR="001F4D88" w:rsidRDefault="001F4D88" w:rsidP="001F4D88">
      <w:pPr>
        <w:rPr>
          <w:rFonts w:ascii="Times New Roman" w:hAnsi="Times New Roman" w:cs="Times New Roman"/>
          <w:sz w:val="24"/>
          <w:szCs w:val="24"/>
        </w:rPr>
      </w:pPr>
      <w:r>
        <w:rPr>
          <w:rFonts w:ascii="Times New Roman" w:hAnsi="Times New Roman" w:cs="Times New Roman"/>
          <w:sz w:val="24"/>
          <w:szCs w:val="24"/>
        </w:rPr>
        <w:t xml:space="preserve">        Opći dio izvršenja financijskog plana sadrži:</w:t>
      </w:r>
    </w:p>
    <w:p w14:paraId="068036DD" w14:textId="30371AF1" w:rsidR="001F4D88" w:rsidRDefault="001F4D88" w:rsidP="001F4D88">
      <w:pPr>
        <w:pStyle w:val="Odlomakpopisa"/>
        <w:numPr>
          <w:ilvl w:val="1"/>
          <w:numId w:val="5"/>
        </w:numPr>
        <w:rPr>
          <w:rFonts w:ascii="Times New Roman" w:hAnsi="Times New Roman" w:cs="Times New Roman"/>
          <w:sz w:val="24"/>
          <w:szCs w:val="24"/>
        </w:rPr>
      </w:pPr>
      <w:r>
        <w:rPr>
          <w:rFonts w:ascii="Times New Roman" w:hAnsi="Times New Roman" w:cs="Times New Roman"/>
          <w:sz w:val="24"/>
          <w:szCs w:val="24"/>
        </w:rPr>
        <w:t>Sažetak Računa prihoda i rashoda i Računa financiranja</w:t>
      </w:r>
    </w:p>
    <w:p w14:paraId="307DAD92" w14:textId="4ECACC6E" w:rsidR="001F4D88" w:rsidRDefault="001F4D88" w:rsidP="001F4D88">
      <w:pPr>
        <w:pStyle w:val="Odlomakpopisa"/>
        <w:numPr>
          <w:ilvl w:val="1"/>
          <w:numId w:val="5"/>
        </w:numPr>
        <w:rPr>
          <w:rFonts w:ascii="Times New Roman" w:hAnsi="Times New Roman" w:cs="Times New Roman"/>
          <w:sz w:val="24"/>
          <w:szCs w:val="24"/>
        </w:rPr>
      </w:pPr>
      <w:r>
        <w:rPr>
          <w:rFonts w:ascii="Times New Roman" w:hAnsi="Times New Roman" w:cs="Times New Roman"/>
          <w:sz w:val="24"/>
          <w:szCs w:val="24"/>
        </w:rPr>
        <w:t>Račun prihoda i rashoda</w:t>
      </w:r>
    </w:p>
    <w:p w14:paraId="18A3BE85" w14:textId="5A57CDD6" w:rsidR="001F4D88" w:rsidRDefault="001F4D88" w:rsidP="001F4D88">
      <w:pPr>
        <w:pStyle w:val="Odlomakpopisa"/>
        <w:numPr>
          <w:ilvl w:val="2"/>
          <w:numId w:val="5"/>
        </w:numPr>
        <w:rPr>
          <w:rFonts w:ascii="Times New Roman" w:hAnsi="Times New Roman" w:cs="Times New Roman"/>
          <w:sz w:val="24"/>
          <w:szCs w:val="24"/>
        </w:rPr>
      </w:pPr>
      <w:r>
        <w:rPr>
          <w:rFonts w:ascii="Times New Roman" w:hAnsi="Times New Roman" w:cs="Times New Roman"/>
          <w:sz w:val="24"/>
          <w:szCs w:val="24"/>
        </w:rPr>
        <w:t>Izvještaj o prihodima i rashodima prema ekonomskoj klasifikaciji</w:t>
      </w:r>
    </w:p>
    <w:p w14:paraId="5A1DF41C" w14:textId="67EAFC68" w:rsidR="001F4D88" w:rsidRDefault="001F4D88" w:rsidP="001F4D88">
      <w:pPr>
        <w:pStyle w:val="Odlomakpopisa"/>
        <w:numPr>
          <w:ilvl w:val="2"/>
          <w:numId w:val="5"/>
        </w:numPr>
        <w:rPr>
          <w:rFonts w:ascii="Times New Roman" w:hAnsi="Times New Roman" w:cs="Times New Roman"/>
          <w:sz w:val="24"/>
          <w:szCs w:val="24"/>
        </w:rPr>
      </w:pPr>
      <w:r>
        <w:rPr>
          <w:rFonts w:ascii="Times New Roman" w:hAnsi="Times New Roman" w:cs="Times New Roman"/>
          <w:sz w:val="24"/>
          <w:szCs w:val="24"/>
        </w:rPr>
        <w:t>Izvještaj o prihodima i rashodima prema izvorima financiranja</w:t>
      </w:r>
    </w:p>
    <w:p w14:paraId="49EE15D7" w14:textId="3CEA199C" w:rsidR="001F4D88" w:rsidRPr="001F4D88" w:rsidRDefault="001F4D88" w:rsidP="001F4D88">
      <w:pPr>
        <w:pStyle w:val="Odlomakpopisa"/>
        <w:numPr>
          <w:ilvl w:val="2"/>
          <w:numId w:val="5"/>
        </w:numPr>
        <w:rPr>
          <w:rFonts w:ascii="Times New Roman" w:hAnsi="Times New Roman" w:cs="Times New Roman"/>
          <w:sz w:val="24"/>
          <w:szCs w:val="24"/>
        </w:rPr>
      </w:pPr>
      <w:r>
        <w:rPr>
          <w:rFonts w:ascii="Times New Roman" w:hAnsi="Times New Roman" w:cs="Times New Roman"/>
          <w:sz w:val="24"/>
          <w:szCs w:val="24"/>
        </w:rPr>
        <w:t>Izvještaj o rashodima prama funkcijskoj klasifikaciji</w:t>
      </w:r>
    </w:p>
    <w:p w14:paraId="575494E1" w14:textId="62E0599F" w:rsidR="001B2D4B" w:rsidRDefault="001B2D4B" w:rsidP="001F4D88">
      <w:pPr>
        <w:rPr>
          <w:rFonts w:ascii="Times New Roman" w:hAnsi="Times New Roman" w:cs="Times New Roman"/>
          <w:sz w:val="24"/>
          <w:szCs w:val="24"/>
        </w:rPr>
      </w:pPr>
    </w:p>
    <w:p w14:paraId="53DB1974" w14:textId="176C582D" w:rsidR="001B2D4B" w:rsidRDefault="001B2D4B" w:rsidP="001B2D4B">
      <w:pPr>
        <w:jc w:val="center"/>
        <w:rPr>
          <w:rFonts w:ascii="Times New Roman" w:hAnsi="Times New Roman" w:cs="Times New Roman"/>
          <w:sz w:val="24"/>
          <w:szCs w:val="24"/>
        </w:rPr>
      </w:pPr>
    </w:p>
    <w:p w14:paraId="327F7271" w14:textId="56139092" w:rsidR="001B2D4B" w:rsidRDefault="00D90C72" w:rsidP="001B2D4B">
      <w:pPr>
        <w:jc w:val="center"/>
        <w:rPr>
          <w:rFonts w:ascii="Times New Roman" w:hAnsi="Times New Roman" w:cs="Times New Roman"/>
          <w:sz w:val="24"/>
          <w:szCs w:val="24"/>
        </w:rPr>
      </w:pPr>
      <w:r w:rsidRPr="00D90C72">
        <w:rPr>
          <w:noProof/>
        </w:rPr>
        <w:drawing>
          <wp:inline distT="0" distB="0" distL="0" distR="0" wp14:anchorId="64326813" wp14:editId="1EE8EF87">
            <wp:extent cx="6645910" cy="2271395"/>
            <wp:effectExtent l="0" t="0" r="2540" b="0"/>
            <wp:docPr id="19749091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2271395"/>
                    </a:xfrm>
                    <a:prstGeom prst="rect">
                      <a:avLst/>
                    </a:prstGeom>
                    <a:noFill/>
                    <a:ln>
                      <a:noFill/>
                    </a:ln>
                  </pic:spPr>
                </pic:pic>
              </a:graphicData>
            </a:graphic>
          </wp:inline>
        </w:drawing>
      </w:r>
    </w:p>
    <w:p w14:paraId="2A0DFBF8" w14:textId="75882C09" w:rsidR="001B2D4B" w:rsidRDefault="001B2D4B" w:rsidP="001B2D4B">
      <w:pPr>
        <w:jc w:val="center"/>
        <w:rPr>
          <w:rFonts w:ascii="Times New Roman" w:hAnsi="Times New Roman" w:cs="Times New Roman"/>
          <w:sz w:val="24"/>
          <w:szCs w:val="24"/>
        </w:rPr>
      </w:pPr>
    </w:p>
    <w:p w14:paraId="040E5866" w14:textId="3561EFBC" w:rsidR="001B2D4B" w:rsidRDefault="001B2D4B" w:rsidP="001B2D4B">
      <w:pPr>
        <w:jc w:val="center"/>
        <w:rPr>
          <w:rFonts w:ascii="Times New Roman" w:hAnsi="Times New Roman" w:cs="Times New Roman"/>
          <w:sz w:val="24"/>
          <w:szCs w:val="24"/>
        </w:rPr>
      </w:pPr>
    </w:p>
    <w:p w14:paraId="0936DF5C" w14:textId="19237AA8" w:rsidR="001B2D4B" w:rsidRDefault="001B2D4B" w:rsidP="001B2D4B">
      <w:pPr>
        <w:jc w:val="center"/>
        <w:rPr>
          <w:rFonts w:ascii="Times New Roman" w:hAnsi="Times New Roman" w:cs="Times New Roman"/>
          <w:sz w:val="24"/>
          <w:szCs w:val="24"/>
        </w:rPr>
      </w:pPr>
    </w:p>
    <w:p w14:paraId="01253549" w14:textId="0B79D21E" w:rsidR="001B2D4B" w:rsidRDefault="001B2D4B" w:rsidP="001B2D4B">
      <w:pPr>
        <w:jc w:val="center"/>
        <w:rPr>
          <w:rFonts w:ascii="Times New Roman" w:hAnsi="Times New Roman" w:cs="Times New Roman"/>
          <w:sz w:val="24"/>
          <w:szCs w:val="24"/>
        </w:rPr>
      </w:pPr>
    </w:p>
    <w:p w14:paraId="5B7E7CE6" w14:textId="1E8A6B25" w:rsidR="001B2D4B" w:rsidRDefault="001B2D4B" w:rsidP="001B2D4B">
      <w:pPr>
        <w:jc w:val="center"/>
        <w:rPr>
          <w:rFonts w:ascii="Times New Roman" w:hAnsi="Times New Roman" w:cs="Times New Roman"/>
          <w:sz w:val="24"/>
          <w:szCs w:val="24"/>
        </w:rPr>
      </w:pPr>
    </w:p>
    <w:p w14:paraId="3F3D35AB" w14:textId="2A40C90C" w:rsidR="001B2D4B" w:rsidRDefault="001B2D4B" w:rsidP="001B2D4B">
      <w:pPr>
        <w:jc w:val="center"/>
        <w:rPr>
          <w:rFonts w:ascii="Times New Roman" w:hAnsi="Times New Roman" w:cs="Times New Roman"/>
          <w:sz w:val="24"/>
          <w:szCs w:val="24"/>
        </w:rPr>
      </w:pPr>
    </w:p>
    <w:p w14:paraId="126DA8BB" w14:textId="13EEB978" w:rsidR="001B2D4B" w:rsidRDefault="001B2D4B" w:rsidP="001B2D4B">
      <w:pPr>
        <w:jc w:val="center"/>
        <w:rPr>
          <w:rFonts w:ascii="Times New Roman" w:hAnsi="Times New Roman" w:cs="Times New Roman"/>
          <w:sz w:val="24"/>
          <w:szCs w:val="24"/>
        </w:rPr>
      </w:pPr>
    </w:p>
    <w:p w14:paraId="484DF886" w14:textId="724414E7" w:rsidR="001B2D4B" w:rsidRDefault="001B2D4B" w:rsidP="001B2D4B">
      <w:pPr>
        <w:jc w:val="center"/>
        <w:rPr>
          <w:rFonts w:ascii="Times New Roman" w:hAnsi="Times New Roman" w:cs="Times New Roman"/>
          <w:sz w:val="24"/>
          <w:szCs w:val="24"/>
        </w:rPr>
      </w:pPr>
    </w:p>
    <w:p w14:paraId="38E2D529" w14:textId="71184774" w:rsidR="001B2D4B" w:rsidRDefault="001B2D4B" w:rsidP="001B2D4B">
      <w:pPr>
        <w:jc w:val="center"/>
        <w:rPr>
          <w:rFonts w:ascii="Times New Roman" w:hAnsi="Times New Roman" w:cs="Times New Roman"/>
          <w:sz w:val="24"/>
          <w:szCs w:val="24"/>
        </w:rPr>
      </w:pPr>
    </w:p>
    <w:p w14:paraId="4B7A2ADF" w14:textId="28CB7F0F" w:rsidR="001B2D4B" w:rsidRDefault="001B2D4B" w:rsidP="001B2D4B">
      <w:pPr>
        <w:jc w:val="center"/>
        <w:rPr>
          <w:rFonts w:ascii="Times New Roman" w:hAnsi="Times New Roman" w:cs="Times New Roman"/>
          <w:sz w:val="24"/>
          <w:szCs w:val="24"/>
        </w:rPr>
      </w:pPr>
    </w:p>
    <w:p w14:paraId="21D63852" w14:textId="323B5B69" w:rsidR="001B2D4B" w:rsidRDefault="001B2D4B" w:rsidP="001B2D4B">
      <w:pPr>
        <w:jc w:val="center"/>
        <w:rPr>
          <w:rFonts w:ascii="Times New Roman" w:hAnsi="Times New Roman" w:cs="Times New Roman"/>
          <w:sz w:val="24"/>
          <w:szCs w:val="24"/>
        </w:rPr>
      </w:pPr>
    </w:p>
    <w:p w14:paraId="2A2E98C6" w14:textId="6E1CE06B" w:rsidR="001B2D4B" w:rsidRDefault="00D90C72" w:rsidP="001B2D4B">
      <w:pPr>
        <w:jc w:val="center"/>
        <w:rPr>
          <w:rFonts w:ascii="Times New Roman" w:hAnsi="Times New Roman" w:cs="Times New Roman"/>
          <w:sz w:val="24"/>
          <w:szCs w:val="24"/>
        </w:rPr>
      </w:pPr>
      <w:r w:rsidRPr="00D90C72">
        <w:rPr>
          <w:noProof/>
        </w:rPr>
        <w:lastRenderedPageBreak/>
        <w:drawing>
          <wp:inline distT="0" distB="0" distL="0" distR="0" wp14:anchorId="737E536C" wp14:editId="67171F9B">
            <wp:extent cx="6645910" cy="5702300"/>
            <wp:effectExtent l="0" t="0" r="2540" b="0"/>
            <wp:docPr id="106643327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702300"/>
                    </a:xfrm>
                    <a:prstGeom prst="rect">
                      <a:avLst/>
                    </a:prstGeom>
                    <a:noFill/>
                    <a:ln>
                      <a:noFill/>
                    </a:ln>
                  </pic:spPr>
                </pic:pic>
              </a:graphicData>
            </a:graphic>
          </wp:inline>
        </w:drawing>
      </w:r>
    </w:p>
    <w:p w14:paraId="3170B68E" w14:textId="571CDA65" w:rsidR="001B2D4B" w:rsidRDefault="001B2D4B" w:rsidP="001B2D4B">
      <w:pPr>
        <w:jc w:val="center"/>
        <w:rPr>
          <w:rFonts w:ascii="Times New Roman" w:hAnsi="Times New Roman" w:cs="Times New Roman"/>
          <w:sz w:val="24"/>
          <w:szCs w:val="24"/>
        </w:rPr>
      </w:pPr>
    </w:p>
    <w:p w14:paraId="08F32B63" w14:textId="73D42E82" w:rsidR="00451833" w:rsidRDefault="00451833" w:rsidP="001B2D4B">
      <w:pPr>
        <w:jc w:val="center"/>
        <w:rPr>
          <w:rFonts w:ascii="Times New Roman" w:hAnsi="Times New Roman" w:cs="Times New Roman"/>
          <w:sz w:val="24"/>
          <w:szCs w:val="24"/>
        </w:rPr>
      </w:pPr>
    </w:p>
    <w:p w14:paraId="2E091E40" w14:textId="2EDA3BD1" w:rsidR="00451833" w:rsidRDefault="00451833" w:rsidP="001B2D4B">
      <w:pPr>
        <w:jc w:val="center"/>
        <w:rPr>
          <w:rFonts w:ascii="Times New Roman" w:hAnsi="Times New Roman" w:cs="Times New Roman"/>
          <w:sz w:val="24"/>
          <w:szCs w:val="24"/>
        </w:rPr>
      </w:pPr>
    </w:p>
    <w:p w14:paraId="05358E1B" w14:textId="729958BA" w:rsidR="00451833" w:rsidRDefault="00451833" w:rsidP="001B2D4B">
      <w:pPr>
        <w:jc w:val="center"/>
        <w:rPr>
          <w:rFonts w:ascii="Times New Roman" w:hAnsi="Times New Roman" w:cs="Times New Roman"/>
          <w:sz w:val="24"/>
          <w:szCs w:val="24"/>
        </w:rPr>
      </w:pPr>
    </w:p>
    <w:p w14:paraId="7FEDDD3D" w14:textId="634D6F29" w:rsidR="00451833" w:rsidRDefault="00451833" w:rsidP="001B2D4B">
      <w:pPr>
        <w:jc w:val="center"/>
        <w:rPr>
          <w:rFonts w:ascii="Times New Roman" w:hAnsi="Times New Roman" w:cs="Times New Roman"/>
          <w:sz w:val="24"/>
          <w:szCs w:val="24"/>
        </w:rPr>
      </w:pPr>
    </w:p>
    <w:p w14:paraId="2CAE576E" w14:textId="375CE124" w:rsidR="00451833" w:rsidRDefault="00451833" w:rsidP="001B2D4B">
      <w:pPr>
        <w:jc w:val="center"/>
        <w:rPr>
          <w:rFonts w:ascii="Times New Roman" w:hAnsi="Times New Roman" w:cs="Times New Roman"/>
          <w:sz w:val="24"/>
          <w:szCs w:val="24"/>
        </w:rPr>
      </w:pPr>
    </w:p>
    <w:p w14:paraId="23383B63" w14:textId="3F4B148A" w:rsidR="00451833" w:rsidRDefault="00451833" w:rsidP="00203948">
      <w:pPr>
        <w:rPr>
          <w:rFonts w:ascii="Times New Roman" w:hAnsi="Times New Roman" w:cs="Times New Roman"/>
          <w:sz w:val="24"/>
          <w:szCs w:val="24"/>
        </w:rPr>
      </w:pPr>
    </w:p>
    <w:p w14:paraId="13D270BA" w14:textId="77777777" w:rsidR="006B683F" w:rsidRDefault="006B683F" w:rsidP="00451833">
      <w:pPr>
        <w:jc w:val="both"/>
        <w:rPr>
          <w:rFonts w:ascii="Times New Roman" w:hAnsi="Times New Roman" w:cs="Times New Roman"/>
          <w:b/>
          <w:bCs/>
          <w:sz w:val="24"/>
          <w:szCs w:val="24"/>
        </w:rPr>
        <w:sectPr w:rsidR="006B683F" w:rsidSect="00E24EE5">
          <w:footerReference w:type="default" r:id="rId11"/>
          <w:pgSz w:w="11906" w:h="16838"/>
          <w:pgMar w:top="720" w:right="720" w:bottom="720" w:left="720" w:header="708" w:footer="708" w:gutter="0"/>
          <w:cols w:space="708"/>
          <w:docGrid w:linePitch="360"/>
        </w:sectPr>
      </w:pPr>
    </w:p>
    <w:p w14:paraId="7E791EA5" w14:textId="558843C3" w:rsidR="006B683F" w:rsidRDefault="00F572C4" w:rsidP="00451833">
      <w:pPr>
        <w:jc w:val="both"/>
        <w:rPr>
          <w:rFonts w:ascii="Times New Roman" w:hAnsi="Times New Roman" w:cs="Times New Roman"/>
          <w:color w:val="FF0000"/>
          <w:sz w:val="24"/>
          <w:szCs w:val="24"/>
        </w:rPr>
        <w:sectPr w:rsidR="006B683F" w:rsidSect="006B683F">
          <w:pgSz w:w="16838" w:h="11906" w:orient="landscape"/>
          <w:pgMar w:top="720" w:right="720" w:bottom="720" w:left="720" w:header="709" w:footer="709" w:gutter="0"/>
          <w:cols w:space="708"/>
          <w:docGrid w:linePitch="360"/>
        </w:sectPr>
      </w:pPr>
      <w:r w:rsidRPr="00F572C4">
        <w:rPr>
          <w:noProof/>
        </w:rPr>
        <w:lastRenderedPageBreak/>
        <w:drawing>
          <wp:inline distT="0" distB="0" distL="0" distR="0" wp14:anchorId="22BE19C5" wp14:editId="4C25F705">
            <wp:extent cx="9777730" cy="2204085"/>
            <wp:effectExtent l="0" t="0" r="0" b="5715"/>
            <wp:docPr id="62711617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2204085"/>
                    </a:xfrm>
                    <a:prstGeom prst="rect">
                      <a:avLst/>
                    </a:prstGeom>
                    <a:noFill/>
                    <a:ln>
                      <a:noFill/>
                    </a:ln>
                  </pic:spPr>
                </pic:pic>
              </a:graphicData>
            </a:graphic>
          </wp:inline>
        </w:drawing>
      </w:r>
      <w:r w:rsidR="00D90C72" w:rsidRPr="00D90C72">
        <w:rPr>
          <w:noProof/>
        </w:rPr>
        <w:drawing>
          <wp:inline distT="0" distB="0" distL="0" distR="0" wp14:anchorId="32BB73C9" wp14:editId="4F184493">
            <wp:extent cx="9777730" cy="1944370"/>
            <wp:effectExtent l="0" t="0" r="0" b="0"/>
            <wp:docPr id="75141206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1944370"/>
                    </a:xfrm>
                    <a:prstGeom prst="rect">
                      <a:avLst/>
                    </a:prstGeom>
                    <a:noFill/>
                    <a:ln>
                      <a:noFill/>
                    </a:ln>
                  </pic:spPr>
                </pic:pic>
              </a:graphicData>
            </a:graphic>
          </wp:inline>
        </w:drawing>
      </w:r>
    </w:p>
    <w:p w14:paraId="2C75E9AE" w14:textId="324273A4" w:rsid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r w:rsidRPr="00D72ABB">
        <w:rPr>
          <w:rFonts w:ascii="Times New Roman" w:eastAsia="HG Mincho Light J" w:hAnsi="Times New Roman" w:cs="Times New Roman"/>
          <w:color w:val="000000"/>
          <w:sz w:val="24"/>
          <w:szCs w:val="24"/>
          <w:lang w:eastAsia="zh-CN"/>
        </w:rPr>
        <w:lastRenderedPageBreak/>
        <w:t>Članak 3.</w:t>
      </w:r>
    </w:p>
    <w:p w14:paraId="320B078C" w14:textId="77777777" w:rsidR="00D72ABB" w:rsidRP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p>
    <w:p w14:paraId="429293EC" w14:textId="77777777" w:rsidR="00D72ABB" w:rsidRPr="00D72ABB" w:rsidRDefault="00D72ABB" w:rsidP="00D72ABB">
      <w:pPr>
        <w:widowControl w:val="0"/>
        <w:suppressAutoHyphens/>
        <w:spacing w:after="0" w:line="240" w:lineRule="auto"/>
        <w:ind w:left="-567" w:right="-567"/>
        <w:jc w:val="center"/>
        <w:rPr>
          <w:rFonts w:ascii="Times New Roman" w:eastAsia="HG Mincho Light J" w:hAnsi="Times New Roman" w:cs="Times New Roman"/>
          <w:b/>
          <w:color w:val="000000"/>
          <w:sz w:val="32"/>
          <w:szCs w:val="24"/>
          <w:lang w:eastAsia="zh-CN"/>
        </w:rPr>
      </w:pPr>
      <w:r w:rsidRPr="00D72ABB">
        <w:rPr>
          <w:rFonts w:ascii="Times New Roman" w:eastAsia="HG Mincho Light J" w:hAnsi="Times New Roman" w:cs="Times New Roman"/>
          <w:b/>
          <w:color w:val="000000"/>
          <w:sz w:val="32"/>
          <w:szCs w:val="24"/>
          <w:lang w:eastAsia="zh-CN"/>
        </w:rPr>
        <w:t>II.POSEBNI DIO</w:t>
      </w:r>
    </w:p>
    <w:p w14:paraId="0C41AB2A" w14:textId="77777777" w:rsidR="00D72ABB" w:rsidRP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32"/>
          <w:szCs w:val="24"/>
          <w:lang w:eastAsia="zh-CN"/>
        </w:rPr>
      </w:pPr>
      <w:r w:rsidRPr="00D72ABB">
        <w:rPr>
          <w:rFonts w:ascii="Times New Roman" w:eastAsia="HG Mincho Light J" w:hAnsi="Times New Roman" w:cs="Times New Roman"/>
          <w:color w:val="000000"/>
          <w:sz w:val="32"/>
          <w:szCs w:val="24"/>
          <w:lang w:eastAsia="zh-CN"/>
        </w:rPr>
        <w:t>Godišnjeg izvještaja</w:t>
      </w:r>
    </w:p>
    <w:p w14:paraId="041485D8" w14:textId="77777777" w:rsid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32"/>
          <w:szCs w:val="24"/>
          <w:lang w:eastAsia="zh-CN"/>
        </w:rPr>
      </w:pPr>
      <w:r w:rsidRPr="00D72ABB">
        <w:rPr>
          <w:rFonts w:ascii="Times New Roman" w:eastAsia="HG Mincho Light J" w:hAnsi="Times New Roman" w:cs="Times New Roman"/>
          <w:color w:val="000000"/>
          <w:sz w:val="32"/>
          <w:szCs w:val="24"/>
          <w:lang w:eastAsia="zh-CN"/>
        </w:rPr>
        <w:t xml:space="preserve">o izvršenju Financijskog plana </w:t>
      </w:r>
      <w:r>
        <w:rPr>
          <w:rFonts w:ascii="Times New Roman" w:eastAsia="HG Mincho Light J" w:hAnsi="Times New Roman" w:cs="Times New Roman"/>
          <w:color w:val="000000"/>
          <w:sz w:val="32"/>
          <w:szCs w:val="24"/>
          <w:lang w:eastAsia="zh-CN"/>
        </w:rPr>
        <w:t xml:space="preserve">Gradske knjižnice i čitaonice </w:t>
      </w:r>
    </w:p>
    <w:p w14:paraId="744F12EC" w14:textId="319C052D" w:rsidR="00D72ABB" w:rsidRP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32"/>
          <w:szCs w:val="24"/>
          <w:lang w:eastAsia="zh-CN"/>
        </w:rPr>
      </w:pPr>
      <w:r>
        <w:rPr>
          <w:rFonts w:ascii="Times New Roman" w:eastAsia="HG Mincho Light J" w:hAnsi="Times New Roman" w:cs="Times New Roman"/>
          <w:color w:val="000000"/>
          <w:sz w:val="32"/>
          <w:szCs w:val="24"/>
          <w:lang w:eastAsia="zh-CN"/>
        </w:rPr>
        <w:t xml:space="preserve">„Gustava Krklec“ </w:t>
      </w:r>
      <w:r w:rsidRPr="00D72ABB">
        <w:rPr>
          <w:rFonts w:ascii="Times New Roman" w:eastAsia="HG Mincho Light J" w:hAnsi="Times New Roman" w:cs="Times New Roman"/>
          <w:color w:val="000000"/>
          <w:sz w:val="32"/>
          <w:szCs w:val="24"/>
          <w:lang w:eastAsia="zh-CN"/>
        </w:rPr>
        <w:t>za 202</w:t>
      </w:r>
      <w:r w:rsidR="00636B3B">
        <w:rPr>
          <w:rFonts w:ascii="Times New Roman" w:eastAsia="HG Mincho Light J" w:hAnsi="Times New Roman" w:cs="Times New Roman"/>
          <w:color w:val="000000"/>
          <w:sz w:val="32"/>
          <w:szCs w:val="24"/>
          <w:lang w:eastAsia="zh-CN"/>
        </w:rPr>
        <w:t>4</w:t>
      </w:r>
      <w:r w:rsidRPr="00D72ABB">
        <w:rPr>
          <w:rFonts w:ascii="Times New Roman" w:eastAsia="HG Mincho Light J" w:hAnsi="Times New Roman" w:cs="Times New Roman"/>
          <w:color w:val="000000"/>
          <w:sz w:val="32"/>
          <w:szCs w:val="24"/>
          <w:lang w:eastAsia="zh-CN"/>
        </w:rPr>
        <w:t xml:space="preserve">. </w:t>
      </w:r>
      <w:r>
        <w:rPr>
          <w:rFonts w:ascii="Times New Roman" w:eastAsia="HG Mincho Light J" w:hAnsi="Times New Roman" w:cs="Times New Roman"/>
          <w:color w:val="000000"/>
          <w:sz w:val="32"/>
          <w:szCs w:val="24"/>
          <w:lang w:eastAsia="zh-CN"/>
        </w:rPr>
        <w:t>g</w:t>
      </w:r>
      <w:r w:rsidRPr="00D72ABB">
        <w:rPr>
          <w:rFonts w:ascii="Times New Roman" w:eastAsia="HG Mincho Light J" w:hAnsi="Times New Roman" w:cs="Times New Roman"/>
          <w:color w:val="000000"/>
          <w:sz w:val="32"/>
          <w:szCs w:val="24"/>
          <w:lang w:eastAsia="zh-CN"/>
        </w:rPr>
        <w:t>odinu</w:t>
      </w:r>
    </w:p>
    <w:p w14:paraId="1895CE8A" w14:textId="77777777" w:rsidR="00D72ABB" w:rsidRP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32"/>
          <w:szCs w:val="24"/>
          <w:lang w:eastAsia="zh-CN"/>
        </w:rPr>
      </w:pPr>
    </w:p>
    <w:p w14:paraId="46213FB3" w14:textId="0118EF94" w:rsidR="00D72ABB" w:rsidRDefault="00D72ABB"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r w:rsidRPr="00D72ABB">
        <w:rPr>
          <w:rFonts w:ascii="Times New Roman" w:eastAsia="HG Mincho Light J" w:hAnsi="Times New Roman" w:cs="Times New Roman"/>
          <w:color w:val="000000"/>
          <w:sz w:val="24"/>
          <w:szCs w:val="24"/>
          <w:lang w:eastAsia="zh-CN"/>
        </w:rPr>
        <w:t xml:space="preserve">Rashodi poslovanja, rashodi za nabavu nefinancijske imovine i izdaci za financijsku imovinu u godišnjem izvještaju o izvršenju Financijskog plana </w:t>
      </w:r>
      <w:r>
        <w:rPr>
          <w:rFonts w:ascii="Times New Roman" w:eastAsia="HG Mincho Light J" w:hAnsi="Times New Roman" w:cs="Times New Roman"/>
          <w:color w:val="000000"/>
          <w:sz w:val="24"/>
          <w:szCs w:val="24"/>
          <w:lang w:eastAsia="zh-CN"/>
        </w:rPr>
        <w:t>Gradske knjižnice i čitaonice „Gustav Krklec“</w:t>
      </w:r>
      <w:r w:rsidRPr="00D72ABB">
        <w:rPr>
          <w:rFonts w:ascii="Times New Roman" w:eastAsia="HG Mincho Light J" w:hAnsi="Times New Roman" w:cs="Times New Roman"/>
          <w:color w:val="000000"/>
          <w:sz w:val="24"/>
          <w:szCs w:val="24"/>
          <w:lang w:eastAsia="zh-CN"/>
        </w:rPr>
        <w:t xml:space="preserve"> za 202</w:t>
      </w:r>
      <w:r w:rsidR="00636B3B">
        <w:rPr>
          <w:rFonts w:ascii="Times New Roman" w:eastAsia="HG Mincho Light J" w:hAnsi="Times New Roman" w:cs="Times New Roman"/>
          <w:color w:val="000000"/>
          <w:sz w:val="24"/>
          <w:szCs w:val="24"/>
          <w:lang w:eastAsia="zh-CN"/>
        </w:rPr>
        <w:t>4</w:t>
      </w:r>
      <w:r w:rsidRPr="00D72ABB">
        <w:rPr>
          <w:rFonts w:ascii="Times New Roman" w:eastAsia="HG Mincho Light J" w:hAnsi="Times New Roman" w:cs="Times New Roman"/>
          <w:color w:val="000000"/>
          <w:sz w:val="24"/>
          <w:szCs w:val="24"/>
          <w:lang w:eastAsia="zh-CN"/>
        </w:rPr>
        <w:t>. godinu raspoređeni su u Posebnom dijelu proračuna prema izvoru financiranja</w:t>
      </w:r>
      <w:r w:rsidR="00B45824">
        <w:rPr>
          <w:rFonts w:ascii="Times New Roman" w:eastAsia="HG Mincho Light J" w:hAnsi="Times New Roman" w:cs="Times New Roman"/>
          <w:color w:val="000000"/>
          <w:sz w:val="24"/>
          <w:szCs w:val="24"/>
          <w:lang w:eastAsia="zh-CN"/>
        </w:rPr>
        <w:t xml:space="preserve"> (</w:t>
      </w:r>
      <w:r w:rsidR="001F4D88">
        <w:rPr>
          <w:rFonts w:ascii="Times New Roman" w:eastAsia="HG Mincho Light J" w:hAnsi="Times New Roman" w:cs="Times New Roman"/>
          <w:color w:val="000000"/>
          <w:sz w:val="24"/>
          <w:szCs w:val="24"/>
          <w:lang w:eastAsia="zh-CN"/>
        </w:rPr>
        <w:t>tabele u prilogu)</w:t>
      </w:r>
    </w:p>
    <w:p w14:paraId="27F43D15" w14:textId="77777777" w:rsidR="001F4D88" w:rsidRDefault="001F4D88"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p>
    <w:p w14:paraId="7EEC3F6C" w14:textId="089098D2" w:rsidR="001F4D88" w:rsidRDefault="001F4D88"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Poseban dio izvršenja financijskog plana sadrži: </w:t>
      </w:r>
    </w:p>
    <w:p w14:paraId="6B627BD8" w14:textId="174AF2C9" w:rsidR="001F4D88" w:rsidRDefault="001F4D88" w:rsidP="001F4D88">
      <w:pPr>
        <w:pStyle w:val="Odlomakpopisa"/>
        <w:widowControl w:val="0"/>
        <w:numPr>
          <w:ilvl w:val="1"/>
          <w:numId w:val="6"/>
        </w:numPr>
        <w:suppressAutoHyphens/>
        <w:spacing w:after="0" w:line="360" w:lineRule="auto"/>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Izvještaj o programskoj klasifikaciji – prikaz rashoda i izdataka prikazanih po izvorima </w:t>
      </w:r>
    </w:p>
    <w:p w14:paraId="7E15966E" w14:textId="3150C7F6" w:rsidR="001F4D88" w:rsidRDefault="001F4D88" w:rsidP="001F4D88">
      <w:pPr>
        <w:pStyle w:val="Odlomakpopisa"/>
        <w:widowControl w:val="0"/>
        <w:suppressAutoHyphens/>
        <w:spacing w:after="0" w:line="360" w:lineRule="auto"/>
        <w:ind w:left="786"/>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financiranja i ekonomskoj klasifikaciji, raspoređenih u programe koji se sastoje od</w:t>
      </w:r>
    </w:p>
    <w:p w14:paraId="256275A5" w14:textId="0313F207" w:rsidR="001F4D88" w:rsidRDefault="001F4D88" w:rsidP="001F4D88">
      <w:pPr>
        <w:pStyle w:val="Odlomakpopisa"/>
        <w:widowControl w:val="0"/>
        <w:suppressAutoHyphens/>
        <w:spacing w:after="0" w:line="360" w:lineRule="auto"/>
        <w:ind w:left="786"/>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aktivnosti proračunskog korisnika.</w:t>
      </w:r>
    </w:p>
    <w:p w14:paraId="798A8A9B" w14:textId="1EE746F7" w:rsidR="001F4D88" w:rsidRDefault="001F4D88" w:rsidP="001F4D88">
      <w:pPr>
        <w:widowControl w:val="0"/>
        <w:suppressAutoHyphens/>
        <w:spacing w:after="0" w:line="360" w:lineRule="auto"/>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1.2.. Obrazloženja uz izvještaje.   </w:t>
      </w:r>
    </w:p>
    <w:p w14:paraId="203E3CE9" w14:textId="0EB3803A" w:rsidR="001F4D88" w:rsidRPr="001F4D88" w:rsidRDefault="001F4D88" w:rsidP="00E94380">
      <w:pPr>
        <w:widowControl w:val="0"/>
        <w:suppressAutoHyphens/>
        <w:spacing w:after="0" w:line="360" w:lineRule="auto"/>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p>
    <w:p w14:paraId="0E671193" w14:textId="77777777"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rashodi i izdaci, detaljno su vidljivi u ovom posebnom dijelu izvještaja o izvršenju proračuna</w:t>
      </w:r>
    </w:p>
    <w:p w14:paraId="2319FB5D" w14:textId="77777777"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 programskoj klasifikaciji, te izvorima financiranja, gdje se oni prikazuju po programima i </w:t>
      </w:r>
    </w:p>
    <w:p w14:paraId="36CCD2C9" w14:textId="77777777"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aktivnostima.</w:t>
      </w:r>
    </w:p>
    <w:p w14:paraId="6ABF451B" w14:textId="77777777" w:rsidR="00D530C1" w:rsidRDefault="00D530C1" w:rsidP="00E94380">
      <w:pPr>
        <w:spacing w:after="0" w:line="360" w:lineRule="auto"/>
        <w:rPr>
          <w:rFonts w:ascii="Times New Roman" w:eastAsia="Times New Roman" w:hAnsi="Times New Roman" w:cs="Times New Roman"/>
          <w:sz w:val="24"/>
          <w:szCs w:val="24"/>
          <w:lang w:eastAsia="hr-HR"/>
        </w:rPr>
      </w:pPr>
    </w:p>
    <w:p w14:paraId="46CAFFB7" w14:textId="7CBBBB40"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Program 1000– Javne potrebe u kulturi, sastoji se od aktivnosti A100001- Redovan rad knjižnice</w:t>
      </w:r>
    </w:p>
    <w:p w14:paraId="74C0E053" w14:textId="77777777" w:rsidR="00D530C1" w:rsidRDefault="00D530C1" w:rsidP="00E94380">
      <w:pPr>
        <w:spacing w:after="0" w:line="360" w:lineRule="auto"/>
        <w:rPr>
          <w:rFonts w:ascii="Times New Roman" w:eastAsia="Times New Roman" w:hAnsi="Times New Roman" w:cs="Times New Roman"/>
          <w:sz w:val="24"/>
          <w:szCs w:val="24"/>
          <w:lang w:eastAsia="hr-HR"/>
        </w:rPr>
      </w:pPr>
    </w:p>
    <w:p w14:paraId="266ACFFB" w14:textId="4DC54E8A" w:rsidR="00D530C1" w:rsidRPr="002969F4" w:rsidRDefault="00D530C1" w:rsidP="00E94380">
      <w:pPr>
        <w:spacing w:after="0" w:line="360" w:lineRule="auto"/>
        <w:rPr>
          <w:rFonts w:ascii="Times New Roman" w:eastAsia="Times New Roman" w:hAnsi="Times New Roman" w:cs="Times New Roman"/>
          <w:b/>
          <w:bCs/>
          <w:sz w:val="24"/>
          <w:szCs w:val="24"/>
          <w:u w:val="single"/>
          <w:lang w:eastAsia="hr-HR"/>
        </w:rPr>
      </w:pPr>
      <w:r w:rsidRPr="002969F4">
        <w:rPr>
          <w:rFonts w:ascii="Times New Roman" w:eastAsia="Times New Roman" w:hAnsi="Times New Roman" w:cs="Times New Roman"/>
          <w:b/>
          <w:bCs/>
          <w:sz w:val="24"/>
          <w:szCs w:val="24"/>
          <w:u w:val="single"/>
          <w:lang w:eastAsia="hr-HR"/>
        </w:rPr>
        <w:t>Aktivnost A</w:t>
      </w:r>
      <w:r>
        <w:rPr>
          <w:rFonts w:ascii="Times New Roman" w:eastAsia="Times New Roman" w:hAnsi="Times New Roman" w:cs="Times New Roman"/>
          <w:b/>
          <w:bCs/>
          <w:sz w:val="24"/>
          <w:szCs w:val="24"/>
          <w:u w:val="single"/>
          <w:lang w:eastAsia="hr-HR"/>
        </w:rPr>
        <w:t>100001</w:t>
      </w:r>
      <w:r w:rsidRPr="002969F4">
        <w:rPr>
          <w:rFonts w:ascii="Times New Roman" w:eastAsia="Times New Roman" w:hAnsi="Times New Roman" w:cs="Times New Roman"/>
          <w:b/>
          <w:bCs/>
          <w:sz w:val="24"/>
          <w:szCs w:val="24"/>
          <w:u w:val="single"/>
          <w:lang w:eastAsia="hr-HR"/>
        </w:rPr>
        <w:t xml:space="preserve"> – Redov</w:t>
      </w:r>
      <w:r>
        <w:rPr>
          <w:rFonts w:ascii="Times New Roman" w:eastAsia="Times New Roman" w:hAnsi="Times New Roman" w:cs="Times New Roman"/>
          <w:b/>
          <w:bCs/>
          <w:sz w:val="24"/>
          <w:szCs w:val="24"/>
          <w:u w:val="single"/>
          <w:lang w:eastAsia="hr-HR"/>
        </w:rPr>
        <w:t>an</w:t>
      </w:r>
      <w:r w:rsidRPr="002969F4">
        <w:rPr>
          <w:rFonts w:ascii="Times New Roman" w:eastAsia="Times New Roman" w:hAnsi="Times New Roman" w:cs="Times New Roman"/>
          <w:b/>
          <w:bCs/>
          <w:sz w:val="24"/>
          <w:szCs w:val="24"/>
          <w:u w:val="single"/>
          <w:lang w:eastAsia="hr-HR"/>
        </w:rPr>
        <w:t xml:space="preserve"> </w:t>
      </w:r>
      <w:r>
        <w:rPr>
          <w:rFonts w:ascii="Times New Roman" w:eastAsia="Times New Roman" w:hAnsi="Times New Roman" w:cs="Times New Roman"/>
          <w:b/>
          <w:bCs/>
          <w:sz w:val="24"/>
          <w:szCs w:val="24"/>
          <w:u w:val="single"/>
          <w:lang w:eastAsia="hr-HR"/>
        </w:rPr>
        <w:t>rad knjižnice</w:t>
      </w:r>
    </w:p>
    <w:p w14:paraId="6AB9A586" w14:textId="77777777" w:rsidR="00D530C1" w:rsidRDefault="00D530C1" w:rsidP="00E94380">
      <w:pPr>
        <w:spacing w:after="0" w:line="360" w:lineRule="auto"/>
        <w:rPr>
          <w:rFonts w:ascii="Times New Roman" w:eastAsia="Times New Roman" w:hAnsi="Times New Roman" w:cs="Times New Roman"/>
          <w:sz w:val="24"/>
          <w:szCs w:val="24"/>
          <w:lang w:eastAsia="hr-HR"/>
        </w:rPr>
      </w:pPr>
    </w:p>
    <w:p w14:paraId="6F10019C" w14:textId="63A29212"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Obuhvaća prihode i rashode za održavanje nesmetanog rada knjižnice, u cilju ostvarivanja programskih zadataka, kao i u cilju očuvanja kulturne baštine i običaja Ivanečkog kraja, kroz organizaciju kulturnih događanja i kreativne radionice u sklopu knjižnice. Posebno je pažnja usmjerena na male čitatelje, </w:t>
      </w:r>
    </w:p>
    <w:p w14:paraId="719263E2" w14:textId="73E93D13" w:rsidR="00D530C1" w:rsidRDefault="00D530C1" w:rsidP="00E9438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djecu predškolske i školske dobi, te se radi na većem opremanju dječjeg odjela knjižnice.</w:t>
      </w:r>
    </w:p>
    <w:p w14:paraId="152CC2F7" w14:textId="6146E1C0" w:rsidR="00203948" w:rsidRDefault="00203948" w:rsidP="00E94380">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pPr>
    </w:p>
    <w:p w14:paraId="5F1372B3" w14:textId="77777777" w:rsidR="001F391C" w:rsidRDefault="001F391C"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pPr>
    </w:p>
    <w:p w14:paraId="6D11491B" w14:textId="77777777" w:rsidR="00DF0CDE" w:rsidRDefault="00DF0CDE"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sectPr w:rsidR="00DF0CDE" w:rsidSect="00DF0CDE">
          <w:pgSz w:w="11906" w:h="16838"/>
          <w:pgMar w:top="720" w:right="720" w:bottom="720" w:left="720" w:header="709" w:footer="709" w:gutter="0"/>
          <w:cols w:space="708"/>
          <w:docGrid w:linePitch="360"/>
        </w:sectPr>
      </w:pPr>
    </w:p>
    <w:p w14:paraId="74B44E0C" w14:textId="77777777" w:rsidR="00F572C4" w:rsidRDefault="00F572C4" w:rsidP="00D72ABB">
      <w:pPr>
        <w:widowControl w:val="0"/>
        <w:suppressAutoHyphens/>
        <w:spacing w:after="0" w:line="360" w:lineRule="auto"/>
        <w:ind w:left="426"/>
        <w:jc w:val="both"/>
      </w:pPr>
    </w:p>
    <w:p w14:paraId="1276258C" w14:textId="77777777" w:rsidR="00F572C4" w:rsidRDefault="00F572C4" w:rsidP="00D72ABB">
      <w:pPr>
        <w:widowControl w:val="0"/>
        <w:suppressAutoHyphens/>
        <w:spacing w:after="0" w:line="360" w:lineRule="auto"/>
        <w:ind w:left="426"/>
        <w:jc w:val="both"/>
      </w:pPr>
    </w:p>
    <w:p w14:paraId="22563AF5" w14:textId="166BFD18" w:rsidR="002F7892" w:rsidRDefault="00F572C4"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sectPr w:rsidR="002F7892" w:rsidSect="002F7892">
          <w:pgSz w:w="16838" w:h="11906" w:orient="landscape"/>
          <w:pgMar w:top="720" w:right="720" w:bottom="720" w:left="720" w:header="709" w:footer="709" w:gutter="0"/>
          <w:cols w:space="708"/>
          <w:docGrid w:linePitch="360"/>
        </w:sectPr>
      </w:pPr>
      <w:r w:rsidRPr="00F572C4">
        <w:rPr>
          <w:noProof/>
        </w:rPr>
        <w:drawing>
          <wp:inline distT="0" distB="0" distL="0" distR="0" wp14:anchorId="62F87B1E" wp14:editId="7878D2F3">
            <wp:extent cx="9777730" cy="2402840"/>
            <wp:effectExtent l="0" t="0" r="0" b="0"/>
            <wp:docPr id="21486615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2402840"/>
                    </a:xfrm>
                    <a:prstGeom prst="rect">
                      <a:avLst/>
                    </a:prstGeom>
                    <a:noFill/>
                    <a:ln>
                      <a:noFill/>
                    </a:ln>
                  </pic:spPr>
                </pic:pic>
              </a:graphicData>
            </a:graphic>
          </wp:inline>
        </w:drawing>
      </w:r>
      <w:r w:rsidRPr="00F572C4">
        <w:rPr>
          <w:noProof/>
        </w:rPr>
        <w:drawing>
          <wp:inline distT="0" distB="0" distL="0" distR="0" wp14:anchorId="2A4ADAEC" wp14:editId="22F7AE00">
            <wp:extent cx="9777730" cy="2073275"/>
            <wp:effectExtent l="0" t="0" r="0" b="3175"/>
            <wp:docPr id="46291344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2073275"/>
                    </a:xfrm>
                    <a:prstGeom prst="rect">
                      <a:avLst/>
                    </a:prstGeom>
                    <a:noFill/>
                    <a:ln>
                      <a:noFill/>
                    </a:ln>
                  </pic:spPr>
                </pic:pic>
              </a:graphicData>
            </a:graphic>
          </wp:inline>
        </w:drawing>
      </w:r>
    </w:p>
    <w:p w14:paraId="2A1A0953" w14:textId="15B25F3C" w:rsidR="00FB3086"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sidRPr="00B92FA9">
        <w:rPr>
          <w:noProof/>
        </w:rPr>
        <w:lastRenderedPageBreak/>
        <w:drawing>
          <wp:inline distT="0" distB="0" distL="0" distR="0" wp14:anchorId="551C1582" wp14:editId="03B21FFA">
            <wp:extent cx="6645910" cy="6765925"/>
            <wp:effectExtent l="0" t="0" r="2540" b="0"/>
            <wp:docPr id="15479384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6765925"/>
                    </a:xfrm>
                    <a:prstGeom prst="rect">
                      <a:avLst/>
                    </a:prstGeom>
                    <a:noFill/>
                    <a:ln>
                      <a:noFill/>
                    </a:ln>
                  </pic:spPr>
                </pic:pic>
              </a:graphicData>
            </a:graphic>
          </wp:inline>
        </w:drawing>
      </w:r>
    </w:p>
    <w:p w14:paraId="0B885AD3"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019D227"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E61F31E"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62B13876"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1D0B41F7"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C60018C"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4873D362"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5FDB31D0"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20EAC681" w14:textId="77777777" w:rsidR="00B92FA9" w:rsidRDefault="00B92FA9" w:rsidP="00B92FA9">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2B474A38" w14:textId="77777777" w:rsidR="00B92FA9" w:rsidRDefault="00B92FA9" w:rsidP="00B92FA9">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1354D4FC" w14:textId="77777777" w:rsidR="00B92FA9"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324E77F2" w14:textId="77777777" w:rsidR="00FB3086" w:rsidRDefault="00FB3086"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372A3FD8" w14:textId="43E48EFE" w:rsidR="00203948" w:rsidRPr="00203948"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sidRPr="00203948">
        <w:rPr>
          <w:rFonts w:ascii="Times New Roman" w:eastAsia="HG Mincho Light J" w:hAnsi="Times New Roman" w:cs="Times New Roman"/>
          <w:b/>
          <w:bCs/>
          <w:color w:val="000000"/>
          <w:sz w:val="24"/>
          <w:szCs w:val="24"/>
          <w:lang w:eastAsia="zh-CN"/>
        </w:rPr>
        <w:t xml:space="preserve">OBRAZLOŽENJE REALIZACIJE FINANCIJSKOG PLANA </w:t>
      </w:r>
    </w:p>
    <w:p w14:paraId="6AE02439" w14:textId="53B0CB1F" w:rsidR="00203948"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Pr>
          <w:rFonts w:ascii="Times New Roman" w:eastAsia="HG Mincho Light J" w:hAnsi="Times New Roman" w:cs="Times New Roman"/>
          <w:b/>
          <w:bCs/>
          <w:color w:val="000000"/>
          <w:sz w:val="24"/>
          <w:szCs w:val="24"/>
          <w:lang w:eastAsia="zh-CN"/>
        </w:rPr>
        <w:t>GRADSKE KNJIŽNICE I ČITAONICE „GUSTAV KRKLEC“</w:t>
      </w:r>
      <w:r w:rsidRPr="00203948">
        <w:rPr>
          <w:rFonts w:ascii="Times New Roman" w:eastAsia="HG Mincho Light J" w:hAnsi="Times New Roman" w:cs="Times New Roman"/>
          <w:b/>
          <w:bCs/>
          <w:color w:val="000000"/>
          <w:sz w:val="24"/>
          <w:szCs w:val="24"/>
          <w:lang w:eastAsia="zh-CN"/>
        </w:rPr>
        <w:t xml:space="preserve"> ZA 202</w:t>
      </w:r>
      <w:r w:rsidR="00636B3B">
        <w:rPr>
          <w:rFonts w:ascii="Times New Roman" w:eastAsia="HG Mincho Light J" w:hAnsi="Times New Roman" w:cs="Times New Roman"/>
          <w:b/>
          <w:bCs/>
          <w:color w:val="000000"/>
          <w:sz w:val="24"/>
          <w:szCs w:val="24"/>
          <w:lang w:eastAsia="zh-CN"/>
        </w:rPr>
        <w:t>4</w:t>
      </w:r>
      <w:r w:rsidRPr="00203948">
        <w:rPr>
          <w:rFonts w:ascii="Times New Roman" w:eastAsia="HG Mincho Light J" w:hAnsi="Times New Roman" w:cs="Times New Roman"/>
          <w:b/>
          <w:bCs/>
          <w:color w:val="000000"/>
          <w:sz w:val="24"/>
          <w:szCs w:val="24"/>
          <w:lang w:eastAsia="zh-CN"/>
        </w:rPr>
        <w:t>. GODINU</w:t>
      </w:r>
    </w:p>
    <w:p w14:paraId="5DBB0A4C" w14:textId="77777777" w:rsidR="00203948"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5F814F02" w14:textId="205DCFDB" w:rsidR="00203948"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r>
        <w:rPr>
          <w:rFonts w:ascii="Times New Roman" w:eastAsia="HG Mincho Light J" w:hAnsi="Times New Roman" w:cs="Times New Roman"/>
          <w:b/>
          <w:bCs/>
          <w:color w:val="000000"/>
          <w:sz w:val="24"/>
          <w:szCs w:val="24"/>
          <w:lang w:eastAsia="zh-CN"/>
        </w:rPr>
        <w:t>Zakonska osnova</w:t>
      </w:r>
    </w:p>
    <w:p w14:paraId="6AC857C2" w14:textId="22DB9A33" w:rsidR="00203948"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74A837D6" w14:textId="33CF9221" w:rsidR="00203948" w:rsidRPr="00203948" w:rsidRDefault="00203948" w:rsidP="00203948">
      <w:pPr>
        <w:widowControl w:val="0"/>
        <w:tabs>
          <w:tab w:val="left" w:pos="10632"/>
        </w:tabs>
        <w:suppressAutoHyphens/>
        <w:spacing w:after="0" w:line="360" w:lineRule="auto"/>
        <w:ind w:right="-142"/>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Pr="00203948">
        <w:rPr>
          <w:rFonts w:ascii="Times New Roman" w:eastAsia="HG Mincho Light J" w:hAnsi="Times New Roman" w:cs="Times New Roman"/>
          <w:color w:val="000000"/>
          <w:sz w:val="24"/>
          <w:szCs w:val="24"/>
          <w:lang w:eastAsia="zh-CN"/>
        </w:rPr>
        <w:t>Na osnovu Zakona o proračunu (N</w:t>
      </w:r>
      <w:r w:rsidR="00E116BA">
        <w:rPr>
          <w:rFonts w:ascii="Times New Roman" w:eastAsia="HG Mincho Light J" w:hAnsi="Times New Roman" w:cs="Times New Roman"/>
          <w:color w:val="000000"/>
          <w:sz w:val="24"/>
          <w:szCs w:val="24"/>
          <w:lang w:eastAsia="zh-CN"/>
        </w:rPr>
        <w:t>N 144/21</w:t>
      </w:r>
      <w:r w:rsidRPr="00203948">
        <w:rPr>
          <w:rFonts w:ascii="Times New Roman" w:eastAsia="HG Mincho Light J" w:hAnsi="Times New Roman" w:cs="Times New Roman"/>
          <w:color w:val="000000"/>
          <w:sz w:val="24"/>
          <w:szCs w:val="24"/>
          <w:lang w:eastAsia="zh-CN"/>
        </w:rPr>
        <w:t xml:space="preserve">), </w:t>
      </w:r>
      <w:r>
        <w:rPr>
          <w:rFonts w:ascii="Times New Roman" w:eastAsia="HG Mincho Light J" w:hAnsi="Times New Roman" w:cs="Times New Roman"/>
          <w:color w:val="000000"/>
          <w:sz w:val="24"/>
          <w:szCs w:val="24"/>
          <w:lang w:eastAsia="zh-CN"/>
        </w:rPr>
        <w:t>Knjižnica</w:t>
      </w:r>
      <w:r w:rsidRPr="00203948">
        <w:rPr>
          <w:rFonts w:ascii="Times New Roman" w:eastAsia="HG Mincho Light J" w:hAnsi="Times New Roman" w:cs="Times New Roman"/>
          <w:color w:val="000000"/>
          <w:sz w:val="24"/>
          <w:szCs w:val="24"/>
          <w:lang w:eastAsia="zh-CN"/>
        </w:rPr>
        <w:t xml:space="preserve"> je dužn</w:t>
      </w:r>
      <w:r>
        <w:rPr>
          <w:rFonts w:ascii="Times New Roman" w:eastAsia="HG Mincho Light J" w:hAnsi="Times New Roman" w:cs="Times New Roman"/>
          <w:color w:val="000000"/>
          <w:sz w:val="24"/>
          <w:szCs w:val="24"/>
          <w:lang w:eastAsia="zh-CN"/>
        </w:rPr>
        <w:t>a</w:t>
      </w:r>
      <w:r w:rsidRPr="00203948">
        <w:rPr>
          <w:rFonts w:ascii="Times New Roman" w:eastAsia="HG Mincho Light J" w:hAnsi="Times New Roman" w:cs="Times New Roman"/>
          <w:color w:val="000000"/>
          <w:sz w:val="24"/>
          <w:szCs w:val="24"/>
          <w:lang w:eastAsia="zh-CN"/>
        </w:rPr>
        <w:t xml:space="preserve"> izraditi Financijski plan za iduću proračunsku godinu, te projekciju Financijskog plana za sljedeće dvije proračunske godine. </w:t>
      </w:r>
      <w:r>
        <w:rPr>
          <w:rFonts w:ascii="Times New Roman" w:eastAsia="HG Mincho Light J" w:hAnsi="Times New Roman" w:cs="Times New Roman"/>
          <w:color w:val="000000"/>
          <w:sz w:val="24"/>
          <w:szCs w:val="24"/>
          <w:lang w:eastAsia="zh-CN"/>
        </w:rPr>
        <w:t>Ravnatelj Knjižnice donosi</w:t>
      </w:r>
      <w:r w:rsidRPr="00203948">
        <w:rPr>
          <w:rFonts w:ascii="Times New Roman" w:eastAsia="HG Mincho Light J" w:hAnsi="Times New Roman" w:cs="Times New Roman"/>
          <w:color w:val="000000"/>
          <w:sz w:val="24"/>
          <w:szCs w:val="24"/>
          <w:lang w:eastAsia="zh-CN"/>
        </w:rPr>
        <w:t xml:space="preserve"> Plan za narednu godinu. Financijski plan </w:t>
      </w:r>
      <w:r>
        <w:rPr>
          <w:rFonts w:ascii="Times New Roman" w:eastAsia="HG Mincho Light J" w:hAnsi="Times New Roman" w:cs="Times New Roman"/>
          <w:color w:val="000000"/>
          <w:sz w:val="24"/>
          <w:szCs w:val="24"/>
          <w:lang w:eastAsia="zh-CN"/>
        </w:rPr>
        <w:t>Gradske knjižnice i čitaonice „Gustav Krklec“</w:t>
      </w:r>
      <w:r w:rsidRPr="00203948">
        <w:rPr>
          <w:rFonts w:ascii="Times New Roman" w:eastAsia="HG Mincho Light J" w:hAnsi="Times New Roman" w:cs="Times New Roman"/>
          <w:color w:val="000000"/>
          <w:sz w:val="24"/>
          <w:szCs w:val="24"/>
          <w:lang w:eastAsia="zh-CN"/>
        </w:rPr>
        <w:t xml:space="preserve"> za 202</w:t>
      </w:r>
      <w:r w:rsidR="0039687A">
        <w:rPr>
          <w:rFonts w:ascii="Times New Roman" w:eastAsia="HG Mincho Light J" w:hAnsi="Times New Roman" w:cs="Times New Roman"/>
          <w:color w:val="000000"/>
          <w:sz w:val="24"/>
          <w:szCs w:val="24"/>
          <w:lang w:eastAsia="zh-CN"/>
        </w:rPr>
        <w:t>4</w:t>
      </w:r>
      <w:r w:rsidRPr="00203948">
        <w:rPr>
          <w:rFonts w:ascii="Times New Roman" w:eastAsia="HG Mincho Light J" w:hAnsi="Times New Roman" w:cs="Times New Roman"/>
          <w:color w:val="000000"/>
          <w:sz w:val="24"/>
          <w:szCs w:val="24"/>
          <w:lang w:eastAsia="zh-CN"/>
        </w:rPr>
        <w:t>. godinu izrađen je:</w:t>
      </w:r>
    </w:p>
    <w:p w14:paraId="7472FA36" w14:textId="00681DCC" w:rsidR="00203948" w:rsidRPr="00203948"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color w:val="000000"/>
          <w:sz w:val="24"/>
          <w:szCs w:val="24"/>
          <w:lang w:eastAsia="zh-CN"/>
        </w:rPr>
      </w:pPr>
      <w:r w:rsidRPr="00203948">
        <w:rPr>
          <w:rFonts w:ascii="Times New Roman" w:eastAsia="HG Mincho Light J" w:hAnsi="Times New Roman" w:cs="Times New Roman"/>
          <w:color w:val="000000"/>
          <w:sz w:val="24"/>
          <w:szCs w:val="24"/>
          <w:lang w:eastAsia="zh-CN"/>
        </w:rPr>
        <w:t>U skladu s odredbama Zakona o proračunu i Uputama za izradu proračuna jedinica lokalne i područne (regionalne) samouprave za razdoblje 202</w:t>
      </w:r>
      <w:r w:rsidR="0039687A">
        <w:rPr>
          <w:rFonts w:ascii="Times New Roman" w:eastAsia="HG Mincho Light J" w:hAnsi="Times New Roman" w:cs="Times New Roman"/>
          <w:color w:val="000000"/>
          <w:sz w:val="24"/>
          <w:szCs w:val="24"/>
          <w:lang w:eastAsia="zh-CN"/>
        </w:rPr>
        <w:t>4</w:t>
      </w:r>
      <w:r w:rsidRPr="00203948">
        <w:rPr>
          <w:rFonts w:ascii="Times New Roman" w:eastAsia="HG Mincho Light J" w:hAnsi="Times New Roman" w:cs="Times New Roman"/>
          <w:color w:val="000000"/>
          <w:sz w:val="24"/>
          <w:szCs w:val="24"/>
          <w:lang w:eastAsia="zh-CN"/>
        </w:rPr>
        <w:t>. - 202</w:t>
      </w:r>
      <w:r w:rsidR="0039687A">
        <w:rPr>
          <w:rFonts w:ascii="Times New Roman" w:eastAsia="HG Mincho Light J" w:hAnsi="Times New Roman" w:cs="Times New Roman"/>
          <w:color w:val="000000"/>
          <w:sz w:val="24"/>
          <w:szCs w:val="24"/>
          <w:lang w:eastAsia="zh-CN"/>
        </w:rPr>
        <w:t>7</w:t>
      </w:r>
      <w:r w:rsidRPr="00203948">
        <w:rPr>
          <w:rFonts w:ascii="Times New Roman" w:eastAsia="HG Mincho Light J" w:hAnsi="Times New Roman" w:cs="Times New Roman"/>
          <w:color w:val="000000"/>
          <w:sz w:val="24"/>
          <w:szCs w:val="24"/>
          <w:lang w:eastAsia="zh-CN"/>
        </w:rPr>
        <w:t>. godine</w:t>
      </w:r>
    </w:p>
    <w:p w14:paraId="79F5D1FD" w14:textId="7527F4C9" w:rsidR="00203948" w:rsidRPr="00203948"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color w:val="000000"/>
          <w:sz w:val="24"/>
          <w:szCs w:val="24"/>
          <w:lang w:eastAsia="zh-CN"/>
        </w:rPr>
      </w:pPr>
      <w:r w:rsidRPr="00203948">
        <w:rPr>
          <w:rFonts w:ascii="Times New Roman" w:eastAsia="HG Mincho Light J" w:hAnsi="Times New Roman" w:cs="Times New Roman"/>
          <w:color w:val="000000"/>
          <w:sz w:val="24"/>
          <w:szCs w:val="24"/>
          <w:lang w:eastAsia="zh-CN"/>
        </w:rPr>
        <w:t>U skladu s uputama za izradu proračuna Grada Ivanca za razdoblje od 202</w:t>
      </w:r>
      <w:r w:rsidR="0039687A">
        <w:rPr>
          <w:rFonts w:ascii="Times New Roman" w:eastAsia="HG Mincho Light J" w:hAnsi="Times New Roman" w:cs="Times New Roman"/>
          <w:color w:val="000000"/>
          <w:sz w:val="24"/>
          <w:szCs w:val="24"/>
          <w:lang w:eastAsia="zh-CN"/>
        </w:rPr>
        <w:t>4</w:t>
      </w:r>
      <w:r w:rsidRPr="00203948">
        <w:rPr>
          <w:rFonts w:ascii="Times New Roman" w:eastAsia="HG Mincho Light J" w:hAnsi="Times New Roman" w:cs="Times New Roman"/>
          <w:color w:val="000000"/>
          <w:sz w:val="24"/>
          <w:szCs w:val="24"/>
          <w:lang w:eastAsia="zh-CN"/>
        </w:rPr>
        <w:t>. do 202</w:t>
      </w:r>
      <w:r w:rsidR="0039687A">
        <w:rPr>
          <w:rFonts w:ascii="Times New Roman" w:eastAsia="HG Mincho Light J" w:hAnsi="Times New Roman" w:cs="Times New Roman"/>
          <w:color w:val="000000"/>
          <w:sz w:val="24"/>
          <w:szCs w:val="24"/>
          <w:lang w:eastAsia="zh-CN"/>
        </w:rPr>
        <w:t>7</w:t>
      </w:r>
      <w:r w:rsidRPr="00203948">
        <w:rPr>
          <w:rFonts w:ascii="Times New Roman" w:eastAsia="HG Mincho Light J" w:hAnsi="Times New Roman" w:cs="Times New Roman"/>
          <w:color w:val="000000"/>
          <w:sz w:val="24"/>
          <w:szCs w:val="24"/>
          <w:lang w:eastAsia="zh-CN"/>
        </w:rPr>
        <w:t>. godine</w:t>
      </w:r>
    </w:p>
    <w:p w14:paraId="6685D829" w14:textId="6D500F6B" w:rsidR="00203948" w:rsidRPr="00203948" w:rsidRDefault="00E116BA"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00203948" w:rsidRPr="00203948">
        <w:rPr>
          <w:rFonts w:ascii="Times New Roman" w:eastAsia="HG Mincho Light J" w:hAnsi="Times New Roman" w:cs="Times New Roman"/>
          <w:color w:val="000000"/>
          <w:sz w:val="24"/>
          <w:szCs w:val="24"/>
          <w:lang w:eastAsia="zh-CN"/>
        </w:rPr>
        <w:t xml:space="preserve">Financijskim planom omogućava se financiranje poslova i funkcija, te program rada </w:t>
      </w:r>
      <w:r>
        <w:rPr>
          <w:rFonts w:ascii="Times New Roman" w:eastAsia="HG Mincho Light J" w:hAnsi="Times New Roman" w:cs="Times New Roman"/>
          <w:color w:val="000000"/>
          <w:sz w:val="24"/>
          <w:szCs w:val="24"/>
          <w:lang w:eastAsia="zh-CN"/>
        </w:rPr>
        <w:t>Gradske knjižnice i čitaonice „Gustav Krklec“</w:t>
      </w:r>
      <w:r w:rsidR="00203948" w:rsidRPr="00203948">
        <w:rPr>
          <w:rFonts w:ascii="Times New Roman" w:eastAsia="HG Mincho Light J" w:hAnsi="Times New Roman" w:cs="Times New Roman"/>
          <w:color w:val="000000"/>
          <w:sz w:val="24"/>
          <w:szCs w:val="24"/>
          <w:lang w:eastAsia="zh-CN"/>
        </w:rPr>
        <w:t>. Pri sastavljanju prijedloga Financijskog plana obavezno je pridržavati se zakonom propisane metodologije. Zakon također utvrđuje donošenje Financijskog plana za iduću godinu na trećoj razini plana te donošenje projekcija za slijedeće dvije proračunske godine na drugoj razini ekonomske klasifikacije.</w:t>
      </w:r>
    </w:p>
    <w:p w14:paraId="4C9D91FD" w14:textId="4DF2C1CE" w:rsidR="00070F01" w:rsidRDefault="00E116BA"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Knjižnica je</w:t>
      </w:r>
      <w:r w:rsidR="00203948" w:rsidRPr="00203948">
        <w:rPr>
          <w:rFonts w:ascii="Times New Roman" w:eastAsia="HG Mincho Light J" w:hAnsi="Times New Roman" w:cs="Times New Roman"/>
          <w:color w:val="000000"/>
          <w:sz w:val="24"/>
          <w:szCs w:val="24"/>
          <w:lang w:eastAsia="zh-CN"/>
        </w:rPr>
        <w:t xml:space="preserve"> izradi</w:t>
      </w:r>
      <w:r>
        <w:rPr>
          <w:rFonts w:ascii="Times New Roman" w:eastAsia="HG Mincho Light J" w:hAnsi="Times New Roman" w:cs="Times New Roman"/>
          <w:color w:val="000000"/>
          <w:sz w:val="24"/>
          <w:szCs w:val="24"/>
          <w:lang w:eastAsia="zh-CN"/>
        </w:rPr>
        <w:t>la</w:t>
      </w:r>
      <w:r w:rsidR="00203948" w:rsidRPr="00203948">
        <w:rPr>
          <w:rFonts w:ascii="Times New Roman" w:eastAsia="HG Mincho Light J" w:hAnsi="Times New Roman" w:cs="Times New Roman"/>
          <w:color w:val="000000"/>
          <w:sz w:val="24"/>
          <w:szCs w:val="24"/>
          <w:lang w:eastAsia="zh-CN"/>
        </w:rPr>
        <w:t xml:space="preserve"> svoj Financijski plan za 202</w:t>
      </w:r>
      <w:r w:rsidR="0039687A">
        <w:rPr>
          <w:rFonts w:ascii="Times New Roman" w:eastAsia="HG Mincho Light J" w:hAnsi="Times New Roman" w:cs="Times New Roman"/>
          <w:color w:val="000000"/>
          <w:sz w:val="24"/>
          <w:szCs w:val="24"/>
          <w:lang w:eastAsia="zh-CN"/>
        </w:rPr>
        <w:t>4</w:t>
      </w:r>
      <w:r w:rsidR="00203948" w:rsidRPr="00203948">
        <w:rPr>
          <w:rFonts w:ascii="Times New Roman" w:eastAsia="HG Mincho Light J" w:hAnsi="Times New Roman" w:cs="Times New Roman"/>
          <w:color w:val="000000"/>
          <w:sz w:val="24"/>
          <w:szCs w:val="24"/>
          <w:lang w:eastAsia="zh-CN"/>
        </w:rPr>
        <w:t>. godinu sa propisanim projekcijama za 202</w:t>
      </w:r>
      <w:r w:rsidR="0039687A">
        <w:rPr>
          <w:rFonts w:ascii="Times New Roman" w:eastAsia="HG Mincho Light J" w:hAnsi="Times New Roman" w:cs="Times New Roman"/>
          <w:color w:val="000000"/>
          <w:sz w:val="24"/>
          <w:szCs w:val="24"/>
          <w:lang w:eastAsia="zh-CN"/>
        </w:rPr>
        <w:t>5</w:t>
      </w:r>
      <w:r w:rsidR="00203948" w:rsidRPr="00203948">
        <w:rPr>
          <w:rFonts w:ascii="Times New Roman" w:eastAsia="HG Mincho Light J" w:hAnsi="Times New Roman" w:cs="Times New Roman"/>
          <w:color w:val="000000"/>
          <w:sz w:val="24"/>
          <w:szCs w:val="24"/>
          <w:lang w:eastAsia="zh-CN"/>
        </w:rPr>
        <w:t>. i 202</w:t>
      </w:r>
      <w:r w:rsidR="0039687A">
        <w:rPr>
          <w:rFonts w:ascii="Times New Roman" w:eastAsia="HG Mincho Light J" w:hAnsi="Times New Roman" w:cs="Times New Roman"/>
          <w:color w:val="000000"/>
          <w:sz w:val="24"/>
          <w:szCs w:val="24"/>
          <w:lang w:eastAsia="zh-CN"/>
        </w:rPr>
        <w:t>6</w:t>
      </w:r>
      <w:r w:rsidR="00203948" w:rsidRPr="00203948">
        <w:rPr>
          <w:rFonts w:ascii="Times New Roman" w:eastAsia="HG Mincho Light J" w:hAnsi="Times New Roman" w:cs="Times New Roman"/>
          <w:color w:val="000000"/>
          <w:sz w:val="24"/>
          <w:szCs w:val="24"/>
          <w:lang w:eastAsia="zh-CN"/>
        </w:rPr>
        <w:t>. godinu, te sukladno usvojenom planu u nastavku daje se obrazloženje realizacije istoga za 202</w:t>
      </w:r>
      <w:r w:rsidR="0039687A">
        <w:rPr>
          <w:rFonts w:ascii="Times New Roman" w:eastAsia="HG Mincho Light J" w:hAnsi="Times New Roman" w:cs="Times New Roman"/>
          <w:color w:val="000000"/>
          <w:sz w:val="24"/>
          <w:szCs w:val="24"/>
          <w:lang w:eastAsia="zh-CN"/>
        </w:rPr>
        <w:t>4</w:t>
      </w:r>
      <w:r w:rsidR="00203948" w:rsidRPr="00203948">
        <w:rPr>
          <w:rFonts w:ascii="Times New Roman" w:eastAsia="HG Mincho Light J" w:hAnsi="Times New Roman" w:cs="Times New Roman"/>
          <w:color w:val="000000"/>
          <w:sz w:val="24"/>
          <w:szCs w:val="24"/>
          <w:lang w:eastAsia="zh-CN"/>
        </w:rPr>
        <w:t>. godinu.</w:t>
      </w:r>
    </w:p>
    <w:p w14:paraId="488C17EB" w14:textId="77777777" w:rsidR="002D7D32" w:rsidRDefault="002D7D32"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p>
    <w:p w14:paraId="417E6F35" w14:textId="77777777" w:rsidR="002D7D32" w:rsidRPr="002D7D32" w:rsidRDefault="002D7D32"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p>
    <w:p w14:paraId="04C32CA5" w14:textId="68D25761" w:rsidR="00E116BA" w:rsidRDefault="00E116BA" w:rsidP="00203948">
      <w:pPr>
        <w:widowControl w:val="0"/>
        <w:suppressAutoHyphens/>
        <w:spacing w:after="0" w:line="360" w:lineRule="auto"/>
        <w:ind w:right="-142"/>
        <w:jc w:val="both"/>
        <w:rPr>
          <w:rFonts w:ascii="Times New Roman" w:eastAsia="HG Mincho Light J" w:hAnsi="Times New Roman" w:cs="Times New Roman"/>
          <w:b/>
          <w:bCs/>
          <w:color w:val="000000"/>
          <w:sz w:val="24"/>
          <w:szCs w:val="24"/>
          <w:lang w:eastAsia="zh-CN"/>
        </w:rPr>
      </w:pPr>
      <w:r>
        <w:rPr>
          <w:rFonts w:ascii="Times New Roman" w:eastAsia="HG Mincho Light J" w:hAnsi="Times New Roman" w:cs="Times New Roman"/>
          <w:b/>
          <w:bCs/>
          <w:color w:val="000000"/>
          <w:sz w:val="24"/>
          <w:szCs w:val="24"/>
          <w:lang w:eastAsia="zh-CN"/>
        </w:rPr>
        <w:t>Prihodi i primci poslovanja po ekonomskoj klasifikaciji</w:t>
      </w:r>
    </w:p>
    <w:p w14:paraId="2A7DFFED" w14:textId="60155690" w:rsidR="00661345" w:rsidRDefault="00E116BA" w:rsidP="00661345">
      <w:pPr>
        <w:jc w:val="both"/>
        <w:rPr>
          <w:rFonts w:ascii="Times New Roman" w:hAnsi="Times New Roman" w:cs="Times New Roman"/>
          <w:color w:val="FF0000"/>
          <w:sz w:val="24"/>
          <w:szCs w:val="24"/>
          <w:lang w:eastAsia="zh-CN"/>
        </w:rPr>
      </w:pPr>
      <w:r w:rsidRPr="00C125DE">
        <w:rPr>
          <w:rFonts w:ascii="Times New Roman" w:hAnsi="Times New Roman" w:cs="Times New Roman"/>
          <w:b/>
          <w:bCs/>
          <w:sz w:val="24"/>
          <w:szCs w:val="24"/>
          <w:lang w:eastAsia="zh-CN"/>
        </w:rPr>
        <w:t xml:space="preserve">        </w:t>
      </w:r>
      <w:r w:rsidRPr="00C125DE">
        <w:rPr>
          <w:rFonts w:ascii="Times New Roman" w:hAnsi="Times New Roman" w:cs="Times New Roman"/>
          <w:sz w:val="24"/>
          <w:szCs w:val="24"/>
          <w:lang w:eastAsia="zh-CN"/>
        </w:rPr>
        <w:t>Planirani prihodi i primici po tekućem planu za 202</w:t>
      </w:r>
      <w:r w:rsidR="0039687A">
        <w:rPr>
          <w:rFonts w:ascii="Times New Roman" w:hAnsi="Times New Roman" w:cs="Times New Roman"/>
          <w:sz w:val="24"/>
          <w:szCs w:val="24"/>
          <w:lang w:eastAsia="zh-CN"/>
        </w:rPr>
        <w:t>4</w:t>
      </w:r>
      <w:r w:rsidRPr="00C125DE">
        <w:rPr>
          <w:rFonts w:ascii="Times New Roman" w:hAnsi="Times New Roman" w:cs="Times New Roman"/>
          <w:sz w:val="24"/>
          <w:szCs w:val="24"/>
          <w:lang w:eastAsia="zh-CN"/>
        </w:rPr>
        <w:t xml:space="preserve">. godini iznose </w:t>
      </w:r>
      <w:r w:rsidR="0039687A">
        <w:rPr>
          <w:rFonts w:ascii="Times New Roman" w:hAnsi="Times New Roman" w:cs="Times New Roman"/>
          <w:color w:val="FF0000"/>
          <w:sz w:val="24"/>
          <w:szCs w:val="24"/>
          <w:lang w:eastAsia="zh-CN"/>
        </w:rPr>
        <w:t>170.561,62</w:t>
      </w:r>
      <w:r w:rsidRPr="00702855">
        <w:rPr>
          <w:rFonts w:ascii="Times New Roman" w:hAnsi="Times New Roman" w:cs="Times New Roman"/>
          <w:color w:val="FF0000"/>
          <w:sz w:val="24"/>
          <w:szCs w:val="24"/>
          <w:lang w:eastAsia="zh-CN"/>
        </w:rPr>
        <w:t xml:space="preserve"> </w:t>
      </w:r>
      <w:r w:rsidR="00473904">
        <w:rPr>
          <w:rFonts w:ascii="Times New Roman" w:hAnsi="Times New Roman" w:cs="Times New Roman"/>
          <w:sz w:val="24"/>
          <w:szCs w:val="24"/>
          <w:lang w:eastAsia="zh-CN"/>
        </w:rPr>
        <w:t>eura</w:t>
      </w:r>
      <w:r w:rsidRPr="00C125DE">
        <w:rPr>
          <w:rFonts w:ascii="Times New Roman" w:hAnsi="Times New Roman" w:cs="Times New Roman"/>
          <w:sz w:val="24"/>
          <w:szCs w:val="24"/>
          <w:lang w:eastAsia="zh-CN"/>
        </w:rPr>
        <w:t>, a sastoji se o općih primi</w:t>
      </w:r>
      <w:r w:rsidR="005647C3" w:rsidRPr="00C125DE">
        <w:rPr>
          <w:rFonts w:ascii="Times New Roman" w:hAnsi="Times New Roman" w:cs="Times New Roman"/>
          <w:sz w:val="24"/>
          <w:szCs w:val="24"/>
          <w:lang w:eastAsia="zh-CN"/>
        </w:rPr>
        <w:t>tka (prihodi iz proračuna Grada</w:t>
      </w:r>
      <w:r w:rsidRPr="00C125DE">
        <w:rPr>
          <w:rFonts w:ascii="Times New Roman" w:hAnsi="Times New Roman" w:cs="Times New Roman"/>
          <w:sz w:val="24"/>
          <w:szCs w:val="24"/>
          <w:lang w:eastAsia="zh-CN"/>
        </w:rPr>
        <w:t xml:space="preserve"> za plaće i dio materijalnih troškova) u iznosu od </w:t>
      </w:r>
      <w:r w:rsidR="0039687A">
        <w:rPr>
          <w:rFonts w:ascii="Times New Roman" w:hAnsi="Times New Roman" w:cs="Times New Roman"/>
          <w:color w:val="FF0000"/>
          <w:sz w:val="24"/>
          <w:szCs w:val="24"/>
          <w:lang w:eastAsia="zh-CN"/>
        </w:rPr>
        <w:t>110.660,00</w:t>
      </w:r>
      <w:r w:rsidRPr="005F4EA2">
        <w:rPr>
          <w:rFonts w:ascii="Times New Roman" w:hAnsi="Times New Roman" w:cs="Times New Roman"/>
          <w:color w:val="FF0000"/>
          <w:sz w:val="24"/>
          <w:szCs w:val="24"/>
          <w:lang w:eastAsia="zh-CN"/>
        </w:rPr>
        <w:t xml:space="preserve"> </w:t>
      </w:r>
      <w:r w:rsidR="00473904">
        <w:rPr>
          <w:rFonts w:ascii="Times New Roman" w:hAnsi="Times New Roman" w:cs="Times New Roman"/>
          <w:color w:val="FF0000"/>
          <w:sz w:val="24"/>
          <w:szCs w:val="24"/>
          <w:lang w:eastAsia="zh-CN"/>
        </w:rPr>
        <w:t>eura</w:t>
      </w:r>
      <w:r w:rsidRPr="00702855">
        <w:rPr>
          <w:rFonts w:ascii="Times New Roman" w:hAnsi="Times New Roman" w:cs="Times New Roman"/>
          <w:color w:val="FF0000"/>
          <w:sz w:val="24"/>
          <w:szCs w:val="24"/>
          <w:lang w:eastAsia="zh-CN"/>
        </w:rPr>
        <w:t xml:space="preserve">, vlastitih prihoda u iznosu od </w:t>
      </w:r>
      <w:r w:rsidR="0039687A">
        <w:rPr>
          <w:rFonts w:ascii="Times New Roman" w:hAnsi="Times New Roman" w:cs="Times New Roman"/>
          <w:color w:val="FF0000"/>
          <w:sz w:val="24"/>
          <w:szCs w:val="24"/>
          <w:lang w:eastAsia="zh-CN"/>
        </w:rPr>
        <w:t>6.514,00</w:t>
      </w:r>
      <w:r w:rsidRPr="00702855">
        <w:rPr>
          <w:rFonts w:ascii="Times New Roman" w:hAnsi="Times New Roman" w:cs="Times New Roman"/>
          <w:color w:val="FF0000"/>
          <w:sz w:val="24"/>
          <w:szCs w:val="24"/>
          <w:lang w:eastAsia="zh-CN"/>
        </w:rPr>
        <w:t xml:space="preserve"> </w:t>
      </w:r>
      <w:r w:rsidR="00473904">
        <w:rPr>
          <w:rFonts w:ascii="Times New Roman" w:hAnsi="Times New Roman" w:cs="Times New Roman"/>
          <w:color w:val="FF0000"/>
          <w:sz w:val="24"/>
          <w:szCs w:val="24"/>
          <w:lang w:eastAsia="zh-CN"/>
        </w:rPr>
        <w:t>eura</w:t>
      </w:r>
      <w:r w:rsidRPr="00702855">
        <w:rPr>
          <w:rFonts w:ascii="Times New Roman" w:hAnsi="Times New Roman" w:cs="Times New Roman"/>
          <w:color w:val="FF0000"/>
          <w:sz w:val="24"/>
          <w:szCs w:val="24"/>
          <w:lang w:eastAsia="zh-CN"/>
        </w:rPr>
        <w:t xml:space="preserve">, </w:t>
      </w:r>
      <w:r w:rsidR="005647C3" w:rsidRPr="00702855">
        <w:rPr>
          <w:rFonts w:ascii="Times New Roman" w:hAnsi="Times New Roman" w:cs="Times New Roman"/>
          <w:color w:val="FF0000"/>
          <w:sz w:val="24"/>
          <w:szCs w:val="24"/>
          <w:lang w:eastAsia="zh-CN"/>
        </w:rPr>
        <w:t>pr</w:t>
      </w:r>
      <w:r w:rsidR="00A700A6" w:rsidRPr="00702855">
        <w:rPr>
          <w:rFonts w:ascii="Times New Roman" w:hAnsi="Times New Roman" w:cs="Times New Roman"/>
          <w:color w:val="FF0000"/>
          <w:sz w:val="24"/>
          <w:szCs w:val="24"/>
          <w:lang w:eastAsia="zh-CN"/>
        </w:rPr>
        <w:t>ihoda</w:t>
      </w:r>
      <w:r w:rsidR="005647C3" w:rsidRPr="00702855">
        <w:rPr>
          <w:rFonts w:ascii="Times New Roman" w:hAnsi="Times New Roman" w:cs="Times New Roman"/>
          <w:color w:val="FF0000"/>
          <w:sz w:val="24"/>
          <w:szCs w:val="24"/>
          <w:lang w:eastAsia="zh-CN"/>
        </w:rPr>
        <w:t xml:space="preserve"> od kamata </w:t>
      </w:r>
      <w:r w:rsidR="0039687A">
        <w:rPr>
          <w:rFonts w:ascii="Times New Roman" w:hAnsi="Times New Roman" w:cs="Times New Roman"/>
          <w:color w:val="FF0000"/>
          <w:sz w:val="24"/>
          <w:szCs w:val="24"/>
          <w:lang w:eastAsia="zh-CN"/>
        </w:rPr>
        <w:t>278,19</w:t>
      </w:r>
      <w:r w:rsidR="00473904">
        <w:rPr>
          <w:rFonts w:ascii="Times New Roman" w:hAnsi="Times New Roman" w:cs="Times New Roman"/>
          <w:color w:val="FF0000"/>
          <w:sz w:val="24"/>
          <w:szCs w:val="24"/>
          <w:lang w:eastAsia="zh-CN"/>
        </w:rPr>
        <w:t>eura</w:t>
      </w:r>
      <w:r w:rsidR="005647C3" w:rsidRPr="00702855">
        <w:rPr>
          <w:rFonts w:ascii="Times New Roman" w:hAnsi="Times New Roman" w:cs="Times New Roman"/>
          <w:color w:val="FF0000"/>
          <w:sz w:val="24"/>
          <w:szCs w:val="24"/>
          <w:lang w:eastAsia="zh-CN"/>
        </w:rPr>
        <w:t xml:space="preserve">, </w:t>
      </w:r>
      <w:r w:rsidRPr="00702855">
        <w:rPr>
          <w:rFonts w:ascii="Times New Roman" w:hAnsi="Times New Roman" w:cs="Times New Roman"/>
          <w:color w:val="FF0000"/>
          <w:sz w:val="24"/>
          <w:szCs w:val="24"/>
          <w:lang w:eastAsia="zh-CN"/>
        </w:rPr>
        <w:t xml:space="preserve">te prihoda </w:t>
      </w:r>
      <w:r w:rsidR="005647C3" w:rsidRPr="00702855">
        <w:rPr>
          <w:rFonts w:ascii="Times New Roman" w:hAnsi="Times New Roman" w:cs="Times New Roman"/>
          <w:color w:val="FF0000"/>
          <w:sz w:val="24"/>
          <w:szCs w:val="24"/>
          <w:lang w:eastAsia="zh-CN"/>
        </w:rPr>
        <w:t>Ministarstva i Županije u iznosu od</w:t>
      </w:r>
      <w:r w:rsidR="00DC5461">
        <w:rPr>
          <w:rFonts w:ascii="Times New Roman" w:hAnsi="Times New Roman" w:cs="Times New Roman"/>
          <w:color w:val="FF0000"/>
          <w:sz w:val="24"/>
          <w:szCs w:val="24"/>
          <w:lang w:eastAsia="zh-CN"/>
        </w:rPr>
        <w:t xml:space="preserve"> </w:t>
      </w:r>
      <w:r w:rsidR="0039687A">
        <w:rPr>
          <w:rFonts w:ascii="Times New Roman" w:hAnsi="Times New Roman" w:cs="Times New Roman"/>
          <w:color w:val="FF0000"/>
          <w:sz w:val="24"/>
          <w:szCs w:val="24"/>
          <w:lang w:eastAsia="zh-CN"/>
        </w:rPr>
        <w:t>40.979,44</w:t>
      </w:r>
      <w:r w:rsidR="00A700A6" w:rsidRPr="00702855">
        <w:rPr>
          <w:rFonts w:ascii="Times New Roman" w:hAnsi="Times New Roman" w:cs="Times New Roman"/>
          <w:color w:val="FF0000"/>
          <w:sz w:val="24"/>
          <w:szCs w:val="24"/>
          <w:lang w:eastAsia="zh-CN"/>
        </w:rPr>
        <w:t xml:space="preserve"> </w:t>
      </w:r>
      <w:r w:rsidR="00473904">
        <w:rPr>
          <w:rFonts w:ascii="Times New Roman" w:hAnsi="Times New Roman" w:cs="Times New Roman"/>
          <w:color w:val="FF0000"/>
          <w:sz w:val="24"/>
          <w:szCs w:val="24"/>
          <w:lang w:eastAsia="zh-CN"/>
        </w:rPr>
        <w:t>eura.</w:t>
      </w:r>
      <w:r w:rsidRPr="00702855">
        <w:rPr>
          <w:rFonts w:ascii="Times New Roman" w:hAnsi="Times New Roman" w:cs="Times New Roman"/>
          <w:color w:val="FF0000"/>
          <w:sz w:val="24"/>
          <w:szCs w:val="24"/>
          <w:lang w:eastAsia="zh-CN"/>
        </w:rPr>
        <w:t xml:space="preserve"> </w:t>
      </w:r>
      <w:r w:rsidR="00666767">
        <w:rPr>
          <w:rFonts w:ascii="Times New Roman" w:hAnsi="Times New Roman" w:cs="Times New Roman"/>
          <w:color w:val="FF0000"/>
          <w:sz w:val="24"/>
          <w:szCs w:val="24"/>
          <w:lang w:eastAsia="zh-CN"/>
        </w:rPr>
        <w:t xml:space="preserve">Prihodi od donacija 0,00 </w:t>
      </w:r>
      <w:r w:rsidR="00473904">
        <w:rPr>
          <w:rFonts w:ascii="Times New Roman" w:hAnsi="Times New Roman" w:cs="Times New Roman"/>
          <w:color w:val="FF0000"/>
          <w:sz w:val="24"/>
          <w:szCs w:val="24"/>
          <w:lang w:eastAsia="zh-CN"/>
        </w:rPr>
        <w:t>eura</w:t>
      </w:r>
      <w:r w:rsidR="00666767">
        <w:rPr>
          <w:rFonts w:ascii="Times New Roman" w:hAnsi="Times New Roman" w:cs="Times New Roman"/>
          <w:color w:val="FF0000"/>
          <w:sz w:val="24"/>
          <w:szCs w:val="24"/>
          <w:lang w:eastAsia="zh-CN"/>
        </w:rPr>
        <w:t>.</w:t>
      </w:r>
      <w:r w:rsidR="002524EB">
        <w:rPr>
          <w:rFonts w:ascii="Times New Roman" w:hAnsi="Times New Roman" w:cs="Times New Roman"/>
          <w:color w:val="FF0000"/>
          <w:sz w:val="24"/>
          <w:szCs w:val="24"/>
          <w:lang w:eastAsia="zh-CN"/>
        </w:rPr>
        <w:t xml:space="preserve"> </w:t>
      </w:r>
      <w:r w:rsidR="00743465" w:rsidRPr="00702855">
        <w:rPr>
          <w:rFonts w:ascii="Times New Roman" w:hAnsi="Times New Roman" w:cs="Times New Roman"/>
          <w:color w:val="FF0000"/>
          <w:sz w:val="24"/>
          <w:szCs w:val="24"/>
          <w:lang w:eastAsia="zh-CN"/>
        </w:rPr>
        <w:t>Tu je još višak prihoda iz ran</w:t>
      </w:r>
      <w:r w:rsidR="00DC5461">
        <w:rPr>
          <w:rFonts w:ascii="Times New Roman" w:hAnsi="Times New Roman" w:cs="Times New Roman"/>
          <w:color w:val="FF0000"/>
          <w:sz w:val="24"/>
          <w:szCs w:val="24"/>
          <w:lang w:eastAsia="zh-CN"/>
        </w:rPr>
        <w:t xml:space="preserve">ijih godina u iznosu od </w:t>
      </w:r>
      <w:r w:rsidR="00661345">
        <w:rPr>
          <w:rFonts w:ascii="Times New Roman" w:hAnsi="Times New Roman" w:cs="Times New Roman"/>
          <w:color w:val="FF0000"/>
          <w:sz w:val="24"/>
          <w:szCs w:val="24"/>
          <w:lang w:eastAsia="zh-CN"/>
        </w:rPr>
        <w:t>2.193,80</w:t>
      </w:r>
      <w:r w:rsidR="00661345" w:rsidRPr="00702855">
        <w:rPr>
          <w:rFonts w:ascii="Times New Roman" w:hAnsi="Times New Roman" w:cs="Times New Roman"/>
          <w:color w:val="FF0000"/>
          <w:sz w:val="24"/>
          <w:szCs w:val="24"/>
          <w:lang w:eastAsia="zh-CN"/>
        </w:rPr>
        <w:t xml:space="preserve"> </w:t>
      </w:r>
      <w:r w:rsidR="00661345">
        <w:rPr>
          <w:rFonts w:ascii="Times New Roman" w:hAnsi="Times New Roman" w:cs="Times New Roman"/>
          <w:color w:val="FF0000"/>
          <w:sz w:val="24"/>
          <w:szCs w:val="24"/>
          <w:lang w:eastAsia="zh-CN"/>
        </w:rPr>
        <w:t>eura</w:t>
      </w:r>
    </w:p>
    <w:p w14:paraId="1F1BEBBB" w14:textId="02AC63D1" w:rsidR="00661345" w:rsidRPr="00661345" w:rsidRDefault="00661345" w:rsidP="00661345">
      <w:pPr>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Struktura prihoda je sljedeća:</w:t>
      </w:r>
    </w:p>
    <w:p w14:paraId="0D2F2BBF" w14:textId="77777777" w:rsidR="00661345" w:rsidRPr="00661345"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Prihodi iz nadležnog proračuna za financiranje redovne djelatnosti   =110.660,00 €</w:t>
      </w:r>
    </w:p>
    <w:p w14:paraId="65ADE473" w14:textId="77777777" w:rsidR="00661345" w:rsidRPr="00661345"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Prihodi od obavljanja vlastite djelatnosti                                            =     6.514,00 €</w:t>
      </w:r>
    </w:p>
    <w:p w14:paraId="5B21F41B" w14:textId="77777777" w:rsidR="00661345" w:rsidRPr="00661345"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Financijski prihodi                                                                              =        278,19 €</w:t>
      </w:r>
    </w:p>
    <w:p w14:paraId="409E91F7" w14:textId="77777777" w:rsidR="00661345" w:rsidRPr="00661345"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 xml:space="preserve">Prihodi od drugih proračuna koji im nije nadležan                            =    40.979,44 € </w:t>
      </w:r>
    </w:p>
    <w:p w14:paraId="40B98C30" w14:textId="0BC2A22D" w:rsidR="00661345" w:rsidRPr="00E94380" w:rsidRDefault="002D7D32" w:rsidP="00661345">
      <w:pPr>
        <w:rPr>
          <w:rFonts w:ascii="Times New Roman" w:hAnsi="Times New Roman" w:cs="Times New Roman"/>
          <w:sz w:val="24"/>
          <w:szCs w:val="24"/>
        </w:rPr>
      </w:pPr>
      <w:r w:rsidRPr="00E94380">
        <w:rPr>
          <w:rFonts w:ascii="Times New Roman" w:eastAsia="HG Mincho Light J" w:hAnsi="Times New Roman" w:cs="Times New Roman"/>
          <w:noProof/>
          <w:color w:val="000000"/>
          <w:sz w:val="24"/>
          <w:szCs w:val="24"/>
          <w:lang w:eastAsia="hr-HR"/>
        </w:rPr>
        <w:drawing>
          <wp:inline distT="0" distB="0" distL="0" distR="0" wp14:anchorId="00C5D87B" wp14:editId="1509B286">
            <wp:extent cx="45720" cy="171450"/>
            <wp:effectExtent l="0" t="0" r="49530" b="571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61345" w:rsidRPr="00E94380">
        <w:rPr>
          <w:rFonts w:ascii="Times New Roman" w:hAnsi="Times New Roman" w:cs="Times New Roman"/>
          <w:sz w:val="24"/>
          <w:szCs w:val="24"/>
        </w:rPr>
        <w:t xml:space="preserve">           Na računu 6361 – evidentirani su tekući prihodi iz ministarstva i županijskog proračuna,</w:t>
      </w:r>
    </w:p>
    <w:p w14:paraId="2943DC90" w14:textId="77777777" w:rsidR="00661345" w:rsidRPr="00E94380" w:rsidRDefault="00661345" w:rsidP="00661345">
      <w:pPr>
        <w:rPr>
          <w:rFonts w:ascii="Times New Roman" w:hAnsi="Times New Roman" w:cs="Times New Roman"/>
          <w:sz w:val="24"/>
          <w:szCs w:val="24"/>
        </w:rPr>
      </w:pPr>
      <w:r w:rsidRPr="00E94380">
        <w:rPr>
          <w:rFonts w:ascii="Times New Roman" w:hAnsi="Times New Roman" w:cs="Times New Roman"/>
          <w:sz w:val="24"/>
          <w:szCs w:val="24"/>
        </w:rPr>
        <w:t xml:space="preserve">                             u iznosu  od  1.320,00 €</w:t>
      </w:r>
    </w:p>
    <w:p w14:paraId="2B7152F6" w14:textId="50285D7C"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Na računu 6362 – evidentirani su prihodi od kapitalnih pomoći iz drugih proračuna u iznosu od</w:t>
      </w:r>
    </w:p>
    <w:p w14:paraId="4D146AFE" w14:textId="50F3278F"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U iznosu od   39.659,44 €.</w:t>
      </w:r>
    </w:p>
    <w:p w14:paraId="3A111338" w14:textId="77777777"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lastRenderedPageBreak/>
        <w:t xml:space="preserve">             Na računu 641   – evidentirani su prihodi od </w:t>
      </w:r>
      <w:proofErr w:type="spellStart"/>
      <w:r w:rsidRPr="00E94380">
        <w:rPr>
          <w:rFonts w:ascii="Times New Roman" w:hAnsi="Times New Roman" w:cs="Times New Roman"/>
          <w:bCs/>
          <w:sz w:val="24"/>
          <w:szCs w:val="24"/>
        </w:rPr>
        <w:t>financ.imovine</w:t>
      </w:r>
      <w:proofErr w:type="spellEnd"/>
      <w:r w:rsidRPr="00E94380">
        <w:rPr>
          <w:rFonts w:ascii="Times New Roman" w:hAnsi="Times New Roman" w:cs="Times New Roman"/>
          <w:bCs/>
          <w:sz w:val="24"/>
          <w:szCs w:val="24"/>
        </w:rPr>
        <w:t xml:space="preserve"> (pasivna kamata) </w:t>
      </w:r>
    </w:p>
    <w:p w14:paraId="235962E6" w14:textId="347E772D"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u iznosu od       278,19 €</w:t>
      </w:r>
    </w:p>
    <w:p w14:paraId="5AA9F817" w14:textId="77777777" w:rsidR="00661345" w:rsidRPr="00E94380" w:rsidRDefault="00661345" w:rsidP="00661345">
      <w:pPr>
        <w:rPr>
          <w:rFonts w:ascii="Times New Roman" w:hAnsi="Times New Roman" w:cs="Times New Roman"/>
          <w:bCs/>
          <w:sz w:val="24"/>
          <w:szCs w:val="24"/>
        </w:rPr>
      </w:pPr>
    </w:p>
    <w:p w14:paraId="459F773A" w14:textId="4B3BE9A4"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Na računu 661514 – evidentirani su prihodi od vlastite djelatnosti u iznosu od 6.514,00 €.</w:t>
      </w:r>
    </w:p>
    <w:p w14:paraId="70241FFA" w14:textId="77777777"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
          <w:bCs/>
          <w:sz w:val="24"/>
          <w:szCs w:val="24"/>
        </w:rPr>
        <w:t xml:space="preserve">            </w:t>
      </w:r>
      <w:r w:rsidRPr="00E94380">
        <w:rPr>
          <w:rFonts w:ascii="Times New Roman" w:hAnsi="Times New Roman" w:cs="Times New Roman"/>
          <w:bCs/>
          <w:sz w:val="24"/>
          <w:szCs w:val="24"/>
        </w:rPr>
        <w:t>Na računu 67111 – evidentirani su prihodi iz nadležnog proračuna grada Ivanca koji služe za financiranje</w:t>
      </w:r>
    </w:p>
    <w:p w14:paraId="6B7ED414" w14:textId="74015CAD"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rashoda poslovanja, u iznosu od 103.510,11 eura.</w:t>
      </w:r>
    </w:p>
    <w:p w14:paraId="5C4674CB" w14:textId="77777777"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Na računu 67121 - evidentirani su prihodi iz nadležnog proračuna grada Ivanca koji služe za financiranje </w:t>
      </w:r>
    </w:p>
    <w:p w14:paraId="7B9AE93D" w14:textId="7E71EF97" w:rsidR="00661345" w:rsidRPr="00E94380" w:rsidRDefault="00661345" w:rsidP="00661345">
      <w:pPr>
        <w:rPr>
          <w:rFonts w:ascii="Times New Roman" w:hAnsi="Times New Roman" w:cs="Times New Roman"/>
          <w:bCs/>
          <w:sz w:val="24"/>
          <w:szCs w:val="24"/>
        </w:rPr>
      </w:pPr>
      <w:r w:rsidRPr="00E94380">
        <w:rPr>
          <w:rFonts w:ascii="Times New Roman" w:hAnsi="Times New Roman" w:cs="Times New Roman"/>
          <w:bCs/>
          <w:sz w:val="24"/>
          <w:szCs w:val="24"/>
        </w:rPr>
        <w:t xml:space="preserve">                                               rashoda za nabavu nefinancijske imovine, u iznosu od 7.149,89 eura.</w:t>
      </w:r>
    </w:p>
    <w:p w14:paraId="2598EDCF" w14:textId="00F2D19C" w:rsidR="00743465" w:rsidRPr="00E116BA" w:rsidRDefault="00743465" w:rsidP="00E116BA">
      <w:pPr>
        <w:spacing w:line="360" w:lineRule="auto"/>
        <w:ind w:right="-1"/>
        <w:jc w:val="both"/>
        <w:rPr>
          <w:rFonts w:ascii="Times New Roman" w:eastAsia="HG Mincho Light J" w:hAnsi="Times New Roman" w:cs="Times New Roman"/>
          <w:color w:val="000000"/>
          <w:sz w:val="24"/>
          <w:szCs w:val="24"/>
          <w:lang w:eastAsia="zh-CN"/>
        </w:rPr>
      </w:pPr>
    </w:p>
    <w:p w14:paraId="2C554E5A" w14:textId="1D2FDBDD" w:rsidR="007917D4" w:rsidRPr="00B45824" w:rsidRDefault="007917D4" w:rsidP="007917D4">
      <w:pPr>
        <w:widowControl w:val="0"/>
        <w:suppressAutoHyphens/>
        <w:spacing w:after="0" w:line="360" w:lineRule="auto"/>
        <w:ind w:left="-567" w:right="-567"/>
        <w:jc w:val="both"/>
        <w:rPr>
          <w:rFonts w:ascii="Times New Roman" w:eastAsia="HG Mincho Light J" w:hAnsi="Times New Roman" w:cs="Times New Roman"/>
          <w:b/>
          <w:bCs/>
          <w:color w:val="000000"/>
          <w:sz w:val="24"/>
          <w:szCs w:val="24"/>
          <w:u w:val="single"/>
          <w:lang w:eastAsia="zh-CN"/>
        </w:rPr>
      </w:pPr>
      <w:r>
        <w:rPr>
          <w:rFonts w:ascii="Times New Roman" w:eastAsia="HG Mincho Light J" w:hAnsi="Times New Roman" w:cs="Times New Roman"/>
          <w:b/>
          <w:bCs/>
          <w:color w:val="000000"/>
          <w:sz w:val="24"/>
          <w:szCs w:val="24"/>
          <w:lang w:eastAsia="zh-CN"/>
        </w:rPr>
        <w:t xml:space="preserve">         </w:t>
      </w:r>
      <w:r w:rsidRPr="00B45824">
        <w:rPr>
          <w:rFonts w:ascii="Times New Roman" w:eastAsia="HG Mincho Light J" w:hAnsi="Times New Roman" w:cs="Times New Roman"/>
          <w:b/>
          <w:bCs/>
          <w:color w:val="000000"/>
          <w:sz w:val="24"/>
          <w:szCs w:val="24"/>
          <w:u w:val="single"/>
          <w:lang w:eastAsia="zh-CN"/>
        </w:rPr>
        <w:t>Rashodi i izdaci poslovanja po ekonomska klasifikacija</w:t>
      </w:r>
    </w:p>
    <w:p w14:paraId="5012743E" w14:textId="77777777" w:rsidR="008B2948" w:rsidRDefault="008B2948" w:rsidP="007917D4">
      <w:pPr>
        <w:widowControl w:val="0"/>
        <w:suppressAutoHyphens/>
        <w:spacing w:after="0" w:line="360" w:lineRule="auto"/>
        <w:ind w:left="-567" w:right="-567"/>
        <w:jc w:val="both"/>
        <w:rPr>
          <w:rFonts w:ascii="Times New Roman" w:eastAsia="HG Mincho Light J" w:hAnsi="Times New Roman" w:cs="Times New Roman"/>
          <w:b/>
          <w:bCs/>
          <w:color w:val="000000"/>
          <w:sz w:val="24"/>
          <w:szCs w:val="24"/>
          <w:lang w:eastAsia="zh-CN"/>
        </w:rPr>
      </w:pPr>
    </w:p>
    <w:p w14:paraId="7D55988B" w14:textId="39CF938F" w:rsidR="007917D4" w:rsidRPr="007917D4" w:rsidRDefault="007917D4" w:rsidP="007917D4">
      <w:pPr>
        <w:spacing w:line="360" w:lineRule="auto"/>
        <w:ind w:right="-1"/>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b/>
          <w:bCs/>
          <w:color w:val="000000"/>
          <w:sz w:val="24"/>
          <w:szCs w:val="24"/>
          <w:lang w:eastAsia="zh-CN"/>
        </w:rPr>
        <w:t xml:space="preserve">         </w:t>
      </w:r>
      <w:r w:rsidRPr="007917D4">
        <w:rPr>
          <w:rFonts w:ascii="Times New Roman" w:eastAsia="HG Mincho Light J" w:hAnsi="Times New Roman" w:cs="Times New Roman"/>
          <w:color w:val="000000"/>
          <w:sz w:val="24"/>
          <w:szCs w:val="24"/>
          <w:lang w:eastAsia="zh-CN"/>
        </w:rPr>
        <w:t>Sa planiranim prihodima tekuće godine u ukupnom iznosu od</w:t>
      </w:r>
      <w:r w:rsidR="00743465">
        <w:rPr>
          <w:rFonts w:ascii="Times New Roman" w:eastAsia="HG Mincho Light J" w:hAnsi="Times New Roman" w:cs="Times New Roman"/>
          <w:color w:val="000000"/>
          <w:sz w:val="24"/>
          <w:szCs w:val="24"/>
          <w:lang w:eastAsia="zh-CN"/>
        </w:rPr>
        <w:t xml:space="preserve"> </w:t>
      </w:r>
      <w:r w:rsidR="0039687A">
        <w:rPr>
          <w:rFonts w:ascii="Times New Roman" w:eastAsia="HG Mincho Light J" w:hAnsi="Times New Roman" w:cs="Times New Roman"/>
          <w:color w:val="FF0000"/>
          <w:sz w:val="24"/>
          <w:szCs w:val="24"/>
          <w:lang w:eastAsia="zh-CN"/>
        </w:rPr>
        <w:t>170.561,62</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000000"/>
          <w:sz w:val="24"/>
          <w:szCs w:val="24"/>
          <w:lang w:eastAsia="zh-CN"/>
        </w:rPr>
        <w:t>eura</w:t>
      </w:r>
      <w:r w:rsidR="0039687A">
        <w:rPr>
          <w:rFonts w:ascii="Times New Roman" w:eastAsia="HG Mincho Light J" w:hAnsi="Times New Roman" w:cs="Times New Roman"/>
          <w:color w:val="000000"/>
          <w:sz w:val="24"/>
          <w:szCs w:val="24"/>
          <w:lang w:eastAsia="zh-CN"/>
        </w:rPr>
        <w:t>,</w:t>
      </w:r>
      <w:r w:rsidRPr="007917D4">
        <w:rPr>
          <w:rFonts w:ascii="Times New Roman" w:eastAsia="HG Mincho Light J" w:hAnsi="Times New Roman" w:cs="Times New Roman"/>
          <w:color w:val="000000"/>
          <w:sz w:val="24"/>
          <w:szCs w:val="24"/>
          <w:lang w:eastAsia="zh-CN"/>
        </w:rPr>
        <w:t xml:space="preserve"> izvršena je raspodjela sredstava u Financijskom planu </w:t>
      </w:r>
      <w:r>
        <w:rPr>
          <w:rFonts w:ascii="Times New Roman" w:eastAsia="HG Mincho Light J" w:hAnsi="Times New Roman" w:cs="Times New Roman"/>
          <w:color w:val="000000"/>
          <w:sz w:val="24"/>
          <w:szCs w:val="24"/>
          <w:lang w:eastAsia="zh-CN"/>
        </w:rPr>
        <w:t>Knjižnice</w:t>
      </w:r>
      <w:r w:rsidRPr="007917D4">
        <w:rPr>
          <w:rFonts w:ascii="Times New Roman" w:eastAsia="HG Mincho Light J" w:hAnsi="Times New Roman" w:cs="Times New Roman"/>
          <w:color w:val="000000"/>
          <w:sz w:val="24"/>
          <w:szCs w:val="24"/>
          <w:lang w:eastAsia="zh-CN"/>
        </w:rPr>
        <w:t xml:space="preserve"> na rashode poslovanja (skupina 3</w:t>
      </w:r>
      <w:r w:rsidR="00665D95">
        <w:rPr>
          <w:rFonts w:ascii="Times New Roman" w:eastAsia="HG Mincho Light J" w:hAnsi="Times New Roman" w:cs="Times New Roman"/>
          <w:color w:val="000000"/>
          <w:sz w:val="24"/>
          <w:szCs w:val="24"/>
          <w:lang w:eastAsia="zh-CN"/>
        </w:rPr>
        <w:t xml:space="preserve"> i 4 </w:t>
      </w:r>
      <w:r w:rsidRPr="007917D4">
        <w:rPr>
          <w:rFonts w:ascii="Times New Roman" w:eastAsia="HG Mincho Light J" w:hAnsi="Times New Roman" w:cs="Times New Roman"/>
          <w:color w:val="000000"/>
          <w:sz w:val="24"/>
          <w:szCs w:val="24"/>
          <w:lang w:eastAsia="zh-CN"/>
        </w:rPr>
        <w:t>) u istom iznosu.</w:t>
      </w:r>
    </w:p>
    <w:p w14:paraId="57CA17F0" w14:textId="5DDB2ADB" w:rsidR="007917D4"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Pr="007917D4">
        <w:rPr>
          <w:rFonts w:ascii="Times New Roman" w:eastAsia="HG Mincho Light J" w:hAnsi="Times New Roman" w:cs="Times New Roman"/>
          <w:color w:val="000000"/>
          <w:sz w:val="24"/>
          <w:szCs w:val="24"/>
          <w:lang w:eastAsia="zh-CN"/>
        </w:rPr>
        <w:t>U nastavku daje se pojašnjenje predloženih i realiziranih rashoda Financijskog plana u 202</w:t>
      </w:r>
      <w:r w:rsidR="0039687A">
        <w:rPr>
          <w:rFonts w:ascii="Times New Roman" w:eastAsia="HG Mincho Light J" w:hAnsi="Times New Roman" w:cs="Times New Roman"/>
          <w:color w:val="000000"/>
          <w:sz w:val="24"/>
          <w:szCs w:val="24"/>
          <w:lang w:eastAsia="zh-CN"/>
        </w:rPr>
        <w:t>4</w:t>
      </w:r>
      <w:r w:rsidRPr="007917D4">
        <w:rPr>
          <w:rFonts w:ascii="Times New Roman" w:eastAsia="HG Mincho Light J" w:hAnsi="Times New Roman" w:cs="Times New Roman"/>
          <w:color w:val="000000"/>
          <w:sz w:val="24"/>
          <w:szCs w:val="24"/>
          <w:lang w:eastAsia="zh-CN"/>
        </w:rPr>
        <w:t>. godini po skupinama rashoda.</w:t>
      </w:r>
    </w:p>
    <w:p w14:paraId="181CA8DE" w14:textId="77777777" w:rsidR="0039687A" w:rsidRPr="007917D4" w:rsidRDefault="0039687A"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p>
    <w:p w14:paraId="7F052D5F" w14:textId="6F0248E2" w:rsidR="007917D4" w:rsidRPr="00E94380"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E94380">
        <w:rPr>
          <w:rFonts w:ascii="Times New Roman" w:eastAsia="HG Mincho Light J" w:hAnsi="Times New Roman" w:cs="Times New Roman"/>
          <w:b/>
          <w:bCs/>
          <w:i/>
          <w:iCs/>
          <w:color w:val="000000"/>
          <w:sz w:val="24"/>
          <w:szCs w:val="24"/>
          <w:u w:val="single"/>
          <w:lang w:eastAsia="zh-CN"/>
        </w:rPr>
        <w:t>Rashodi za zaposlene</w:t>
      </w:r>
    </w:p>
    <w:p w14:paraId="45B3088D" w14:textId="77777777" w:rsidR="008B2948" w:rsidRPr="00E94380" w:rsidRDefault="008B2948"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04AA97E4" w14:textId="1F47CAF0" w:rsidR="007917D4" w:rsidRPr="00E94380"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Rashodi za zaposlene planirani su u 202</w:t>
      </w:r>
      <w:r w:rsidR="0039687A" w:rsidRPr="00E94380">
        <w:rPr>
          <w:rFonts w:ascii="Times New Roman" w:eastAsia="HG Mincho Light J" w:hAnsi="Times New Roman" w:cs="Times New Roman"/>
          <w:color w:val="000000"/>
          <w:sz w:val="24"/>
          <w:szCs w:val="24"/>
          <w:lang w:eastAsia="zh-CN"/>
        </w:rPr>
        <w:t>4</w:t>
      </w:r>
      <w:r w:rsidRPr="00E94380">
        <w:rPr>
          <w:rFonts w:ascii="Times New Roman" w:eastAsia="HG Mincho Light J" w:hAnsi="Times New Roman" w:cs="Times New Roman"/>
          <w:color w:val="000000"/>
          <w:sz w:val="24"/>
          <w:szCs w:val="24"/>
          <w:lang w:eastAsia="zh-CN"/>
        </w:rPr>
        <w:t>. godini u iznosu od</w:t>
      </w:r>
      <w:r w:rsidR="00C125DE" w:rsidRPr="00E94380">
        <w:rPr>
          <w:rFonts w:ascii="Times New Roman" w:eastAsia="HG Mincho Light J" w:hAnsi="Times New Roman" w:cs="Times New Roman"/>
          <w:color w:val="000000"/>
          <w:sz w:val="24"/>
          <w:szCs w:val="24"/>
          <w:lang w:eastAsia="zh-CN"/>
        </w:rPr>
        <w:t xml:space="preserve"> </w:t>
      </w:r>
      <w:r w:rsidR="0039687A" w:rsidRPr="00E94380">
        <w:rPr>
          <w:rFonts w:ascii="Times New Roman" w:eastAsia="HG Mincho Light J" w:hAnsi="Times New Roman" w:cs="Times New Roman"/>
          <w:color w:val="FF0000"/>
          <w:sz w:val="24"/>
          <w:szCs w:val="24"/>
          <w:lang w:eastAsia="zh-CN"/>
        </w:rPr>
        <w:t>87.306,56</w:t>
      </w:r>
      <w:r w:rsidRPr="00E94380">
        <w:rPr>
          <w:rFonts w:ascii="Times New Roman" w:eastAsia="HG Mincho Light J" w:hAnsi="Times New Roman" w:cs="Times New Roman"/>
          <w:color w:val="FF0000"/>
          <w:sz w:val="24"/>
          <w:szCs w:val="24"/>
          <w:lang w:eastAsia="zh-CN"/>
        </w:rPr>
        <w:t xml:space="preserve"> </w:t>
      </w:r>
      <w:r w:rsidR="00473904" w:rsidRPr="00E94380">
        <w:rPr>
          <w:rFonts w:ascii="Times New Roman" w:eastAsia="HG Mincho Light J" w:hAnsi="Times New Roman" w:cs="Times New Roman"/>
          <w:color w:val="000000"/>
          <w:sz w:val="24"/>
          <w:szCs w:val="24"/>
          <w:lang w:eastAsia="zh-CN"/>
        </w:rPr>
        <w:t>eura</w:t>
      </w:r>
      <w:r w:rsidRPr="00E94380">
        <w:rPr>
          <w:rFonts w:ascii="Times New Roman" w:eastAsia="HG Mincho Light J" w:hAnsi="Times New Roman" w:cs="Times New Roman"/>
          <w:color w:val="000000"/>
          <w:sz w:val="24"/>
          <w:szCs w:val="24"/>
          <w:lang w:eastAsia="zh-CN"/>
        </w:rPr>
        <w:t>. U 202</w:t>
      </w:r>
      <w:r w:rsidR="0039687A" w:rsidRPr="00E94380">
        <w:rPr>
          <w:rFonts w:ascii="Times New Roman" w:eastAsia="HG Mincho Light J" w:hAnsi="Times New Roman" w:cs="Times New Roman"/>
          <w:color w:val="000000"/>
          <w:sz w:val="24"/>
          <w:szCs w:val="24"/>
          <w:lang w:eastAsia="zh-CN"/>
        </w:rPr>
        <w:t>4</w:t>
      </w:r>
      <w:r w:rsidRPr="00E94380">
        <w:rPr>
          <w:rFonts w:ascii="Times New Roman" w:eastAsia="HG Mincho Light J" w:hAnsi="Times New Roman" w:cs="Times New Roman"/>
          <w:color w:val="000000"/>
          <w:sz w:val="24"/>
          <w:szCs w:val="24"/>
          <w:lang w:eastAsia="zh-CN"/>
        </w:rPr>
        <w:t xml:space="preserve">. godini  realizirani </w:t>
      </w:r>
      <w:r w:rsidR="00C125DE" w:rsidRPr="00E94380">
        <w:rPr>
          <w:rFonts w:ascii="Times New Roman" w:eastAsia="HG Mincho Light J" w:hAnsi="Times New Roman" w:cs="Times New Roman"/>
          <w:color w:val="000000"/>
          <w:sz w:val="24"/>
          <w:szCs w:val="24"/>
          <w:lang w:eastAsia="zh-CN"/>
        </w:rPr>
        <w:t xml:space="preserve">su u iznosu od </w:t>
      </w:r>
      <w:r w:rsidR="0039687A" w:rsidRPr="00E94380">
        <w:rPr>
          <w:rFonts w:ascii="Times New Roman" w:eastAsia="HG Mincho Light J" w:hAnsi="Times New Roman" w:cs="Times New Roman"/>
          <w:color w:val="FF0000"/>
          <w:sz w:val="24"/>
          <w:szCs w:val="24"/>
          <w:lang w:eastAsia="zh-CN"/>
        </w:rPr>
        <w:t>87.306,56</w:t>
      </w:r>
      <w:r w:rsidRPr="00E94380">
        <w:rPr>
          <w:rFonts w:ascii="Times New Roman" w:eastAsia="HG Mincho Light J" w:hAnsi="Times New Roman" w:cs="Times New Roman"/>
          <w:color w:val="FF0000"/>
          <w:sz w:val="24"/>
          <w:szCs w:val="24"/>
          <w:lang w:eastAsia="zh-CN"/>
        </w:rPr>
        <w:t xml:space="preserve"> </w:t>
      </w:r>
      <w:r w:rsidR="00473904" w:rsidRPr="00E94380">
        <w:rPr>
          <w:rFonts w:ascii="Times New Roman" w:eastAsia="HG Mincho Light J" w:hAnsi="Times New Roman" w:cs="Times New Roman"/>
          <w:color w:val="000000"/>
          <w:sz w:val="24"/>
          <w:szCs w:val="24"/>
          <w:lang w:eastAsia="zh-CN"/>
        </w:rPr>
        <w:t>eura</w:t>
      </w:r>
      <w:r w:rsidRPr="00E94380">
        <w:rPr>
          <w:rFonts w:ascii="Times New Roman" w:eastAsia="HG Mincho Light J" w:hAnsi="Times New Roman" w:cs="Times New Roman"/>
          <w:color w:val="000000"/>
          <w:sz w:val="24"/>
          <w:szCs w:val="24"/>
          <w:lang w:eastAsia="zh-CN"/>
        </w:rPr>
        <w:t>, odnosno</w:t>
      </w:r>
      <w:r w:rsidR="00C125DE" w:rsidRPr="00E94380">
        <w:rPr>
          <w:rFonts w:ascii="Times New Roman" w:eastAsia="HG Mincho Light J" w:hAnsi="Times New Roman" w:cs="Times New Roman"/>
          <w:color w:val="000000"/>
          <w:sz w:val="24"/>
          <w:szCs w:val="24"/>
          <w:lang w:eastAsia="zh-CN"/>
        </w:rPr>
        <w:t xml:space="preserve"> </w:t>
      </w:r>
      <w:r w:rsidR="0039687A" w:rsidRPr="00E94380">
        <w:rPr>
          <w:rFonts w:ascii="Times New Roman" w:eastAsia="HG Mincho Light J" w:hAnsi="Times New Roman" w:cs="Times New Roman"/>
          <w:color w:val="FF0000"/>
          <w:sz w:val="24"/>
          <w:szCs w:val="24"/>
          <w:lang w:eastAsia="zh-CN"/>
        </w:rPr>
        <w:t>100,00</w:t>
      </w:r>
      <w:r w:rsidR="00C125DE" w:rsidRPr="00E94380">
        <w:rPr>
          <w:rFonts w:ascii="Times New Roman" w:eastAsia="HG Mincho Light J" w:hAnsi="Times New Roman" w:cs="Times New Roman"/>
          <w:color w:val="FF0000"/>
          <w:sz w:val="24"/>
          <w:szCs w:val="24"/>
          <w:lang w:eastAsia="zh-CN"/>
        </w:rPr>
        <w:t xml:space="preserve">% </w:t>
      </w:r>
      <w:r w:rsidRPr="00E94380">
        <w:rPr>
          <w:rFonts w:ascii="Times New Roman" w:eastAsia="HG Mincho Light J" w:hAnsi="Times New Roman" w:cs="Times New Roman"/>
          <w:color w:val="000000"/>
          <w:sz w:val="24"/>
          <w:szCs w:val="24"/>
          <w:lang w:eastAsia="zh-CN"/>
        </w:rPr>
        <w:t>od plana, a odnose se na rashode za zaposlene u Knjižnici.</w:t>
      </w:r>
    </w:p>
    <w:p w14:paraId="1F91BB67" w14:textId="0DE5EFA1" w:rsidR="007917D4" w:rsidRPr="00E94380"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Rashodi za zaposlene obuhvaćaju bruto plaće, doprinose na plaće i ostale rashode za zaposlene</w:t>
      </w:r>
      <w:r w:rsidR="0039687A" w:rsidRPr="00E94380">
        <w:rPr>
          <w:rFonts w:ascii="Times New Roman" w:eastAsia="HG Mincho Light J" w:hAnsi="Times New Roman" w:cs="Times New Roman"/>
          <w:color w:val="000000"/>
          <w:sz w:val="24"/>
          <w:szCs w:val="24"/>
          <w:lang w:eastAsia="zh-CN"/>
        </w:rPr>
        <w:t xml:space="preserve"> (neoporezivi</w:t>
      </w:r>
    </w:p>
    <w:p w14:paraId="6A112CB6" w14:textId="4C7BD22B" w:rsidR="0039687A" w:rsidRPr="00E94380" w:rsidRDefault="0039687A"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primici-darovi i nagrade)</w:t>
      </w:r>
    </w:p>
    <w:p w14:paraId="151F3690" w14:textId="77777777" w:rsidR="00661345" w:rsidRPr="00E94380" w:rsidRDefault="00661345" w:rsidP="00661345">
      <w:pPr>
        <w:numPr>
          <w:ilvl w:val="0"/>
          <w:numId w:val="4"/>
        </w:numPr>
        <w:spacing w:after="0" w:line="240" w:lineRule="auto"/>
        <w:rPr>
          <w:rFonts w:ascii="Times New Roman" w:hAnsi="Times New Roman" w:cs="Times New Roman"/>
          <w:bCs/>
          <w:sz w:val="24"/>
          <w:szCs w:val="24"/>
        </w:rPr>
      </w:pPr>
      <w:r w:rsidRPr="00E94380">
        <w:rPr>
          <w:rFonts w:ascii="Times New Roman" w:hAnsi="Times New Roman" w:cs="Times New Roman"/>
          <w:bCs/>
          <w:sz w:val="24"/>
          <w:szCs w:val="24"/>
        </w:rPr>
        <w:t xml:space="preserve">Račun 3111 – plaće za redovan rad u iznosu od 73.224,51 € - odnose se na plaće </w:t>
      </w:r>
    </w:p>
    <w:p w14:paraId="697CDCB8" w14:textId="77777777" w:rsidR="00661345" w:rsidRPr="00E94380" w:rsidRDefault="00661345" w:rsidP="00661345">
      <w:pPr>
        <w:ind w:left="720"/>
        <w:rPr>
          <w:rFonts w:ascii="Times New Roman" w:hAnsi="Times New Roman" w:cs="Times New Roman"/>
          <w:bCs/>
          <w:sz w:val="24"/>
          <w:szCs w:val="24"/>
        </w:rPr>
      </w:pPr>
      <w:r w:rsidRPr="00E94380">
        <w:rPr>
          <w:rFonts w:ascii="Times New Roman" w:hAnsi="Times New Roman" w:cs="Times New Roman"/>
          <w:bCs/>
          <w:sz w:val="24"/>
          <w:szCs w:val="24"/>
        </w:rPr>
        <w:t xml:space="preserve">                       zaposlenika za razdoblje 01.01.-31.12.2024. godine.  </w:t>
      </w:r>
    </w:p>
    <w:p w14:paraId="762C77B3" w14:textId="77777777" w:rsidR="00661345" w:rsidRPr="00E94380" w:rsidRDefault="00661345" w:rsidP="00661345">
      <w:pPr>
        <w:numPr>
          <w:ilvl w:val="0"/>
          <w:numId w:val="4"/>
        </w:numPr>
        <w:spacing w:after="0" w:line="240" w:lineRule="auto"/>
        <w:rPr>
          <w:rFonts w:ascii="Times New Roman" w:hAnsi="Times New Roman" w:cs="Times New Roman"/>
          <w:bCs/>
          <w:sz w:val="24"/>
          <w:szCs w:val="24"/>
        </w:rPr>
      </w:pPr>
      <w:r w:rsidRPr="00E94380">
        <w:rPr>
          <w:rFonts w:ascii="Times New Roman" w:hAnsi="Times New Roman" w:cs="Times New Roman"/>
          <w:bCs/>
          <w:sz w:val="24"/>
          <w:szCs w:val="24"/>
        </w:rPr>
        <w:t>Račun 3121 – ostali rashodi za zaposlene u iznosu od 2.000,00 €</w:t>
      </w:r>
    </w:p>
    <w:p w14:paraId="22F90DB5" w14:textId="77777777" w:rsidR="00661345" w:rsidRPr="00E94380" w:rsidRDefault="00661345" w:rsidP="00661345">
      <w:pPr>
        <w:ind w:left="720"/>
        <w:rPr>
          <w:rFonts w:ascii="Times New Roman" w:hAnsi="Times New Roman" w:cs="Times New Roman"/>
          <w:bCs/>
          <w:sz w:val="24"/>
          <w:szCs w:val="24"/>
        </w:rPr>
      </w:pPr>
      <w:r w:rsidRPr="00E94380">
        <w:rPr>
          <w:rFonts w:ascii="Times New Roman" w:hAnsi="Times New Roman" w:cs="Times New Roman"/>
          <w:bCs/>
          <w:sz w:val="24"/>
          <w:szCs w:val="24"/>
        </w:rPr>
        <w:t xml:space="preserve">                      (nagrada za blagdan Uskrsa i Božića po Odluci)</w:t>
      </w:r>
    </w:p>
    <w:p w14:paraId="478FA003" w14:textId="77777777" w:rsidR="00661345" w:rsidRPr="00E94380" w:rsidRDefault="00661345" w:rsidP="00661345">
      <w:pPr>
        <w:numPr>
          <w:ilvl w:val="0"/>
          <w:numId w:val="4"/>
        </w:numPr>
        <w:spacing w:after="0" w:line="240" w:lineRule="auto"/>
        <w:rPr>
          <w:rFonts w:ascii="Times New Roman" w:hAnsi="Times New Roman" w:cs="Times New Roman"/>
          <w:bCs/>
          <w:sz w:val="24"/>
          <w:szCs w:val="24"/>
        </w:rPr>
      </w:pPr>
      <w:r w:rsidRPr="00E94380">
        <w:rPr>
          <w:rFonts w:ascii="Times New Roman" w:hAnsi="Times New Roman" w:cs="Times New Roman"/>
          <w:bCs/>
          <w:sz w:val="24"/>
          <w:szCs w:val="24"/>
        </w:rPr>
        <w:t xml:space="preserve">Račun 3132 – doprinos za </w:t>
      </w:r>
      <w:proofErr w:type="spellStart"/>
      <w:r w:rsidRPr="00E94380">
        <w:rPr>
          <w:rFonts w:ascii="Times New Roman" w:hAnsi="Times New Roman" w:cs="Times New Roman"/>
          <w:bCs/>
          <w:sz w:val="24"/>
          <w:szCs w:val="24"/>
        </w:rPr>
        <w:t>zdrav.osiguranje</w:t>
      </w:r>
      <w:proofErr w:type="spellEnd"/>
      <w:r w:rsidRPr="00E94380">
        <w:rPr>
          <w:rFonts w:ascii="Times New Roman" w:hAnsi="Times New Roman" w:cs="Times New Roman"/>
          <w:bCs/>
          <w:sz w:val="24"/>
          <w:szCs w:val="24"/>
        </w:rPr>
        <w:t xml:space="preserve"> na plaće   u iznosu od 12.082,05 €.</w:t>
      </w:r>
    </w:p>
    <w:p w14:paraId="6BFA62F6" w14:textId="77777777" w:rsidR="00661345" w:rsidRPr="00E94380" w:rsidRDefault="00661345" w:rsidP="00661345">
      <w:pPr>
        <w:numPr>
          <w:ilvl w:val="0"/>
          <w:numId w:val="4"/>
        </w:numPr>
        <w:spacing w:after="0" w:line="240" w:lineRule="auto"/>
        <w:rPr>
          <w:rFonts w:ascii="Times New Roman" w:hAnsi="Times New Roman" w:cs="Times New Roman"/>
          <w:bCs/>
          <w:sz w:val="24"/>
          <w:szCs w:val="24"/>
          <w:u w:val="single"/>
        </w:rPr>
      </w:pPr>
      <w:r w:rsidRPr="00E94380">
        <w:rPr>
          <w:rFonts w:ascii="Times New Roman" w:hAnsi="Times New Roman" w:cs="Times New Roman"/>
          <w:b/>
          <w:bCs/>
          <w:sz w:val="24"/>
          <w:szCs w:val="24"/>
          <w:u w:val="single"/>
        </w:rPr>
        <w:t>Ukupno za skupinu 31</w:t>
      </w:r>
      <w:r w:rsidRPr="00E94380">
        <w:rPr>
          <w:rFonts w:ascii="Times New Roman" w:hAnsi="Times New Roman" w:cs="Times New Roman"/>
          <w:bCs/>
          <w:sz w:val="24"/>
          <w:szCs w:val="24"/>
          <w:u w:val="single"/>
        </w:rPr>
        <w:t xml:space="preserve">  - 87.306,56 € (100% planiranih)</w:t>
      </w:r>
      <w:r w:rsidRPr="00E94380">
        <w:rPr>
          <w:rFonts w:ascii="Times New Roman" w:hAnsi="Times New Roman" w:cs="Times New Roman"/>
          <w:bCs/>
          <w:sz w:val="24"/>
          <w:szCs w:val="24"/>
        </w:rPr>
        <w:t xml:space="preserve"> </w:t>
      </w:r>
    </w:p>
    <w:p w14:paraId="2D5CAA7D" w14:textId="77777777" w:rsidR="00665D95" w:rsidRPr="00E94380" w:rsidRDefault="00665D95"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34CF3363" w14:textId="005BEC35" w:rsidR="007917D4" w:rsidRPr="00E94380"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E94380">
        <w:rPr>
          <w:rFonts w:ascii="Times New Roman" w:eastAsia="HG Mincho Light J" w:hAnsi="Times New Roman" w:cs="Times New Roman"/>
          <w:b/>
          <w:bCs/>
          <w:i/>
          <w:iCs/>
          <w:color w:val="000000"/>
          <w:sz w:val="24"/>
          <w:szCs w:val="24"/>
          <w:u w:val="single"/>
          <w:lang w:eastAsia="zh-CN"/>
        </w:rPr>
        <w:t>Materijalni rashodi</w:t>
      </w:r>
    </w:p>
    <w:p w14:paraId="61815EB4" w14:textId="77777777" w:rsidR="008B2948" w:rsidRPr="007917D4" w:rsidRDefault="008B2948"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0BF3360F" w14:textId="0F6459C5" w:rsidR="007917D4"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Pr="007917D4">
        <w:rPr>
          <w:rFonts w:ascii="Times New Roman" w:eastAsia="HG Mincho Light J" w:hAnsi="Times New Roman" w:cs="Times New Roman"/>
          <w:color w:val="000000"/>
          <w:sz w:val="24"/>
          <w:szCs w:val="24"/>
          <w:lang w:eastAsia="zh-CN"/>
        </w:rPr>
        <w:t>Materijalni rashodi planiran</w:t>
      </w:r>
      <w:r w:rsidR="00C125DE">
        <w:rPr>
          <w:rFonts w:ascii="Times New Roman" w:eastAsia="HG Mincho Light J" w:hAnsi="Times New Roman" w:cs="Times New Roman"/>
          <w:color w:val="000000"/>
          <w:sz w:val="24"/>
          <w:szCs w:val="24"/>
          <w:lang w:eastAsia="zh-CN"/>
        </w:rPr>
        <w:t>i su u 202</w:t>
      </w:r>
      <w:r w:rsidR="0039687A">
        <w:rPr>
          <w:rFonts w:ascii="Times New Roman" w:eastAsia="HG Mincho Light J" w:hAnsi="Times New Roman" w:cs="Times New Roman"/>
          <w:color w:val="000000"/>
          <w:sz w:val="24"/>
          <w:szCs w:val="24"/>
          <w:lang w:eastAsia="zh-CN"/>
        </w:rPr>
        <w:t>4</w:t>
      </w:r>
      <w:r w:rsidR="00C125DE">
        <w:rPr>
          <w:rFonts w:ascii="Times New Roman" w:eastAsia="HG Mincho Light J" w:hAnsi="Times New Roman" w:cs="Times New Roman"/>
          <w:color w:val="000000"/>
          <w:sz w:val="24"/>
          <w:szCs w:val="24"/>
          <w:lang w:eastAsia="zh-CN"/>
        </w:rPr>
        <w:t xml:space="preserve">. godini u iznosu od </w:t>
      </w:r>
      <w:r w:rsidR="0039687A">
        <w:rPr>
          <w:rFonts w:ascii="Times New Roman" w:eastAsia="HG Mincho Light J" w:hAnsi="Times New Roman" w:cs="Times New Roman"/>
          <w:color w:val="FF0000"/>
          <w:sz w:val="24"/>
          <w:szCs w:val="24"/>
          <w:lang w:eastAsia="zh-CN"/>
        </w:rPr>
        <w:t>33.781,23</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FF0000"/>
          <w:sz w:val="24"/>
          <w:szCs w:val="24"/>
          <w:lang w:eastAsia="zh-CN"/>
        </w:rPr>
        <w:t>eura</w:t>
      </w:r>
      <w:r w:rsidRPr="007917D4">
        <w:rPr>
          <w:rFonts w:ascii="Times New Roman" w:eastAsia="HG Mincho Light J" w:hAnsi="Times New Roman" w:cs="Times New Roman"/>
          <w:color w:val="000000"/>
          <w:sz w:val="24"/>
          <w:szCs w:val="24"/>
          <w:lang w:eastAsia="zh-CN"/>
        </w:rPr>
        <w:t>. U 202</w:t>
      </w:r>
      <w:r w:rsidR="0039687A">
        <w:rPr>
          <w:rFonts w:ascii="Times New Roman" w:eastAsia="HG Mincho Light J" w:hAnsi="Times New Roman" w:cs="Times New Roman"/>
          <w:color w:val="000000"/>
          <w:sz w:val="24"/>
          <w:szCs w:val="24"/>
          <w:lang w:eastAsia="zh-CN"/>
        </w:rPr>
        <w:t>4</w:t>
      </w:r>
      <w:r w:rsidRPr="007917D4">
        <w:rPr>
          <w:rFonts w:ascii="Times New Roman" w:eastAsia="HG Mincho Light J" w:hAnsi="Times New Roman" w:cs="Times New Roman"/>
          <w:color w:val="000000"/>
          <w:sz w:val="24"/>
          <w:szCs w:val="24"/>
          <w:lang w:eastAsia="zh-CN"/>
        </w:rPr>
        <w:t>. god</w:t>
      </w:r>
      <w:r w:rsidR="00C125DE">
        <w:rPr>
          <w:rFonts w:ascii="Times New Roman" w:eastAsia="HG Mincho Light J" w:hAnsi="Times New Roman" w:cs="Times New Roman"/>
          <w:color w:val="000000"/>
          <w:sz w:val="24"/>
          <w:szCs w:val="24"/>
          <w:lang w:eastAsia="zh-CN"/>
        </w:rPr>
        <w:t xml:space="preserve">ini realizirani su u iznosu od </w:t>
      </w:r>
      <w:r w:rsidR="0039687A">
        <w:rPr>
          <w:rFonts w:ascii="Times New Roman" w:eastAsia="HG Mincho Light J" w:hAnsi="Times New Roman" w:cs="Times New Roman"/>
          <w:color w:val="FF0000"/>
          <w:sz w:val="24"/>
          <w:szCs w:val="24"/>
          <w:lang w:eastAsia="zh-CN"/>
        </w:rPr>
        <w:t>29.341,64</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000000"/>
          <w:sz w:val="24"/>
          <w:szCs w:val="24"/>
          <w:lang w:eastAsia="zh-CN"/>
        </w:rPr>
        <w:t>eura</w:t>
      </w:r>
      <w:r w:rsidR="0089176B">
        <w:rPr>
          <w:rFonts w:ascii="Times New Roman" w:eastAsia="HG Mincho Light J" w:hAnsi="Times New Roman" w:cs="Times New Roman"/>
          <w:color w:val="000000"/>
          <w:sz w:val="24"/>
          <w:szCs w:val="24"/>
          <w:lang w:eastAsia="zh-CN"/>
        </w:rPr>
        <w:t xml:space="preserve">, odnosno </w:t>
      </w:r>
      <w:r w:rsidR="0039687A">
        <w:rPr>
          <w:rFonts w:ascii="Times New Roman" w:eastAsia="HG Mincho Light J" w:hAnsi="Times New Roman" w:cs="Times New Roman"/>
          <w:color w:val="FF0000"/>
          <w:sz w:val="24"/>
          <w:szCs w:val="24"/>
          <w:lang w:eastAsia="zh-CN"/>
        </w:rPr>
        <w:t>86,86</w:t>
      </w:r>
      <w:r w:rsidR="0089176B" w:rsidRPr="00702855">
        <w:rPr>
          <w:rFonts w:ascii="Times New Roman" w:eastAsia="HG Mincho Light J" w:hAnsi="Times New Roman" w:cs="Times New Roman"/>
          <w:color w:val="FF0000"/>
          <w:sz w:val="24"/>
          <w:szCs w:val="24"/>
          <w:lang w:eastAsia="zh-CN"/>
        </w:rPr>
        <w:t>%</w:t>
      </w:r>
      <w:r w:rsidRPr="00702855">
        <w:rPr>
          <w:rFonts w:ascii="Times New Roman" w:eastAsia="HG Mincho Light J" w:hAnsi="Times New Roman" w:cs="Times New Roman"/>
          <w:color w:val="FF0000"/>
          <w:sz w:val="24"/>
          <w:szCs w:val="24"/>
          <w:lang w:eastAsia="zh-CN"/>
        </w:rPr>
        <w:t xml:space="preserve"> </w:t>
      </w:r>
      <w:r w:rsidRPr="007917D4">
        <w:rPr>
          <w:rFonts w:ascii="Times New Roman" w:eastAsia="HG Mincho Light J" w:hAnsi="Times New Roman" w:cs="Times New Roman"/>
          <w:color w:val="000000"/>
          <w:sz w:val="24"/>
          <w:szCs w:val="24"/>
          <w:lang w:eastAsia="zh-CN"/>
        </w:rPr>
        <w:t xml:space="preserve">od plana, a odnose se na rashode za izvršavanje programskih aktivnosti i redovno poslovanje </w:t>
      </w:r>
      <w:r>
        <w:rPr>
          <w:rFonts w:ascii="Times New Roman" w:eastAsia="HG Mincho Light J" w:hAnsi="Times New Roman" w:cs="Times New Roman"/>
          <w:color w:val="000000"/>
          <w:sz w:val="24"/>
          <w:szCs w:val="24"/>
          <w:lang w:eastAsia="zh-CN"/>
        </w:rPr>
        <w:t>Knjižnice</w:t>
      </w:r>
      <w:r w:rsidRPr="007917D4">
        <w:rPr>
          <w:rFonts w:ascii="Times New Roman" w:eastAsia="HG Mincho Light J" w:hAnsi="Times New Roman" w:cs="Times New Roman"/>
          <w:color w:val="000000"/>
          <w:sz w:val="24"/>
          <w:szCs w:val="24"/>
          <w:lang w:eastAsia="zh-CN"/>
        </w:rPr>
        <w:t>.</w:t>
      </w:r>
    </w:p>
    <w:p w14:paraId="7992E3C3" w14:textId="7548A071" w:rsidR="0089176B" w:rsidRPr="007917D4" w:rsidRDefault="0089176B"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lastRenderedPageBreak/>
        <w:tab/>
        <w:t>U strukturi materijalnih rashoda, nalaze se rashodi za redovno poslovanje. U tu skupinu spadaju režijski troškovi</w:t>
      </w:r>
      <w:r w:rsidR="009F64FB">
        <w:rPr>
          <w:rFonts w:ascii="Times New Roman" w:eastAsia="HG Mincho Light J" w:hAnsi="Times New Roman" w:cs="Times New Roman"/>
          <w:color w:val="000000"/>
          <w:sz w:val="24"/>
          <w:szCs w:val="24"/>
          <w:lang w:eastAsia="zh-CN"/>
        </w:rPr>
        <w:t>, te ostali materijalni troškovi za redovno poslovanje</w:t>
      </w:r>
      <w:r w:rsidR="0039687A">
        <w:rPr>
          <w:rFonts w:ascii="Times New Roman" w:eastAsia="HG Mincho Light J" w:hAnsi="Times New Roman" w:cs="Times New Roman"/>
          <w:color w:val="000000"/>
          <w:sz w:val="24"/>
          <w:szCs w:val="24"/>
          <w:lang w:eastAsia="zh-CN"/>
        </w:rPr>
        <w:t xml:space="preserve"> Knjižnice</w:t>
      </w:r>
      <w:r w:rsidR="009F64FB">
        <w:rPr>
          <w:rFonts w:ascii="Times New Roman" w:eastAsia="HG Mincho Light J" w:hAnsi="Times New Roman" w:cs="Times New Roman"/>
          <w:color w:val="000000"/>
          <w:sz w:val="24"/>
          <w:szCs w:val="24"/>
          <w:lang w:eastAsia="zh-CN"/>
        </w:rPr>
        <w:t>.</w:t>
      </w:r>
    </w:p>
    <w:p w14:paraId="0CC6A3FB" w14:textId="1BBA042A" w:rsidR="00661345" w:rsidRPr="00661345" w:rsidRDefault="007917D4" w:rsidP="00661345">
      <w:pPr>
        <w:pStyle w:val="Odlomakpopisa"/>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HG Mincho Light J" w:hAnsi="Times New Roman" w:cs="Times New Roman"/>
          <w:color w:val="000000"/>
          <w:sz w:val="24"/>
          <w:szCs w:val="24"/>
          <w:lang w:eastAsia="zh-CN"/>
        </w:rPr>
        <w:t xml:space="preserve"> </w:t>
      </w:r>
      <w:r w:rsidR="00661345" w:rsidRPr="00661345">
        <w:rPr>
          <w:rFonts w:ascii="Times New Roman" w:eastAsia="Times New Roman" w:hAnsi="Times New Roman" w:cs="Times New Roman"/>
          <w:bCs/>
          <w:sz w:val="24"/>
          <w:szCs w:val="24"/>
          <w:lang w:eastAsia="hr-HR"/>
        </w:rPr>
        <w:t>Račun 3211 – Službena putovanja    = 529,60 €</w:t>
      </w:r>
    </w:p>
    <w:p w14:paraId="3B8D85C9"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3212 – Naknade za prijevoz na posao i s posla  = 1870,50 €</w:t>
      </w:r>
    </w:p>
    <w:p w14:paraId="3F52534D"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3221 – Uredski materijal i ostali materijalni rashodi  = 2.108,68 €</w:t>
      </w:r>
    </w:p>
    <w:p w14:paraId="54527E4C"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3223 -  Energija            = 3.472,83 €</w:t>
      </w:r>
    </w:p>
    <w:p w14:paraId="7BC414D4"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3225 -  Sitni inventar    =    732,24 €</w:t>
      </w:r>
    </w:p>
    <w:p w14:paraId="2C600672"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3231 -  Troškovi telefona = 476,86 €</w:t>
      </w:r>
    </w:p>
    <w:p w14:paraId="7AE41FF2"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 xml:space="preserve">Račun 3232 -  Usluge tekućeg i </w:t>
      </w:r>
      <w:proofErr w:type="spellStart"/>
      <w:r w:rsidRPr="00661345">
        <w:rPr>
          <w:rFonts w:ascii="Times New Roman" w:eastAsia="Times New Roman" w:hAnsi="Times New Roman" w:cs="Times New Roman"/>
          <w:bCs/>
          <w:sz w:val="24"/>
          <w:szCs w:val="24"/>
          <w:lang w:eastAsia="hr-HR"/>
        </w:rPr>
        <w:t>investic.održavanja</w:t>
      </w:r>
      <w:proofErr w:type="spellEnd"/>
      <w:r w:rsidRPr="00661345">
        <w:rPr>
          <w:rFonts w:ascii="Times New Roman" w:eastAsia="Times New Roman" w:hAnsi="Times New Roman" w:cs="Times New Roman"/>
          <w:bCs/>
          <w:sz w:val="24"/>
          <w:szCs w:val="24"/>
          <w:lang w:eastAsia="hr-HR"/>
        </w:rPr>
        <w:t xml:space="preserve">  = 1.691,50 €</w:t>
      </w:r>
    </w:p>
    <w:p w14:paraId="1CAA93A2"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 xml:space="preserve">Račun 3233 -  Usluge </w:t>
      </w:r>
      <w:proofErr w:type="spellStart"/>
      <w:r w:rsidRPr="00661345">
        <w:rPr>
          <w:rFonts w:ascii="Times New Roman" w:eastAsia="Times New Roman" w:hAnsi="Times New Roman" w:cs="Times New Roman"/>
          <w:bCs/>
          <w:sz w:val="24"/>
          <w:szCs w:val="24"/>
          <w:lang w:eastAsia="hr-HR"/>
        </w:rPr>
        <w:t>promiđbe</w:t>
      </w:r>
      <w:proofErr w:type="spellEnd"/>
      <w:r w:rsidRPr="00661345">
        <w:rPr>
          <w:rFonts w:ascii="Times New Roman" w:eastAsia="Times New Roman" w:hAnsi="Times New Roman" w:cs="Times New Roman"/>
          <w:bCs/>
          <w:sz w:val="24"/>
          <w:szCs w:val="24"/>
          <w:lang w:eastAsia="hr-HR"/>
        </w:rPr>
        <w:t xml:space="preserve"> i informiranja = 74,34 €</w:t>
      </w:r>
    </w:p>
    <w:p w14:paraId="56EE661F"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3234 -  Komunalne usluge = 1.804,28 €</w:t>
      </w:r>
    </w:p>
    <w:p w14:paraId="12D09CEA"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3235 -  Zakupnine u najamnine = 291,99 €</w:t>
      </w:r>
    </w:p>
    <w:p w14:paraId="682074D4"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3237 -  Intelektualne usluge = 10.479,55 €</w:t>
      </w:r>
    </w:p>
    <w:p w14:paraId="402ECF38"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3238 -  Računalne usluge =   784,97 €</w:t>
      </w:r>
    </w:p>
    <w:p w14:paraId="5ED067E4"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3239 -  Ostale usluge =    3.013,90 €</w:t>
      </w:r>
    </w:p>
    <w:p w14:paraId="7C2E79C7"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3292 -  Premije osiguranja = 562,80 €</w:t>
      </w:r>
    </w:p>
    <w:p w14:paraId="1E02D356"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3293 -  Reprezentacija =  1.371,94 €</w:t>
      </w:r>
    </w:p>
    <w:p w14:paraId="6D725073" w14:textId="77777777" w:rsidR="00661345" w:rsidRPr="00661345"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661345">
        <w:rPr>
          <w:rFonts w:ascii="Times New Roman" w:eastAsia="Times New Roman" w:hAnsi="Times New Roman" w:cs="Times New Roman"/>
          <w:bCs/>
          <w:sz w:val="24"/>
          <w:szCs w:val="24"/>
          <w:lang w:eastAsia="hr-HR"/>
        </w:rPr>
        <w:t>Račun 3295 -  Pristojbe i naknade = 75,66 €</w:t>
      </w:r>
    </w:p>
    <w:p w14:paraId="55852D2F" w14:textId="77777777" w:rsidR="00661345" w:rsidRPr="00661345" w:rsidRDefault="00661345" w:rsidP="00661345">
      <w:pPr>
        <w:spacing w:after="0" w:line="240" w:lineRule="auto"/>
        <w:ind w:left="720"/>
        <w:rPr>
          <w:rFonts w:ascii="Times New Roman" w:eastAsia="Times New Roman" w:hAnsi="Times New Roman" w:cs="Times New Roman"/>
          <w:bCs/>
          <w:sz w:val="24"/>
          <w:szCs w:val="24"/>
          <w:lang w:eastAsia="hr-HR"/>
        </w:rPr>
      </w:pPr>
    </w:p>
    <w:p w14:paraId="71234301" w14:textId="0D01B75F" w:rsidR="00661345" w:rsidRPr="00661345" w:rsidRDefault="00661345" w:rsidP="00661345">
      <w:pPr>
        <w:spacing w:after="0" w:line="240" w:lineRule="auto"/>
        <w:ind w:left="720"/>
        <w:rPr>
          <w:rFonts w:ascii="Times New Roman" w:eastAsia="Times New Roman" w:hAnsi="Times New Roman" w:cs="Times New Roman"/>
          <w:bCs/>
          <w:sz w:val="24"/>
          <w:szCs w:val="24"/>
          <w:u w:val="single"/>
          <w:lang w:eastAsia="hr-HR"/>
        </w:rPr>
      </w:pPr>
      <w:r w:rsidRPr="00661345">
        <w:rPr>
          <w:rFonts w:ascii="Times New Roman" w:eastAsia="Times New Roman" w:hAnsi="Times New Roman" w:cs="Times New Roman"/>
          <w:b/>
          <w:bCs/>
          <w:sz w:val="24"/>
          <w:szCs w:val="24"/>
          <w:u w:val="single"/>
          <w:lang w:eastAsia="hr-HR"/>
        </w:rPr>
        <w:t>Ukupno za skupinu 32</w:t>
      </w:r>
      <w:r w:rsidRPr="00661345">
        <w:rPr>
          <w:rFonts w:ascii="Times New Roman" w:eastAsia="Times New Roman" w:hAnsi="Times New Roman" w:cs="Times New Roman"/>
          <w:bCs/>
          <w:sz w:val="24"/>
          <w:szCs w:val="24"/>
          <w:u w:val="single"/>
          <w:lang w:eastAsia="hr-HR"/>
        </w:rPr>
        <w:t xml:space="preserve">   = 29.341,64 €  (86,</w:t>
      </w:r>
      <w:r w:rsidR="00B45824">
        <w:rPr>
          <w:rFonts w:ascii="Times New Roman" w:eastAsia="Times New Roman" w:hAnsi="Times New Roman" w:cs="Times New Roman"/>
          <w:bCs/>
          <w:sz w:val="24"/>
          <w:szCs w:val="24"/>
          <w:u w:val="single"/>
          <w:lang w:eastAsia="hr-HR"/>
        </w:rPr>
        <w:t>86</w:t>
      </w:r>
      <w:r w:rsidRPr="00661345">
        <w:rPr>
          <w:rFonts w:ascii="Times New Roman" w:eastAsia="Times New Roman" w:hAnsi="Times New Roman" w:cs="Times New Roman"/>
          <w:bCs/>
          <w:sz w:val="24"/>
          <w:szCs w:val="24"/>
          <w:u w:val="single"/>
          <w:lang w:eastAsia="hr-HR"/>
        </w:rPr>
        <w:t>% planiranih)</w:t>
      </w:r>
    </w:p>
    <w:p w14:paraId="76BB3FA6" w14:textId="77777777" w:rsidR="00B45824" w:rsidRDefault="00B4582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623287B5" w14:textId="15E469CB" w:rsidR="007917D4" w:rsidRPr="00B45824"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B45824">
        <w:rPr>
          <w:rFonts w:ascii="Times New Roman" w:eastAsia="HG Mincho Light J" w:hAnsi="Times New Roman" w:cs="Times New Roman"/>
          <w:b/>
          <w:bCs/>
          <w:i/>
          <w:iCs/>
          <w:color w:val="000000"/>
          <w:sz w:val="24"/>
          <w:szCs w:val="24"/>
          <w:u w:val="single"/>
          <w:lang w:eastAsia="zh-CN"/>
        </w:rPr>
        <w:t>Financijski rashodi</w:t>
      </w:r>
    </w:p>
    <w:p w14:paraId="478D1B99" w14:textId="6723C2C2" w:rsidR="007917D4"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7917D4">
        <w:rPr>
          <w:rFonts w:ascii="Times New Roman" w:eastAsia="HG Mincho Light J" w:hAnsi="Times New Roman" w:cs="Times New Roman"/>
          <w:color w:val="000000"/>
          <w:sz w:val="24"/>
          <w:szCs w:val="24"/>
          <w:lang w:eastAsia="zh-CN"/>
        </w:rPr>
        <w:t>Financijski rashodi planirani su u iznosu</w:t>
      </w:r>
      <w:r w:rsidR="009F64FB">
        <w:rPr>
          <w:rFonts w:ascii="Times New Roman" w:eastAsia="HG Mincho Light J" w:hAnsi="Times New Roman" w:cs="Times New Roman"/>
          <w:color w:val="000000"/>
          <w:sz w:val="24"/>
          <w:szCs w:val="24"/>
          <w:lang w:eastAsia="zh-CN"/>
        </w:rPr>
        <w:t xml:space="preserve"> </w:t>
      </w:r>
      <w:r w:rsidR="00665D95">
        <w:rPr>
          <w:rFonts w:ascii="Times New Roman" w:eastAsia="HG Mincho Light J" w:hAnsi="Times New Roman" w:cs="Times New Roman"/>
          <w:color w:val="FF0000"/>
          <w:sz w:val="24"/>
          <w:szCs w:val="24"/>
          <w:lang w:eastAsia="zh-CN"/>
        </w:rPr>
        <w:t>480,44</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000000"/>
          <w:sz w:val="24"/>
          <w:szCs w:val="24"/>
          <w:lang w:eastAsia="zh-CN"/>
        </w:rPr>
        <w:t>eura,</w:t>
      </w:r>
      <w:r w:rsidRPr="007917D4">
        <w:rPr>
          <w:rFonts w:ascii="Times New Roman" w:eastAsia="HG Mincho Light J" w:hAnsi="Times New Roman" w:cs="Times New Roman"/>
          <w:color w:val="000000"/>
          <w:sz w:val="24"/>
          <w:szCs w:val="24"/>
          <w:lang w:eastAsia="zh-CN"/>
        </w:rPr>
        <w:t xml:space="preserve"> a realiziran</w:t>
      </w:r>
      <w:r w:rsidR="009F64FB">
        <w:rPr>
          <w:rFonts w:ascii="Times New Roman" w:eastAsia="HG Mincho Light J" w:hAnsi="Times New Roman" w:cs="Times New Roman"/>
          <w:color w:val="000000"/>
          <w:sz w:val="24"/>
          <w:szCs w:val="24"/>
          <w:lang w:eastAsia="zh-CN"/>
        </w:rPr>
        <w:t>i su u 202</w:t>
      </w:r>
      <w:r w:rsidR="0039687A">
        <w:rPr>
          <w:rFonts w:ascii="Times New Roman" w:eastAsia="HG Mincho Light J" w:hAnsi="Times New Roman" w:cs="Times New Roman"/>
          <w:color w:val="000000"/>
          <w:sz w:val="24"/>
          <w:szCs w:val="24"/>
          <w:lang w:eastAsia="zh-CN"/>
        </w:rPr>
        <w:t>4</w:t>
      </w:r>
      <w:r w:rsidR="009F64FB">
        <w:rPr>
          <w:rFonts w:ascii="Times New Roman" w:eastAsia="HG Mincho Light J" w:hAnsi="Times New Roman" w:cs="Times New Roman"/>
          <w:color w:val="000000"/>
          <w:sz w:val="24"/>
          <w:szCs w:val="24"/>
          <w:lang w:eastAsia="zh-CN"/>
        </w:rPr>
        <w:t xml:space="preserve">. godini u iznosu od </w:t>
      </w:r>
      <w:r w:rsidR="0039687A">
        <w:rPr>
          <w:rFonts w:ascii="Times New Roman" w:eastAsia="HG Mincho Light J" w:hAnsi="Times New Roman" w:cs="Times New Roman"/>
          <w:color w:val="FF0000"/>
          <w:sz w:val="24"/>
          <w:szCs w:val="24"/>
          <w:lang w:eastAsia="zh-CN"/>
        </w:rPr>
        <w:t>480,44</w:t>
      </w:r>
      <w:r w:rsidR="009F64FB" w:rsidRPr="00702855">
        <w:rPr>
          <w:rFonts w:ascii="Times New Roman" w:eastAsia="HG Mincho Light J" w:hAnsi="Times New Roman" w:cs="Times New Roman"/>
          <w:color w:val="FF0000"/>
          <w:sz w:val="24"/>
          <w:szCs w:val="24"/>
          <w:lang w:eastAsia="zh-CN"/>
        </w:rPr>
        <w:t xml:space="preserve"> </w:t>
      </w:r>
      <w:r w:rsidR="00473904" w:rsidRPr="00665D95">
        <w:rPr>
          <w:rFonts w:ascii="Times New Roman" w:eastAsia="HG Mincho Light J" w:hAnsi="Times New Roman" w:cs="Times New Roman"/>
          <w:color w:val="FF0000"/>
          <w:sz w:val="24"/>
          <w:szCs w:val="24"/>
          <w:lang w:eastAsia="zh-CN"/>
        </w:rPr>
        <w:t>eura</w:t>
      </w:r>
      <w:r w:rsidR="009F64FB">
        <w:rPr>
          <w:rFonts w:ascii="Times New Roman" w:eastAsia="HG Mincho Light J" w:hAnsi="Times New Roman" w:cs="Times New Roman"/>
          <w:color w:val="000000"/>
          <w:sz w:val="24"/>
          <w:szCs w:val="24"/>
          <w:lang w:eastAsia="zh-CN"/>
        </w:rPr>
        <w:t xml:space="preserve">, odnosno </w:t>
      </w:r>
      <w:r w:rsidR="0039687A">
        <w:rPr>
          <w:rFonts w:ascii="Times New Roman" w:eastAsia="HG Mincho Light J" w:hAnsi="Times New Roman" w:cs="Times New Roman"/>
          <w:color w:val="FF0000"/>
          <w:sz w:val="24"/>
          <w:szCs w:val="24"/>
          <w:lang w:eastAsia="zh-CN"/>
        </w:rPr>
        <w:t>100</w:t>
      </w:r>
      <w:r w:rsidR="009F64FB" w:rsidRPr="00702855">
        <w:rPr>
          <w:rFonts w:ascii="Times New Roman" w:eastAsia="HG Mincho Light J" w:hAnsi="Times New Roman" w:cs="Times New Roman"/>
          <w:color w:val="FF0000"/>
          <w:sz w:val="24"/>
          <w:szCs w:val="24"/>
          <w:lang w:eastAsia="zh-CN"/>
        </w:rPr>
        <w:t>%</w:t>
      </w:r>
      <w:r w:rsidRPr="00702855">
        <w:rPr>
          <w:rFonts w:ascii="Times New Roman" w:eastAsia="HG Mincho Light J" w:hAnsi="Times New Roman" w:cs="Times New Roman"/>
          <w:color w:val="FF0000"/>
          <w:sz w:val="24"/>
          <w:szCs w:val="24"/>
          <w:lang w:eastAsia="zh-CN"/>
        </w:rPr>
        <w:t xml:space="preserve">. </w:t>
      </w:r>
      <w:r w:rsidRPr="007917D4">
        <w:rPr>
          <w:rFonts w:ascii="Times New Roman" w:eastAsia="HG Mincho Light J" w:hAnsi="Times New Roman" w:cs="Times New Roman"/>
          <w:color w:val="000000"/>
          <w:sz w:val="24"/>
          <w:szCs w:val="24"/>
          <w:lang w:eastAsia="zh-CN"/>
        </w:rPr>
        <w:t>Unutar financijskih rashoda planiraju se rashodi za bankarske usluge i usluge platnog prometa.</w:t>
      </w:r>
    </w:p>
    <w:p w14:paraId="74AFBE1A" w14:textId="77777777" w:rsidR="00B45824" w:rsidRPr="00B45824" w:rsidRDefault="00B45824" w:rsidP="00B45824">
      <w:pPr>
        <w:numPr>
          <w:ilvl w:val="0"/>
          <w:numId w:val="4"/>
        </w:numPr>
        <w:spacing w:after="0" w:line="240" w:lineRule="auto"/>
        <w:rPr>
          <w:rFonts w:ascii="Times New Roman" w:eastAsia="Times New Roman" w:hAnsi="Times New Roman" w:cs="Times New Roman"/>
          <w:bCs/>
          <w:sz w:val="24"/>
          <w:szCs w:val="24"/>
          <w:lang w:eastAsia="hr-HR"/>
        </w:rPr>
      </w:pPr>
      <w:r w:rsidRPr="00B45824">
        <w:rPr>
          <w:rFonts w:ascii="Times New Roman" w:eastAsia="Times New Roman" w:hAnsi="Times New Roman" w:cs="Times New Roman"/>
          <w:bCs/>
          <w:sz w:val="24"/>
          <w:szCs w:val="24"/>
          <w:lang w:eastAsia="hr-HR"/>
        </w:rPr>
        <w:t xml:space="preserve">Račun 3431 – </w:t>
      </w:r>
      <w:proofErr w:type="spellStart"/>
      <w:r w:rsidRPr="00B45824">
        <w:rPr>
          <w:rFonts w:ascii="Times New Roman" w:eastAsia="Times New Roman" w:hAnsi="Times New Roman" w:cs="Times New Roman"/>
          <w:bCs/>
          <w:sz w:val="24"/>
          <w:szCs w:val="24"/>
          <w:lang w:eastAsia="hr-HR"/>
        </w:rPr>
        <w:t>Bankar.usluge</w:t>
      </w:r>
      <w:proofErr w:type="spellEnd"/>
      <w:r w:rsidRPr="00B45824">
        <w:rPr>
          <w:rFonts w:ascii="Times New Roman" w:eastAsia="Times New Roman" w:hAnsi="Times New Roman" w:cs="Times New Roman"/>
          <w:bCs/>
          <w:sz w:val="24"/>
          <w:szCs w:val="24"/>
          <w:lang w:eastAsia="hr-HR"/>
        </w:rPr>
        <w:t xml:space="preserve"> i usluge platnog prometa  = 246,75 €</w:t>
      </w:r>
    </w:p>
    <w:p w14:paraId="151CD253" w14:textId="77777777" w:rsidR="00B45824" w:rsidRPr="00B45824" w:rsidRDefault="00B45824" w:rsidP="00B45824">
      <w:pPr>
        <w:spacing w:after="0" w:line="240" w:lineRule="auto"/>
        <w:ind w:left="720"/>
        <w:rPr>
          <w:rFonts w:ascii="Times New Roman" w:eastAsia="Times New Roman" w:hAnsi="Times New Roman" w:cs="Times New Roman"/>
          <w:bCs/>
          <w:sz w:val="24"/>
          <w:szCs w:val="24"/>
          <w:lang w:eastAsia="hr-HR"/>
        </w:rPr>
      </w:pPr>
      <w:r w:rsidRPr="00B45824">
        <w:rPr>
          <w:rFonts w:ascii="Times New Roman" w:eastAsia="Times New Roman" w:hAnsi="Times New Roman" w:cs="Times New Roman"/>
          <w:b/>
          <w:bCs/>
          <w:sz w:val="24"/>
          <w:szCs w:val="24"/>
          <w:u w:val="single"/>
          <w:lang w:eastAsia="hr-HR"/>
        </w:rPr>
        <w:t>Ukupno za skupinu 34</w:t>
      </w:r>
      <w:r w:rsidRPr="00B45824">
        <w:rPr>
          <w:rFonts w:ascii="Times New Roman" w:eastAsia="Times New Roman" w:hAnsi="Times New Roman" w:cs="Times New Roman"/>
          <w:bCs/>
          <w:sz w:val="24"/>
          <w:szCs w:val="24"/>
          <w:u w:val="single"/>
          <w:lang w:eastAsia="hr-HR"/>
        </w:rPr>
        <w:t xml:space="preserve">   =  480,44 €</w:t>
      </w:r>
      <w:r w:rsidRPr="00B45824">
        <w:rPr>
          <w:rFonts w:ascii="Times New Roman" w:eastAsia="Times New Roman" w:hAnsi="Times New Roman" w:cs="Times New Roman"/>
          <w:bCs/>
          <w:sz w:val="24"/>
          <w:szCs w:val="24"/>
          <w:lang w:eastAsia="hr-HR"/>
        </w:rPr>
        <w:t xml:space="preserve">  (100,00% planiranih)         .</w:t>
      </w:r>
    </w:p>
    <w:p w14:paraId="0DBD7CC4" w14:textId="77777777" w:rsidR="00B45824" w:rsidRPr="00B45824" w:rsidRDefault="00B45824" w:rsidP="00B45824">
      <w:pPr>
        <w:spacing w:after="0" w:line="240" w:lineRule="auto"/>
        <w:rPr>
          <w:rFonts w:ascii="Times New Roman" w:eastAsia="Times New Roman" w:hAnsi="Times New Roman" w:cs="Times New Roman"/>
          <w:bCs/>
          <w:sz w:val="24"/>
          <w:szCs w:val="24"/>
          <w:lang w:eastAsia="hr-HR"/>
        </w:rPr>
      </w:pPr>
    </w:p>
    <w:p w14:paraId="39683109" w14:textId="77777777" w:rsidR="00B45824" w:rsidRPr="00B45824" w:rsidRDefault="00B45824" w:rsidP="00B45824">
      <w:pPr>
        <w:spacing w:after="0" w:line="240" w:lineRule="auto"/>
        <w:rPr>
          <w:rFonts w:ascii="Times New Roman" w:eastAsia="Times New Roman" w:hAnsi="Times New Roman" w:cs="Times New Roman"/>
          <w:bCs/>
          <w:sz w:val="24"/>
          <w:szCs w:val="24"/>
          <w:lang w:eastAsia="hr-HR"/>
        </w:rPr>
      </w:pPr>
      <w:r w:rsidRPr="00B45824">
        <w:rPr>
          <w:rFonts w:ascii="Times New Roman" w:eastAsia="Times New Roman" w:hAnsi="Times New Roman" w:cs="Times New Roman"/>
          <w:bCs/>
          <w:sz w:val="24"/>
          <w:szCs w:val="24"/>
          <w:lang w:eastAsia="hr-HR"/>
        </w:rPr>
        <w:t xml:space="preserve">     </w:t>
      </w:r>
    </w:p>
    <w:p w14:paraId="6D2E0B32" w14:textId="77777777" w:rsidR="00B45824" w:rsidRPr="00B45824" w:rsidRDefault="00B45824" w:rsidP="00B45824">
      <w:pPr>
        <w:spacing w:after="0" w:line="240" w:lineRule="auto"/>
        <w:rPr>
          <w:rFonts w:ascii="Times New Roman" w:eastAsia="Times New Roman" w:hAnsi="Times New Roman" w:cs="Times New Roman"/>
          <w:b/>
          <w:bCs/>
          <w:sz w:val="24"/>
          <w:szCs w:val="24"/>
          <w:u w:val="single"/>
          <w:lang w:eastAsia="hr-HR"/>
        </w:rPr>
      </w:pPr>
      <w:r w:rsidRPr="00B45824">
        <w:rPr>
          <w:rFonts w:ascii="Times New Roman" w:eastAsia="Times New Roman" w:hAnsi="Times New Roman" w:cs="Times New Roman"/>
          <w:bCs/>
          <w:sz w:val="24"/>
          <w:szCs w:val="24"/>
          <w:lang w:eastAsia="hr-HR"/>
        </w:rPr>
        <w:t xml:space="preserve"> </w:t>
      </w:r>
      <w:r w:rsidRPr="00B45824">
        <w:rPr>
          <w:rFonts w:ascii="Times New Roman" w:eastAsia="Times New Roman" w:hAnsi="Times New Roman" w:cs="Times New Roman"/>
          <w:b/>
          <w:bCs/>
          <w:sz w:val="24"/>
          <w:szCs w:val="24"/>
          <w:u w:val="single"/>
          <w:lang w:eastAsia="hr-HR"/>
        </w:rPr>
        <w:t>Ukupni rashodi poslovanja iznose  117.128,64 €   (96,35% planiranih)</w:t>
      </w:r>
    </w:p>
    <w:p w14:paraId="7219CFA0" w14:textId="77777777" w:rsidR="009B342E" w:rsidRDefault="009B342E"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0B688531" w14:textId="7695B862" w:rsidR="007917D4" w:rsidRPr="004201D9" w:rsidRDefault="007917D4" w:rsidP="007917D4">
      <w:pPr>
        <w:widowControl w:val="0"/>
        <w:suppressAutoHyphens/>
        <w:spacing w:after="0" w:line="360" w:lineRule="auto"/>
        <w:ind w:right="-1"/>
        <w:jc w:val="both"/>
        <w:rPr>
          <w:rFonts w:ascii="Times New Roman" w:eastAsia="HG Mincho Light J" w:hAnsi="Times New Roman" w:cs="Times New Roman"/>
          <w:b/>
          <w:iCs/>
          <w:color w:val="000000"/>
          <w:sz w:val="24"/>
          <w:szCs w:val="24"/>
          <w:u w:val="single"/>
          <w:lang w:eastAsia="zh-CN"/>
        </w:rPr>
      </w:pPr>
      <w:r w:rsidRPr="004201D9">
        <w:rPr>
          <w:rFonts w:ascii="Times New Roman" w:eastAsia="HG Mincho Light J" w:hAnsi="Times New Roman" w:cs="Times New Roman"/>
          <w:b/>
          <w:iCs/>
          <w:color w:val="000000"/>
          <w:sz w:val="24"/>
          <w:szCs w:val="24"/>
          <w:u w:val="single"/>
          <w:lang w:eastAsia="zh-CN"/>
        </w:rPr>
        <w:t>Rashodi za nabavu nefinancijske imovine</w:t>
      </w:r>
    </w:p>
    <w:p w14:paraId="68CF6EA0" w14:textId="77777777" w:rsidR="008B2948" w:rsidRPr="007917D4" w:rsidRDefault="008B2948"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43CA5CA7" w14:textId="122E28F3" w:rsidR="007917D4" w:rsidRPr="007917D4"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Pr="007917D4">
        <w:rPr>
          <w:rFonts w:ascii="Times New Roman" w:eastAsia="HG Mincho Light J" w:hAnsi="Times New Roman" w:cs="Times New Roman"/>
          <w:color w:val="000000"/>
          <w:sz w:val="24"/>
          <w:szCs w:val="24"/>
          <w:lang w:eastAsia="zh-CN"/>
        </w:rPr>
        <w:t>Rashodi za nabavu nefinancijsk</w:t>
      </w:r>
      <w:r w:rsidR="009F64FB">
        <w:rPr>
          <w:rFonts w:ascii="Times New Roman" w:eastAsia="HG Mincho Light J" w:hAnsi="Times New Roman" w:cs="Times New Roman"/>
          <w:color w:val="000000"/>
          <w:sz w:val="24"/>
          <w:szCs w:val="24"/>
          <w:lang w:eastAsia="zh-CN"/>
        </w:rPr>
        <w:t xml:space="preserve">e imovine planirani su u iznosu </w:t>
      </w:r>
      <w:r w:rsidR="0039687A">
        <w:rPr>
          <w:rFonts w:ascii="Times New Roman" w:eastAsia="HG Mincho Light J" w:hAnsi="Times New Roman" w:cs="Times New Roman"/>
          <w:color w:val="FF0000"/>
          <w:sz w:val="24"/>
          <w:szCs w:val="24"/>
          <w:lang w:eastAsia="zh-CN"/>
        </w:rPr>
        <w:t>48.993,39</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FF0000"/>
          <w:sz w:val="24"/>
          <w:szCs w:val="24"/>
          <w:lang w:eastAsia="zh-CN"/>
        </w:rPr>
        <w:t>eura</w:t>
      </w:r>
      <w:r>
        <w:rPr>
          <w:rFonts w:ascii="Times New Roman" w:eastAsia="HG Mincho Light J" w:hAnsi="Times New Roman" w:cs="Times New Roman"/>
          <w:color w:val="000000"/>
          <w:sz w:val="24"/>
          <w:szCs w:val="24"/>
          <w:lang w:eastAsia="zh-CN"/>
        </w:rPr>
        <w:t>.</w:t>
      </w:r>
      <w:r w:rsidRPr="007917D4">
        <w:rPr>
          <w:rFonts w:ascii="Times New Roman" w:eastAsia="HG Mincho Light J" w:hAnsi="Times New Roman" w:cs="Times New Roman"/>
          <w:color w:val="000000"/>
          <w:sz w:val="24"/>
          <w:szCs w:val="24"/>
          <w:lang w:eastAsia="zh-CN"/>
        </w:rPr>
        <w:t xml:space="preserve"> U 202</w:t>
      </w:r>
      <w:r w:rsidR="0039687A">
        <w:rPr>
          <w:rFonts w:ascii="Times New Roman" w:eastAsia="HG Mincho Light J" w:hAnsi="Times New Roman" w:cs="Times New Roman"/>
          <w:color w:val="000000"/>
          <w:sz w:val="24"/>
          <w:szCs w:val="24"/>
          <w:lang w:eastAsia="zh-CN"/>
        </w:rPr>
        <w:t>4</w:t>
      </w:r>
      <w:r w:rsidRPr="007917D4">
        <w:rPr>
          <w:rFonts w:ascii="Times New Roman" w:eastAsia="HG Mincho Light J" w:hAnsi="Times New Roman" w:cs="Times New Roman"/>
          <w:color w:val="000000"/>
          <w:sz w:val="24"/>
          <w:szCs w:val="24"/>
          <w:lang w:eastAsia="zh-CN"/>
        </w:rPr>
        <w:t xml:space="preserve">. </w:t>
      </w:r>
      <w:r>
        <w:rPr>
          <w:rFonts w:ascii="Times New Roman" w:eastAsia="HG Mincho Light J" w:hAnsi="Times New Roman" w:cs="Times New Roman"/>
          <w:color w:val="000000"/>
          <w:sz w:val="24"/>
          <w:szCs w:val="24"/>
          <w:lang w:eastAsia="zh-CN"/>
        </w:rPr>
        <w:t>g</w:t>
      </w:r>
      <w:r w:rsidR="009F64FB">
        <w:rPr>
          <w:rFonts w:ascii="Times New Roman" w:eastAsia="HG Mincho Light J" w:hAnsi="Times New Roman" w:cs="Times New Roman"/>
          <w:color w:val="000000"/>
          <w:sz w:val="24"/>
          <w:szCs w:val="24"/>
          <w:lang w:eastAsia="zh-CN"/>
        </w:rPr>
        <w:t xml:space="preserve">odini realizirani su u iznosu </w:t>
      </w:r>
      <w:r w:rsidR="0039687A">
        <w:rPr>
          <w:rFonts w:ascii="Times New Roman" w:eastAsia="HG Mincho Light J" w:hAnsi="Times New Roman" w:cs="Times New Roman"/>
          <w:color w:val="FF0000"/>
          <w:sz w:val="24"/>
          <w:szCs w:val="24"/>
          <w:lang w:eastAsia="zh-CN"/>
        </w:rPr>
        <w:t>48.979,33</w:t>
      </w:r>
      <w:r w:rsidRPr="00702855">
        <w:rPr>
          <w:rFonts w:ascii="Times New Roman" w:eastAsia="HG Mincho Light J" w:hAnsi="Times New Roman" w:cs="Times New Roman"/>
          <w:color w:val="FF0000"/>
          <w:sz w:val="24"/>
          <w:szCs w:val="24"/>
          <w:lang w:eastAsia="zh-CN"/>
        </w:rPr>
        <w:t xml:space="preserve"> </w:t>
      </w:r>
      <w:r w:rsidR="00473904">
        <w:rPr>
          <w:rFonts w:ascii="Times New Roman" w:eastAsia="HG Mincho Light J" w:hAnsi="Times New Roman" w:cs="Times New Roman"/>
          <w:color w:val="000000"/>
          <w:sz w:val="24"/>
          <w:szCs w:val="24"/>
          <w:lang w:eastAsia="zh-CN"/>
        </w:rPr>
        <w:t>eura</w:t>
      </w:r>
      <w:r w:rsidR="009F64FB">
        <w:rPr>
          <w:rFonts w:ascii="Times New Roman" w:eastAsia="HG Mincho Light J" w:hAnsi="Times New Roman" w:cs="Times New Roman"/>
          <w:color w:val="000000"/>
          <w:sz w:val="24"/>
          <w:szCs w:val="24"/>
          <w:lang w:eastAsia="zh-CN"/>
        </w:rPr>
        <w:t xml:space="preserve">, odnosno </w:t>
      </w:r>
      <w:r w:rsidR="0039687A">
        <w:rPr>
          <w:rFonts w:ascii="Times New Roman" w:eastAsia="HG Mincho Light J" w:hAnsi="Times New Roman" w:cs="Times New Roman"/>
          <w:color w:val="FF0000"/>
          <w:sz w:val="24"/>
          <w:szCs w:val="24"/>
          <w:lang w:eastAsia="zh-CN"/>
        </w:rPr>
        <w:t>99,97</w:t>
      </w:r>
      <w:r w:rsidR="00665D95">
        <w:rPr>
          <w:rFonts w:ascii="Times New Roman" w:eastAsia="HG Mincho Light J" w:hAnsi="Times New Roman" w:cs="Times New Roman"/>
          <w:color w:val="FF0000"/>
          <w:sz w:val="24"/>
          <w:szCs w:val="24"/>
          <w:lang w:eastAsia="zh-CN"/>
        </w:rPr>
        <w:t>%</w:t>
      </w:r>
      <w:r w:rsidRPr="00702855">
        <w:rPr>
          <w:rFonts w:ascii="Times New Roman" w:eastAsia="HG Mincho Light J" w:hAnsi="Times New Roman" w:cs="Times New Roman"/>
          <w:color w:val="FF0000"/>
          <w:sz w:val="24"/>
          <w:szCs w:val="24"/>
          <w:lang w:eastAsia="zh-CN"/>
        </w:rPr>
        <w:t xml:space="preserve"> </w:t>
      </w:r>
      <w:r w:rsidRPr="007917D4">
        <w:rPr>
          <w:rFonts w:ascii="Times New Roman" w:eastAsia="HG Mincho Light J" w:hAnsi="Times New Roman" w:cs="Times New Roman"/>
          <w:color w:val="000000"/>
          <w:sz w:val="24"/>
          <w:szCs w:val="24"/>
          <w:lang w:eastAsia="zh-CN"/>
        </w:rPr>
        <w:t>od plana.</w:t>
      </w:r>
    </w:p>
    <w:p w14:paraId="455140D1" w14:textId="7CCD8E35" w:rsidR="007917D4" w:rsidRDefault="007917D4" w:rsidP="007917D4">
      <w:pPr>
        <w:widowControl w:val="0"/>
        <w:suppressAutoHyphens/>
        <w:spacing w:after="0" w:line="360" w:lineRule="auto"/>
        <w:ind w:right="-1"/>
        <w:jc w:val="both"/>
        <w:rPr>
          <w:rFonts w:ascii="Times New Roman" w:eastAsia="HG Mincho Light J" w:hAnsi="Times New Roman" w:cs="Times New Roman"/>
          <w:color w:val="FF0000"/>
          <w:sz w:val="24"/>
          <w:szCs w:val="24"/>
          <w:lang w:eastAsia="zh-CN"/>
        </w:rPr>
      </w:pPr>
      <w:r>
        <w:rPr>
          <w:rFonts w:ascii="Times New Roman" w:eastAsia="HG Mincho Light J" w:hAnsi="Times New Roman" w:cs="Times New Roman"/>
          <w:color w:val="000000"/>
          <w:sz w:val="24"/>
          <w:szCs w:val="24"/>
          <w:lang w:eastAsia="zh-CN"/>
        </w:rPr>
        <w:t xml:space="preserve">        </w:t>
      </w:r>
      <w:r w:rsidRPr="007917D4">
        <w:rPr>
          <w:rFonts w:ascii="Times New Roman" w:eastAsia="HG Mincho Light J" w:hAnsi="Times New Roman" w:cs="Times New Roman"/>
          <w:color w:val="000000"/>
          <w:sz w:val="24"/>
          <w:szCs w:val="24"/>
          <w:lang w:eastAsia="zh-CN"/>
        </w:rPr>
        <w:t>U strukturu rashoda za nabavu nefinancijske imovine ubrajaju se rashodi za nabavu postrojenja i o</w:t>
      </w:r>
      <w:r w:rsidR="009F64FB">
        <w:rPr>
          <w:rFonts w:ascii="Times New Roman" w:eastAsia="HG Mincho Light J" w:hAnsi="Times New Roman" w:cs="Times New Roman"/>
          <w:color w:val="000000"/>
          <w:sz w:val="24"/>
          <w:szCs w:val="24"/>
          <w:lang w:eastAsia="zh-CN"/>
        </w:rPr>
        <w:t xml:space="preserve">prema, rashodi za nabavu knjiga </w:t>
      </w:r>
      <w:r w:rsidR="000C4EB7">
        <w:rPr>
          <w:rFonts w:ascii="Times New Roman" w:eastAsia="HG Mincho Light J" w:hAnsi="Times New Roman" w:cs="Times New Roman"/>
          <w:color w:val="000000"/>
          <w:sz w:val="24"/>
          <w:szCs w:val="24"/>
          <w:lang w:eastAsia="zh-CN"/>
        </w:rPr>
        <w:t>i rashodi za E-knjige.</w:t>
      </w:r>
    </w:p>
    <w:p w14:paraId="3607E8ED" w14:textId="44F554C3" w:rsidR="00B45824" w:rsidRPr="00E94380" w:rsidRDefault="00B45824" w:rsidP="00B45824">
      <w:pPr>
        <w:jc w:val="both"/>
        <w:rPr>
          <w:rFonts w:ascii="Times New Roman" w:hAnsi="Times New Roman" w:cs="Times New Roman"/>
          <w:b/>
          <w:sz w:val="24"/>
          <w:szCs w:val="24"/>
          <w:u w:val="single"/>
        </w:rPr>
      </w:pPr>
      <w:r w:rsidRPr="004201D9">
        <w:rPr>
          <w:rFonts w:ascii="Times New Roman" w:hAnsi="Times New Roman" w:cs="Times New Roman"/>
          <w:b/>
          <w:sz w:val="24"/>
          <w:szCs w:val="24"/>
          <w:u w:val="single"/>
        </w:rPr>
        <w:t>Struktura rashoda za nabavu nefinancijske imovine:</w:t>
      </w:r>
    </w:p>
    <w:p w14:paraId="687F9BBF"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4221 -Uredska oprema  = 1.150,00 € ( sredstva nadležnog proračuna)</w:t>
      </w:r>
    </w:p>
    <w:p w14:paraId="0286CB74"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4221 -Uredska oprema  = 1.500,00 € ( županijska sredstva)</w:t>
      </w:r>
    </w:p>
    <w:p w14:paraId="0837C52F"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4221 -Uredska oprema  = 1.650,00 € ( vlastiti prihodi )</w:t>
      </w:r>
    </w:p>
    <w:p w14:paraId="5E945DB6"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4241 – Knjige    =   5.500,00 €  (sredstva nadležnog proračuna)</w:t>
      </w:r>
    </w:p>
    <w:p w14:paraId="7CDC0471"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4241 – Knjige    = 38.679,44 € (sredstva ministarstva i županije)</w:t>
      </w:r>
    </w:p>
    <w:p w14:paraId="1FA36534" w14:textId="77777777" w:rsidR="00B45824" w:rsidRPr="00E94380" w:rsidRDefault="00B45824" w:rsidP="00B45824">
      <w:pPr>
        <w:numPr>
          <w:ilvl w:val="0"/>
          <w:numId w:val="4"/>
        </w:numPr>
        <w:spacing w:after="0" w:line="240" w:lineRule="auto"/>
        <w:jc w:val="both"/>
        <w:rPr>
          <w:rFonts w:ascii="Times New Roman" w:hAnsi="Times New Roman" w:cs="Times New Roman"/>
          <w:sz w:val="24"/>
          <w:szCs w:val="24"/>
        </w:rPr>
      </w:pPr>
      <w:r w:rsidRPr="00E94380">
        <w:rPr>
          <w:rFonts w:ascii="Times New Roman" w:hAnsi="Times New Roman" w:cs="Times New Roman"/>
          <w:sz w:val="24"/>
          <w:szCs w:val="24"/>
        </w:rPr>
        <w:t xml:space="preserve"> Račun 4263 – Nematerijalna imovina = 499,89 € (sredstva gradskog proračuna)</w:t>
      </w:r>
    </w:p>
    <w:p w14:paraId="5A6E42FF" w14:textId="3AA29284" w:rsidR="00B45824" w:rsidRPr="00E94380" w:rsidRDefault="00B45824" w:rsidP="004201D9">
      <w:pPr>
        <w:spacing w:after="0" w:line="240" w:lineRule="auto"/>
        <w:ind w:left="720"/>
        <w:jc w:val="both"/>
        <w:rPr>
          <w:rFonts w:ascii="Times New Roman" w:hAnsi="Times New Roman" w:cs="Times New Roman"/>
          <w:sz w:val="24"/>
          <w:szCs w:val="24"/>
        </w:rPr>
      </w:pPr>
    </w:p>
    <w:p w14:paraId="530D18F0" w14:textId="77777777" w:rsidR="00B45824" w:rsidRPr="00E94380" w:rsidRDefault="00B45824" w:rsidP="00B45824">
      <w:pPr>
        <w:ind w:left="720"/>
        <w:jc w:val="both"/>
        <w:rPr>
          <w:rFonts w:ascii="Times New Roman" w:hAnsi="Times New Roman" w:cs="Times New Roman"/>
          <w:sz w:val="24"/>
          <w:szCs w:val="24"/>
          <w:u w:val="single"/>
        </w:rPr>
      </w:pPr>
      <w:r w:rsidRPr="00E94380">
        <w:rPr>
          <w:rFonts w:ascii="Times New Roman" w:hAnsi="Times New Roman" w:cs="Times New Roman"/>
          <w:sz w:val="24"/>
          <w:szCs w:val="24"/>
          <w:u w:val="single"/>
        </w:rPr>
        <w:t>Ukupno za skupinu 42  =  48.979,33 €  (99,97% planiranih)</w:t>
      </w:r>
    </w:p>
    <w:p w14:paraId="38828308" w14:textId="77777777" w:rsidR="00B45824" w:rsidRDefault="00B45824" w:rsidP="00B45824">
      <w:pPr>
        <w:jc w:val="both"/>
        <w:rPr>
          <w:u w:val="single"/>
        </w:rPr>
      </w:pPr>
    </w:p>
    <w:p w14:paraId="01E9AD91" w14:textId="77777777" w:rsidR="00B45824" w:rsidRPr="00D44767" w:rsidRDefault="00B45824" w:rsidP="00B45824">
      <w:pPr>
        <w:ind w:left="720"/>
        <w:jc w:val="both"/>
        <w:rPr>
          <w:u w:val="single"/>
        </w:rPr>
      </w:pPr>
    </w:p>
    <w:p w14:paraId="0C68D23E" w14:textId="77777777" w:rsidR="00B45824" w:rsidRPr="00E94380" w:rsidRDefault="00B45824" w:rsidP="00B45824">
      <w:pPr>
        <w:rPr>
          <w:rFonts w:ascii="Times New Roman" w:hAnsi="Times New Roman" w:cs="Times New Roman"/>
          <w:lang w:eastAsia="zh-CN"/>
        </w:rPr>
      </w:pPr>
      <w:r w:rsidRPr="00E94380">
        <w:rPr>
          <w:rFonts w:ascii="Times New Roman" w:hAnsi="Times New Roman" w:cs="Times New Roman"/>
          <w:b/>
          <w:sz w:val="24"/>
          <w:szCs w:val="24"/>
          <w:lang w:eastAsia="zh-CN"/>
        </w:rPr>
        <w:t>Zaključak</w:t>
      </w:r>
    </w:p>
    <w:p w14:paraId="2C564202" w14:textId="77777777"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b/>
          <w:bCs/>
          <w:color w:val="000000"/>
          <w:sz w:val="24"/>
          <w:szCs w:val="24"/>
          <w:lang w:eastAsia="zh-CN"/>
        </w:rPr>
      </w:pPr>
    </w:p>
    <w:p w14:paraId="042F0406" w14:textId="0DD7AD11"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b/>
          <w:bCs/>
          <w:color w:val="000000"/>
          <w:sz w:val="24"/>
          <w:szCs w:val="24"/>
          <w:lang w:eastAsia="zh-CN"/>
        </w:rPr>
        <w:t xml:space="preserve">          </w:t>
      </w:r>
      <w:r w:rsidRPr="00E94380">
        <w:rPr>
          <w:rFonts w:ascii="Times New Roman" w:eastAsia="HG Mincho Light J" w:hAnsi="Times New Roman" w:cs="Times New Roman"/>
          <w:color w:val="000000"/>
          <w:sz w:val="24"/>
          <w:szCs w:val="24"/>
          <w:lang w:eastAsia="zh-CN"/>
        </w:rPr>
        <w:t xml:space="preserve">Izvršenje Financijskog plana za 2024. godinu pokazuje da su prihodi poslovanja zadovoljavajući, </w:t>
      </w:r>
    </w:p>
    <w:p w14:paraId="1AB9FDA0" w14:textId="0207E53D"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te da su se rashodi izvršavali u okviru planiranih iznosa.</w:t>
      </w:r>
    </w:p>
    <w:p w14:paraId="6C439360" w14:textId="668587EE"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Iz iskazanih podataka vidljivo je da u izvještajnom razdoblju za 2024. godinu ostvaren manjak</w:t>
      </w:r>
    </w:p>
    <w:p w14:paraId="28B35085" w14:textId="4D63A042" w:rsidR="00B45824" w:rsidRPr="00E94380" w:rsidRDefault="00B45824" w:rsidP="00E94380">
      <w:pPr>
        <w:widowControl w:val="0"/>
        <w:suppressAutoHyphens/>
        <w:spacing w:after="0" w:line="360" w:lineRule="auto"/>
        <w:ind w:left="-567" w:right="-567"/>
        <w:jc w:val="both"/>
        <w:rPr>
          <w:rFonts w:ascii="Times New Roman" w:hAnsi="Times New Roman" w:cs="Times New Roman"/>
          <w:sz w:val="24"/>
          <w:szCs w:val="24"/>
        </w:rPr>
      </w:pPr>
      <w:r w:rsidRPr="00E94380">
        <w:rPr>
          <w:rFonts w:ascii="Times New Roman" w:eastAsia="HG Mincho Light J" w:hAnsi="Times New Roman" w:cs="Times New Roman"/>
          <w:color w:val="000000"/>
          <w:sz w:val="24"/>
          <w:szCs w:val="24"/>
          <w:lang w:eastAsia="zh-CN"/>
        </w:rPr>
        <w:t xml:space="preserve">          prihoda i primitaka u odnosu na rashode i izdatke.</w:t>
      </w:r>
      <w:r w:rsidRPr="00E94380">
        <w:rPr>
          <w:rFonts w:ascii="Times New Roman" w:hAnsi="Times New Roman" w:cs="Times New Roman"/>
          <w:sz w:val="24"/>
          <w:szCs w:val="24"/>
        </w:rPr>
        <w:t xml:space="preserve">    </w:t>
      </w:r>
    </w:p>
    <w:p w14:paraId="75EEF626" w14:textId="77777777"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556DD00" w14:textId="5A1BE22D" w:rsidR="00B45824" w:rsidRPr="00E94380" w:rsidRDefault="00B45824" w:rsidP="00E94380">
      <w:pPr>
        <w:spacing w:line="360" w:lineRule="auto"/>
        <w:jc w:val="both"/>
        <w:rPr>
          <w:rFonts w:ascii="Times New Roman" w:hAnsi="Times New Roman" w:cs="Times New Roman"/>
          <w:b/>
          <w:sz w:val="24"/>
          <w:szCs w:val="24"/>
          <w:u w:val="single"/>
        </w:rPr>
      </w:pPr>
      <w:r w:rsidRPr="00E94380">
        <w:rPr>
          <w:rFonts w:ascii="Times New Roman" w:hAnsi="Times New Roman" w:cs="Times New Roman"/>
          <w:bCs/>
          <w:sz w:val="24"/>
          <w:szCs w:val="24"/>
        </w:rPr>
        <w:t xml:space="preserve">Evidentirani  </w:t>
      </w:r>
      <w:r w:rsidRPr="00E94380">
        <w:rPr>
          <w:rFonts w:ascii="Times New Roman" w:hAnsi="Times New Roman" w:cs="Times New Roman"/>
          <w:b/>
          <w:sz w:val="24"/>
          <w:szCs w:val="24"/>
        </w:rPr>
        <w:t xml:space="preserve">manjak prihoda  od nadležnog proračuna iznosi 8.356,49 eura, a  višak prihoda od vlastitih izvora iznosi 680,15 €. Ako proračunski manjak umanjimo za višak iz vlastitih izvora dobijemo da manjak 2024. godine iznosi </w:t>
      </w:r>
      <w:r w:rsidRPr="00E94380">
        <w:rPr>
          <w:rFonts w:ascii="Times New Roman" w:hAnsi="Times New Roman" w:cs="Times New Roman"/>
          <w:b/>
          <w:sz w:val="24"/>
          <w:szCs w:val="24"/>
          <w:u w:val="single"/>
        </w:rPr>
        <w:t>7.676,34 €.</w:t>
      </w:r>
      <w:r w:rsidR="008737D3" w:rsidRPr="00E94380">
        <w:rPr>
          <w:rFonts w:ascii="Times New Roman" w:hAnsi="Times New Roman" w:cs="Times New Roman"/>
          <w:b/>
          <w:sz w:val="24"/>
          <w:szCs w:val="24"/>
          <w:u w:val="single"/>
        </w:rPr>
        <w:t xml:space="preserve">  Kada tome pribrojimo preneseni rezultat od prethodne godine, manjak prihoda za pokriće u sljedećem razdoblju iznosi  5.482,54 eura.</w:t>
      </w:r>
    </w:p>
    <w:p w14:paraId="6F35E4FD" w14:textId="77777777" w:rsidR="008737D3" w:rsidRPr="00E94380" w:rsidRDefault="008737D3" w:rsidP="00E94380">
      <w:pPr>
        <w:spacing w:line="360" w:lineRule="auto"/>
        <w:jc w:val="both"/>
        <w:rPr>
          <w:rFonts w:ascii="Times New Roman" w:hAnsi="Times New Roman" w:cs="Times New Roman"/>
          <w:b/>
          <w:sz w:val="24"/>
          <w:szCs w:val="24"/>
          <w:u w:val="single"/>
        </w:rPr>
      </w:pPr>
    </w:p>
    <w:p w14:paraId="7068F9B3" w14:textId="77777777" w:rsidR="00B45824" w:rsidRPr="00E94380" w:rsidRDefault="00B45824" w:rsidP="00E94380">
      <w:pPr>
        <w:spacing w:line="360" w:lineRule="auto"/>
        <w:jc w:val="both"/>
        <w:rPr>
          <w:rFonts w:ascii="Times New Roman" w:hAnsi="Times New Roman" w:cs="Times New Roman"/>
          <w:bCs/>
          <w:sz w:val="24"/>
          <w:szCs w:val="24"/>
        </w:rPr>
      </w:pPr>
      <w:r w:rsidRPr="00E94380">
        <w:rPr>
          <w:rFonts w:ascii="Times New Roman" w:hAnsi="Times New Roman" w:cs="Times New Roman"/>
          <w:bCs/>
          <w:sz w:val="24"/>
          <w:szCs w:val="24"/>
        </w:rPr>
        <w:t xml:space="preserve">Manjak je nastao zbog umanjenih uplata iz gradskog proračuna u mjesecu prosincu 2024.godine, s obzirom na planirane prihode za 2024., dok su rashodi u skladu s planiranima. </w:t>
      </w:r>
    </w:p>
    <w:p w14:paraId="7FCF45F6" w14:textId="79769C80" w:rsidR="00E94380" w:rsidRPr="00E94380" w:rsidRDefault="00B45824" w:rsidP="00E94380">
      <w:pPr>
        <w:widowControl w:val="0"/>
        <w:suppressAutoHyphens/>
        <w:spacing w:after="0" w:line="360" w:lineRule="auto"/>
        <w:ind w:left="-567" w:right="-567"/>
        <w:jc w:val="both"/>
        <w:rPr>
          <w:rFonts w:ascii="Times New Roman" w:hAnsi="Times New Roman" w:cs="Times New Roman"/>
          <w:bCs/>
          <w:sz w:val="24"/>
          <w:szCs w:val="24"/>
        </w:rPr>
      </w:pPr>
      <w:r w:rsidRPr="00E94380">
        <w:rPr>
          <w:rFonts w:ascii="Times New Roman" w:hAnsi="Times New Roman" w:cs="Times New Roman"/>
          <w:bCs/>
          <w:sz w:val="24"/>
          <w:szCs w:val="24"/>
        </w:rPr>
        <w:t xml:space="preserve">          Zbog prelaska na sustav pune riznice, i gašenja žiro-računa Gradske knjižnice, sva plaćanja i svi </w:t>
      </w:r>
    </w:p>
    <w:p w14:paraId="3702D14E" w14:textId="344CF900" w:rsidR="00E94380" w:rsidRPr="00E94380" w:rsidRDefault="00E94380" w:rsidP="00E94380">
      <w:pPr>
        <w:widowControl w:val="0"/>
        <w:suppressAutoHyphens/>
        <w:spacing w:after="0" w:line="360" w:lineRule="auto"/>
        <w:ind w:left="-567" w:right="-567"/>
        <w:jc w:val="both"/>
        <w:rPr>
          <w:rFonts w:ascii="Times New Roman" w:hAnsi="Times New Roman" w:cs="Times New Roman"/>
          <w:bCs/>
          <w:sz w:val="24"/>
          <w:szCs w:val="24"/>
        </w:rPr>
      </w:pPr>
      <w:r w:rsidRPr="00E94380">
        <w:rPr>
          <w:rFonts w:ascii="Times New Roman" w:hAnsi="Times New Roman" w:cs="Times New Roman"/>
          <w:bCs/>
          <w:sz w:val="24"/>
          <w:szCs w:val="24"/>
        </w:rPr>
        <w:t xml:space="preserve">          </w:t>
      </w:r>
      <w:r w:rsidR="00B45824" w:rsidRPr="00E94380">
        <w:rPr>
          <w:rFonts w:ascii="Times New Roman" w:hAnsi="Times New Roman" w:cs="Times New Roman"/>
          <w:bCs/>
          <w:sz w:val="24"/>
          <w:szCs w:val="24"/>
        </w:rPr>
        <w:t xml:space="preserve">prihodi od 01.01.2025. </w:t>
      </w:r>
      <w:r w:rsidRPr="00E94380">
        <w:rPr>
          <w:rFonts w:ascii="Times New Roman" w:hAnsi="Times New Roman" w:cs="Times New Roman"/>
          <w:bCs/>
          <w:sz w:val="24"/>
          <w:szCs w:val="24"/>
        </w:rPr>
        <w:t xml:space="preserve"> </w:t>
      </w:r>
      <w:r w:rsidR="00B45824" w:rsidRPr="00E94380">
        <w:rPr>
          <w:rFonts w:ascii="Times New Roman" w:hAnsi="Times New Roman" w:cs="Times New Roman"/>
          <w:bCs/>
          <w:sz w:val="24"/>
          <w:szCs w:val="24"/>
        </w:rPr>
        <w:t xml:space="preserve">biti će realizirani putem žiro-računa Grada Ivanca, tako da će ostvareni </w:t>
      </w:r>
    </w:p>
    <w:p w14:paraId="14F66DFF" w14:textId="44FCC84E" w:rsidR="00E94380" w:rsidRPr="00E94380" w:rsidRDefault="00E94380" w:rsidP="00E94380">
      <w:pPr>
        <w:widowControl w:val="0"/>
        <w:suppressAutoHyphens/>
        <w:spacing w:after="0" w:line="360" w:lineRule="auto"/>
        <w:ind w:left="-567" w:right="-567"/>
        <w:jc w:val="both"/>
        <w:rPr>
          <w:rFonts w:ascii="Times New Roman" w:hAnsi="Times New Roman" w:cs="Times New Roman"/>
          <w:bCs/>
          <w:sz w:val="24"/>
          <w:szCs w:val="24"/>
        </w:rPr>
      </w:pPr>
      <w:r w:rsidRPr="00E94380">
        <w:rPr>
          <w:rFonts w:ascii="Times New Roman" w:hAnsi="Times New Roman" w:cs="Times New Roman"/>
          <w:bCs/>
          <w:sz w:val="24"/>
          <w:szCs w:val="24"/>
        </w:rPr>
        <w:t xml:space="preserve">          </w:t>
      </w:r>
      <w:r w:rsidR="00B45824" w:rsidRPr="00E94380">
        <w:rPr>
          <w:rFonts w:ascii="Times New Roman" w:hAnsi="Times New Roman" w:cs="Times New Roman"/>
          <w:bCs/>
          <w:sz w:val="24"/>
          <w:szCs w:val="24"/>
        </w:rPr>
        <w:t>manjak biti  pokriven prihodima u mjesecu</w:t>
      </w:r>
      <w:r w:rsidRPr="00E94380">
        <w:rPr>
          <w:rFonts w:ascii="Times New Roman" w:hAnsi="Times New Roman" w:cs="Times New Roman"/>
          <w:bCs/>
          <w:sz w:val="24"/>
          <w:szCs w:val="24"/>
        </w:rPr>
        <w:t xml:space="preserve"> </w:t>
      </w:r>
      <w:r w:rsidR="00B45824" w:rsidRPr="00E94380">
        <w:rPr>
          <w:rFonts w:ascii="Times New Roman" w:hAnsi="Times New Roman" w:cs="Times New Roman"/>
          <w:bCs/>
          <w:sz w:val="24"/>
          <w:szCs w:val="24"/>
        </w:rPr>
        <w:t xml:space="preserve">siječnju 2025. godine, na temelju izvršenih </w:t>
      </w:r>
    </w:p>
    <w:p w14:paraId="2C066FB6" w14:textId="309D2BF5" w:rsidR="00B45824" w:rsidRPr="00E94380" w:rsidRDefault="00E94380" w:rsidP="00E94380">
      <w:pPr>
        <w:widowControl w:val="0"/>
        <w:suppressAutoHyphens/>
        <w:spacing w:after="0" w:line="360" w:lineRule="auto"/>
        <w:ind w:left="-567" w:right="-567"/>
        <w:jc w:val="both"/>
        <w:rPr>
          <w:rFonts w:ascii="Times New Roman" w:hAnsi="Times New Roman" w:cs="Times New Roman"/>
          <w:bCs/>
          <w:sz w:val="24"/>
          <w:szCs w:val="24"/>
        </w:rPr>
      </w:pPr>
      <w:r w:rsidRPr="00E94380">
        <w:rPr>
          <w:rFonts w:ascii="Times New Roman" w:hAnsi="Times New Roman" w:cs="Times New Roman"/>
          <w:bCs/>
          <w:sz w:val="24"/>
          <w:szCs w:val="24"/>
        </w:rPr>
        <w:t xml:space="preserve">          </w:t>
      </w:r>
      <w:r w:rsidR="00B45824" w:rsidRPr="00E94380">
        <w:rPr>
          <w:rFonts w:ascii="Times New Roman" w:hAnsi="Times New Roman" w:cs="Times New Roman"/>
          <w:bCs/>
          <w:sz w:val="24"/>
          <w:szCs w:val="24"/>
        </w:rPr>
        <w:t>plaćanja obveza za 2024.godinu.</w:t>
      </w:r>
      <w:r w:rsidR="00B45824" w:rsidRPr="00E94380">
        <w:rPr>
          <w:rFonts w:ascii="Times New Roman" w:eastAsia="HG Mincho Light J" w:hAnsi="Times New Roman" w:cs="Times New Roman"/>
          <w:color w:val="000000"/>
          <w:sz w:val="24"/>
          <w:szCs w:val="24"/>
          <w:lang w:eastAsia="zh-CN"/>
        </w:rPr>
        <w:t xml:space="preserve">    </w:t>
      </w:r>
    </w:p>
    <w:p w14:paraId="58DCA313" w14:textId="77777777" w:rsidR="00CD69C3" w:rsidRPr="00E94380" w:rsidRDefault="00CD69C3"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661D6C50" w14:textId="18AC3038" w:rsidR="00CD69C3" w:rsidRPr="00E94380" w:rsidRDefault="00CD69C3"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Ovaj Godišnji izvještaj o izvršenju financijskog plana Gradske knjižnice i čitaonice Ivanec, </w:t>
      </w:r>
    </w:p>
    <w:p w14:paraId="3A6E2575" w14:textId="1882DB7F" w:rsidR="00CD69C3" w:rsidRPr="00E94380" w:rsidRDefault="00CD69C3"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za razdoblje od 01.01.2024.-31.12.2024. godine, biti će, nakon prihvaćanja od strane Gradskog vijeća, </w:t>
      </w:r>
    </w:p>
    <w:p w14:paraId="3A57C087" w14:textId="5FC7432C" w:rsidR="00CD69C3" w:rsidRPr="00E94380" w:rsidRDefault="00CD69C3"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objavljen na Internet stranicama Gradske knjižnice, a stupa na snagu prvog dana od dana objave </w:t>
      </w:r>
    </w:p>
    <w:p w14:paraId="43C690CA" w14:textId="70C2CBF5" w:rsidR="00CD69C3" w:rsidRPr="00E94380" w:rsidRDefault="00CD69C3"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na </w:t>
      </w:r>
      <w:r w:rsidR="00E94380" w:rsidRPr="00E94380">
        <w:rPr>
          <w:rFonts w:ascii="Times New Roman" w:eastAsia="HG Mincho Light J" w:hAnsi="Times New Roman" w:cs="Times New Roman"/>
          <w:color w:val="000000"/>
          <w:sz w:val="24"/>
          <w:szCs w:val="24"/>
          <w:lang w:eastAsia="zh-CN"/>
        </w:rPr>
        <w:t>mrežnim</w:t>
      </w:r>
      <w:r w:rsidRPr="00E94380">
        <w:rPr>
          <w:rFonts w:ascii="Times New Roman" w:eastAsia="HG Mincho Light J" w:hAnsi="Times New Roman" w:cs="Times New Roman"/>
          <w:color w:val="000000"/>
          <w:sz w:val="24"/>
          <w:szCs w:val="24"/>
          <w:lang w:eastAsia="zh-CN"/>
        </w:rPr>
        <w:t xml:space="preserve"> stranicama.</w:t>
      </w:r>
    </w:p>
    <w:p w14:paraId="0FF18C15" w14:textId="77777777"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19F9DCBB" w14:textId="77777777" w:rsidR="00B45824" w:rsidRPr="00E94380" w:rsidRDefault="00B45824" w:rsidP="00E94380">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70495584" w14:textId="6792CFC3" w:rsidR="00B45824" w:rsidRPr="00E94380"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w:t>
      </w:r>
      <w:r w:rsidR="00E94380" w:rsidRPr="00E94380">
        <w:rPr>
          <w:rFonts w:ascii="Times New Roman" w:eastAsia="HG Mincho Light J" w:hAnsi="Times New Roman" w:cs="Times New Roman"/>
          <w:color w:val="000000"/>
          <w:sz w:val="24"/>
          <w:szCs w:val="24"/>
          <w:lang w:eastAsia="zh-CN"/>
        </w:rPr>
        <w:t xml:space="preserve">    </w:t>
      </w:r>
      <w:r w:rsidRPr="00E94380">
        <w:rPr>
          <w:rFonts w:ascii="Times New Roman" w:eastAsia="HG Mincho Light J" w:hAnsi="Times New Roman" w:cs="Times New Roman"/>
          <w:color w:val="000000"/>
          <w:sz w:val="24"/>
          <w:szCs w:val="24"/>
          <w:lang w:eastAsia="zh-CN"/>
        </w:rPr>
        <w:t>Ravnateljica:</w:t>
      </w:r>
    </w:p>
    <w:p w14:paraId="48629D04" w14:textId="77777777" w:rsidR="00B45824" w:rsidRPr="00E94380"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A2E8A3B" w14:textId="77777777" w:rsidR="00B45824" w:rsidRPr="00E94380"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___________________________</w:t>
      </w:r>
    </w:p>
    <w:p w14:paraId="3679C2DD" w14:textId="77777777" w:rsidR="00B45824" w:rsidRPr="00E94380"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E94380">
        <w:rPr>
          <w:rFonts w:ascii="Times New Roman" w:eastAsia="HG Mincho Light J" w:hAnsi="Times New Roman" w:cs="Times New Roman"/>
          <w:color w:val="000000"/>
          <w:sz w:val="24"/>
          <w:szCs w:val="24"/>
          <w:lang w:eastAsia="zh-CN"/>
        </w:rPr>
        <w:t xml:space="preserve">                                                                                                                  Marina </w:t>
      </w:r>
      <w:proofErr w:type="spellStart"/>
      <w:r w:rsidRPr="00E94380">
        <w:rPr>
          <w:rFonts w:ascii="Times New Roman" w:eastAsia="HG Mincho Light J" w:hAnsi="Times New Roman" w:cs="Times New Roman"/>
          <w:color w:val="000000"/>
          <w:sz w:val="24"/>
          <w:szCs w:val="24"/>
          <w:lang w:eastAsia="zh-CN"/>
        </w:rPr>
        <w:t>Grudenić</w:t>
      </w:r>
      <w:proofErr w:type="spellEnd"/>
    </w:p>
    <w:p w14:paraId="7893DD3A" w14:textId="77777777" w:rsidR="009B342E" w:rsidRPr="00E94380" w:rsidRDefault="009B342E" w:rsidP="00B45824">
      <w:pPr>
        <w:widowControl w:val="0"/>
        <w:suppressAutoHyphens/>
        <w:spacing w:after="0" w:line="360" w:lineRule="auto"/>
        <w:ind w:right="-567"/>
        <w:jc w:val="both"/>
        <w:rPr>
          <w:rFonts w:ascii="Times New Roman" w:eastAsia="HG Mincho Light J" w:hAnsi="Times New Roman" w:cs="Times New Roman"/>
          <w:color w:val="000000"/>
          <w:sz w:val="24"/>
          <w:szCs w:val="24"/>
          <w:lang w:eastAsia="zh-CN"/>
        </w:rPr>
      </w:pPr>
    </w:p>
    <w:p w14:paraId="3FB7A25F" w14:textId="77777777" w:rsidR="00D34A85" w:rsidRPr="00E94380" w:rsidRDefault="00D34A85" w:rsidP="007917D4">
      <w:pPr>
        <w:widowControl w:val="0"/>
        <w:suppressAutoHyphens/>
        <w:spacing w:after="0" w:line="360" w:lineRule="auto"/>
        <w:ind w:left="-567" w:right="-567"/>
        <w:jc w:val="both"/>
        <w:rPr>
          <w:rFonts w:eastAsia="HG Mincho Light J" w:cstheme="minorHAnsi"/>
          <w:color w:val="000000"/>
          <w:sz w:val="24"/>
          <w:szCs w:val="24"/>
          <w:lang w:eastAsia="zh-CN"/>
        </w:rPr>
      </w:pPr>
    </w:p>
    <w:p w14:paraId="7F32F7D8" w14:textId="79979984" w:rsidR="001B2D4B" w:rsidRPr="00B25821" w:rsidRDefault="001B2D4B" w:rsidP="00B25821">
      <w:pPr>
        <w:widowControl w:val="0"/>
        <w:suppressAutoHyphens/>
        <w:spacing w:after="0" w:line="360" w:lineRule="auto"/>
        <w:ind w:right="-567"/>
        <w:jc w:val="both"/>
        <w:rPr>
          <w:rFonts w:ascii="Times New Roman" w:eastAsia="HG Mincho Light J" w:hAnsi="Times New Roman" w:cs="Times New Roman"/>
          <w:color w:val="000000"/>
          <w:sz w:val="24"/>
          <w:szCs w:val="24"/>
          <w:lang w:eastAsia="zh-CN"/>
        </w:rPr>
      </w:pPr>
    </w:p>
    <w:sectPr w:rsidR="001B2D4B" w:rsidRPr="00B25821" w:rsidSect="00E24E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DD7CD" w14:textId="77777777" w:rsidR="00931F65" w:rsidRDefault="00931F65" w:rsidP="000C7A5E">
      <w:pPr>
        <w:spacing w:after="0" w:line="240" w:lineRule="auto"/>
      </w:pPr>
      <w:r>
        <w:separator/>
      </w:r>
    </w:p>
  </w:endnote>
  <w:endnote w:type="continuationSeparator" w:id="0">
    <w:p w14:paraId="42161DD9" w14:textId="77777777" w:rsidR="00931F65" w:rsidRDefault="00931F65" w:rsidP="000C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600689940"/>
      <w:docPartObj>
        <w:docPartGallery w:val="Page Numbers (Bottom of Page)"/>
        <w:docPartUnique/>
      </w:docPartObj>
    </w:sdtPr>
    <w:sdtContent>
      <w:p w14:paraId="35D47C4F" w14:textId="43BD75C3" w:rsidR="00FA1A8E" w:rsidRDefault="00FA1A8E">
        <w:pPr>
          <w:pStyle w:val="Podnoj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472645" w:rsidRPr="00472645">
          <w:rPr>
            <w:rFonts w:asciiTheme="majorHAnsi" w:eastAsiaTheme="majorEastAsia" w:hAnsiTheme="majorHAnsi" w:cstheme="majorBidi"/>
            <w:noProof/>
            <w:sz w:val="28"/>
            <w:szCs w:val="28"/>
          </w:rPr>
          <w:t>11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2FA758CB" w14:textId="77777777" w:rsidR="00FA1A8E" w:rsidRDefault="00FA1A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8F33" w14:textId="77777777" w:rsidR="00931F65" w:rsidRDefault="00931F65" w:rsidP="000C7A5E">
      <w:pPr>
        <w:spacing w:after="0" w:line="240" w:lineRule="auto"/>
      </w:pPr>
      <w:r>
        <w:separator/>
      </w:r>
    </w:p>
  </w:footnote>
  <w:footnote w:type="continuationSeparator" w:id="0">
    <w:p w14:paraId="54D00EA1" w14:textId="77777777" w:rsidR="00931F65" w:rsidRDefault="00931F65" w:rsidP="000C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6B7"/>
    <w:multiLevelType w:val="multilevel"/>
    <w:tmpl w:val="B31818C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1C3A18DD"/>
    <w:multiLevelType w:val="multilevel"/>
    <w:tmpl w:val="2ED4FC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1C21E8E"/>
    <w:multiLevelType w:val="hybridMultilevel"/>
    <w:tmpl w:val="3F309C92"/>
    <w:lvl w:ilvl="0" w:tplc="ACFE25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8F42C9"/>
    <w:multiLevelType w:val="hybridMultilevel"/>
    <w:tmpl w:val="0FBC0304"/>
    <w:lvl w:ilvl="0" w:tplc="7786EC6C">
      <w:start w:val="1"/>
      <w:numFmt w:val="upperLetter"/>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2E42E1"/>
    <w:multiLevelType w:val="hybridMultilevel"/>
    <w:tmpl w:val="C0F89722"/>
    <w:lvl w:ilvl="0" w:tplc="5CA21804">
      <w:start w:val="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3C3333"/>
    <w:multiLevelType w:val="hybridMultilevel"/>
    <w:tmpl w:val="5ACA4B50"/>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16cid:durableId="506596119">
    <w:abstractNumId w:val="3"/>
  </w:num>
  <w:num w:numId="2" w16cid:durableId="2121492464">
    <w:abstractNumId w:val="5"/>
  </w:num>
  <w:num w:numId="3" w16cid:durableId="1199972414">
    <w:abstractNumId w:val="2"/>
  </w:num>
  <w:num w:numId="4" w16cid:durableId="753549756">
    <w:abstractNumId w:val="4"/>
  </w:num>
  <w:num w:numId="5" w16cid:durableId="1638560977">
    <w:abstractNumId w:val="0"/>
  </w:num>
  <w:num w:numId="6" w16cid:durableId="207553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E3"/>
    <w:rsid w:val="00030121"/>
    <w:rsid w:val="00030B14"/>
    <w:rsid w:val="00040B64"/>
    <w:rsid w:val="000445CA"/>
    <w:rsid w:val="00070F01"/>
    <w:rsid w:val="00087909"/>
    <w:rsid w:val="000A0FE9"/>
    <w:rsid w:val="000C4EB7"/>
    <w:rsid w:val="000C7A5E"/>
    <w:rsid w:val="000D3717"/>
    <w:rsid w:val="000E0D59"/>
    <w:rsid w:val="000F3F26"/>
    <w:rsid w:val="00107244"/>
    <w:rsid w:val="001513E7"/>
    <w:rsid w:val="001B2D4B"/>
    <w:rsid w:val="001F391C"/>
    <w:rsid w:val="001F4D88"/>
    <w:rsid w:val="00203948"/>
    <w:rsid w:val="0020633D"/>
    <w:rsid w:val="00210775"/>
    <w:rsid w:val="00217529"/>
    <w:rsid w:val="00221655"/>
    <w:rsid w:val="002524EB"/>
    <w:rsid w:val="00275487"/>
    <w:rsid w:val="00275BA8"/>
    <w:rsid w:val="0029346C"/>
    <w:rsid w:val="002B23E3"/>
    <w:rsid w:val="002D7D32"/>
    <w:rsid w:val="002F3D2E"/>
    <w:rsid w:val="002F7892"/>
    <w:rsid w:val="00304D14"/>
    <w:rsid w:val="003154C4"/>
    <w:rsid w:val="00396703"/>
    <w:rsid w:val="0039687A"/>
    <w:rsid w:val="00397BC5"/>
    <w:rsid w:val="003A325D"/>
    <w:rsid w:val="003B297A"/>
    <w:rsid w:val="003B3F5E"/>
    <w:rsid w:val="003B43C0"/>
    <w:rsid w:val="003B4ED9"/>
    <w:rsid w:val="003E487D"/>
    <w:rsid w:val="003E6DCC"/>
    <w:rsid w:val="004201D9"/>
    <w:rsid w:val="00451833"/>
    <w:rsid w:val="00472645"/>
    <w:rsid w:val="00473904"/>
    <w:rsid w:val="004A11E8"/>
    <w:rsid w:val="004A6080"/>
    <w:rsid w:val="004B13A1"/>
    <w:rsid w:val="005048C2"/>
    <w:rsid w:val="0053757A"/>
    <w:rsid w:val="00547718"/>
    <w:rsid w:val="005647C3"/>
    <w:rsid w:val="0058381C"/>
    <w:rsid w:val="005B17E4"/>
    <w:rsid w:val="005D44A0"/>
    <w:rsid w:val="005D55DB"/>
    <w:rsid w:val="005F4EA2"/>
    <w:rsid w:val="005F6AA4"/>
    <w:rsid w:val="0060502A"/>
    <w:rsid w:val="00636B3B"/>
    <w:rsid w:val="006462CA"/>
    <w:rsid w:val="00661345"/>
    <w:rsid w:val="00665D95"/>
    <w:rsid w:val="00666767"/>
    <w:rsid w:val="00683865"/>
    <w:rsid w:val="006B54BF"/>
    <w:rsid w:val="006B683F"/>
    <w:rsid w:val="00702855"/>
    <w:rsid w:val="007139B7"/>
    <w:rsid w:val="007368C2"/>
    <w:rsid w:val="0074132A"/>
    <w:rsid w:val="00743465"/>
    <w:rsid w:val="00757BAD"/>
    <w:rsid w:val="00763EF1"/>
    <w:rsid w:val="00776EDA"/>
    <w:rsid w:val="007917D4"/>
    <w:rsid w:val="007B3A22"/>
    <w:rsid w:val="007E5CC1"/>
    <w:rsid w:val="008138E2"/>
    <w:rsid w:val="008737D3"/>
    <w:rsid w:val="0089176B"/>
    <w:rsid w:val="008B2948"/>
    <w:rsid w:val="008B6335"/>
    <w:rsid w:val="008C4B5B"/>
    <w:rsid w:val="00903423"/>
    <w:rsid w:val="00926A1E"/>
    <w:rsid w:val="00931F65"/>
    <w:rsid w:val="009345C5"/>
    <w:rsid w:val="009453FD"/>
    <w:rsid w:val="00993942"/>
    <w:rsid w:val="009A7EEA"/>
    <w:rsid w:val="009B342E"/>
    <w:rsid w:val="009F3AA7"/>
    <w:rsid w:val="009F64FB"/>
    <w:rsid w:val="00A145BD"/>
    <w:rsid w:val="00A20B5F"/>
    <w:rsid w:val="00A36C5F"/>
    <w:rsid w:val="00A700A6"/>
    <w:rsid w:val="00AE1BD6"/>
    <w:rsid w:val="00B12C72"/>
    <w:rsid w:val="00B25821"/>
    <w:rsid w:val="00B45824"/>
    <w:rsid w:val="00B46513"/>
    <w:rsid w:val="00B623AB"/>
    <w:rsid w:val="00B63B75"/>
    <w:rsid w:val="00B65876"/>
    <w:rsid w:val="00B76CF0"/>
    <w:rsid w:val="00B80123"/>
    <w:rsid w:val="00B92FA9"/>
    <w:rsid w:val="00BA3FE4"/>
    <w:rsid w:val="00BE3CD3"/>
    <w:rsid w:val="00C125DE"/>
    <w:rsid w:val="00C44848"/>
    <w:rsid w:val="00C60E1F"/>
    <w:rsid w:val="00C72328"/>
    <w:rsid w:val="00C77074"/>
    <w:rsid w:val="00CC2897"/>
    <w:rsid w:val="00CD20BC"/>
    <w:rsid w:val="00CD69C3"/>
    <w:rsid w:val="00CD7D43"/>
    <w:rsid w:val="00CE22AC"/>
    <w:rsid w:val="00CF3FBB"/>
    <w:rsid w:val="00D12A6A"/>
    <w:rsid w:val="00D34A85"/>
    <w:rsid w:val="00D530C1"/>
    <w:rsid w:val="00D72ABB"/>
    <w:rsid w:val="00D90C72"/>
    <w:rsid w:val="00DA4622"/>
    <w:rsid w:val="00DB4B15"/>
    <w:rsid w:val="00DC5461"/>
    <w:rsid w:val="00DF0CDE"/>
    <w:rsid w:val="00DF67F0"/>
    <w:rsid w:val="00E116BA"/>
    <w:rsid w:val="00E140F7"/>
    <w:rsid w:val="00E24EE5"/>
    <w:rsid w:val="00E43280"/>
    <w:rsid w:val="00E43CF1"/>
    <w:rsid w:val="00E471C4"/>
    <w:rsid w:val="00E712E4"/>
    <w:rsid w:val="00E94380"/>
    <w:rsid w:val="00EC3024"/>
    <w:rsid w:val="00F01F7C"/>
    <w:rsid w:val="00F14B16"/>
    <w:rsid w:val="00F1619C"/>
    <w:rsid w:val="00F572C4"/>
    <w:rsid w:val="00F84F32"/>
    <w:rsid w:val="00F9291C"/>
    <w:rsid w:val="00F95521"/>
    <w:rsid w:val="00FA1A8E"/>
    <w:rsid w:val="00FB3086"/>
    <w:rsid w:val="00FC19D7"/>
    <w:rsid w:val="00FF07D1"/>
    <w:rsid w:val="00FF6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67E5"/>
  <w15:docId w15:val="{65120F6C-CBEF-4B30-BD25-D62B7938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4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B3A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3A22"/>
    <w:rPr>
      <w:rFonts w:ascii="Tahoma" w:hAnsi="Tahoma" w:cs="Tahoma"/>
      <w:sz w:val="16"/>
      <w:szCs w:val="16"/>
    </w:rPr>
  </w:style>
  <w:style w:type="paragraph" w:styleId="Odlomakpopisa">
    <w:name w:val="List Paragraph"/>
    <w:basedOn w:val="Normal"/>
    <w:uiPriority w:val="34"/>
    <w:qFormat/>
    <w:rsid w:val="00D12A6A"/>
    <w:pPr>
      <w:ind w:left="720"/>
      <w:contextualSpacing/>
    </w:pPr>
  </w:style>
  <w:style w:type="paragraph" w:styleId="Bezproreda">
    <w:name w:val="No Spacing"/>
    <w:uiPriority w:val="1"/>
    <w:qFormat/>
    <w:rsid w:val="00743465"/>
    <w:pPr>
      <w:spacing w:after="0" w:line="240" w:lineRule="auto"/>
    </w:pPr>
  </w:style>
  <w:style w:type="paragraph" w:styleId="Zaglavlje">
    <w:name w:val="header"/>
    <w:basedOn w:val="Normal"/>
    <w:link w:val="ZaglavljeChar"/>
    <w:uiPriority w:val="99"/>
    <w:unhideWhenUsed/>
    <w:rsid w:val="000C7A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C7A5E"/>
  </w:style>
  <w:style w:type="paragraph" w:styleId="Podnoje">
    <w:name w:val="footer"/>
    <w:basedOn w:val="Normal"/>
    <w:link w:val="PodnojeChar"/>
    <w:uiPriority w:val="99"/>
    <w:unhideWhenUsed/>
    <w:rsid w:val="000C7A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C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7174">
      <w:bodyDiv w:val="1"/>
      <w:marLeft w:val="0"/>
      <w:marRight w:val="0"/>
      <w:marTop w:val="0"/>
      <w:marBottom w:val="0"/>
      <w:divBdr>
        <w:top w:val="none" w:sz="0" w:space="0" w:color="auto"/>
        <w:left w:val="none" w:sz="0" w:space="0" w:color="auto"/>
        <w:bottom w:val="none" w:sz="0" w:space="0" w:color="auto"/>
        <w:right w:val="none" w:sz="0" w:space="0" w:color="auto"/>
      </w:divBdr>
    </w:div>
    <w:div w:id="1031298308">
      <w:bodyDiv w:val="1"/>
      <w:marLeft w:val="0"/>
      <w:marRight w:val="0"/>
      <w:marTop w:val="0"/>
      <w:marBottom w:val="0"/>
      <w:divBdr>
        <w:top w:val="none" w:sz="0" w:space="0" w:color="auto"/>
        <w:left w:val="none" w:sz="0" w:space="0" w:color="auto"/>
        <w:bottom w:val="none" w:sz="0" w:space="0" w:color="auto"/>
        <w:right w:val="none" w:sz="0" w:space="0" w:color="auto"/>
      </w:divBdr>
    </w:div>
    <w:div w:id="1159731983">
      <w:bodyDiv w:val="1"/>
      <w:marLeft w:val="0"/>
      <w:marRight w:val="0"/>
      <w:marTop w:val="0"/>
      <w:marBottom w:val="0"/>
      <w:divBdr>
        <w:top w:val="none" w:sz="0" w:space="0" w:color="auto"/>
        <w:left w:val="none" w:sz="0" w:space="0" w:color="auto"/>
        <w:bottom w:val="none" w:sz="0" w:space="0" w:color="auto"/>
        <w:right w:val="none" w:sz="0" w:space="0" w:color="auto"/>
      </w:divBdr>
    </w:div>
    <w:div w:id="1379474697">
      <w:bodyDiv w:val="1"/>
      <w:marLeft w:val="0"/>
      <w:marRight w:val="0"/>
      <w:marTop w:val="0"/>
      <w:marBottom w:val="0"/>
      <w:divBdr>
        <w:top w:val="none" w:sz="0" w:space="0" w:color="auto"/>
        <w:left w:val="none" w:sz="0" w:space="0" w:color="auto"/>
        <w:bottom w:val="none" w:sz="0" w:space="0" w:color="auto"/>
        <w:right w:val="none" w:sz="0" w:space="0" w:color="auto"/>
      </w:divBdr>
    </w:div>
    <w:div w:id="1763405737">
      <w:bodyDiv w:val="1"/>
      <w:marLeft w:val="0"/>
      <w:marRight w:val="0"/>
      <w:marTop w:val="0"/>
      <w:marBottom w:val="0"/>
      <w:divBdr>
        <w:top w:val="none" w:sz="0" w:space="0" w:color="auto"/>
        <w:left w:val="none" w:sz="0" w:space="0" w:color="auto"/>
        <w:bottom w:val="none" w:sz="0" w:space="0" w:color="auto"/>
        <w:right w:val="none" w:sz="0" w:space="0" w:color="auto"/>
      </w:divBdr>
    </w:div>
    <w:div w:id="1765229050">
      <w:bodyDiv w:val="1"/>
      <w:marLeft w:val="0"/>
      <w:marRight w:val="0"/>
      <w:marTop w:val="0"/>
      <w:marBottom w:val="0"/>
      <w:divBdr>
        <w:top w:val="none" w:sz="0" w:space="0" w:color="auto"/>
        <w:left w:val="none" w:sz="0" w:space="0" w:color="auto"/>
        <w:bottom w:val="none" w:sz="0" w:space="0" w:color="auto"/>
        <w:right w:val="none" w:sz="0" w:space="0" w:color="auto"/>
      </w:divBdr>
    </w:div>
    <w:div w:id="2081563555">
      <w:bodyDiv w:val="1"/>
      <w:marLeft w:val="0"/>
      <w:marRight w:val="0"/>
      <w:marTop w:val="0"/>
      <w:marBottom w:val="0"/>
      <w:divBdr>
        <w:top w:val="none" w:sz="0" w:space="0" w:color="auto"/>
        <w:left w:val="none" w:sz="0" w:space="0" w:color="auto"/>
        <w:bottom w:val="none" w:sz="0" w:space="0" w:color="auto"/>
        <w:right w:val="none" w:sz="0" w:space="0" w:color="auto"/>
      </w:divBdr>
    </w:div>
    <w:div w:id="2104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Usporedni</a:t>
            </a:r>
            <a:r>
              <a:rPr lang="hr-HR" sz="1200" baseline="0"/>
              <a:t> prikaz planiranih i realiziranih prihoda u 2022. u odnosu na tekući financijski plan</a:t>
            </a:r>
            <a:endParaRPr lang="hr-HR" sz="1200"/>
          </a:p>
        </c:rich>
      </c:tx>
      <c:overlay val="0"/>
      <c:spPr>
        <a:noFill/>
        <a:ln>
          <a:noFill/>
        </a:ln>
        <a:effectLst/>
      </c:spPr>
    </c:title>
    <c:autoTitleDeleted val="0"/>
    <c:plotArea>
      <c:layout/>
      <c:barChart>
        <c:barDir val="col"/>
        <c:grouping val="clustered"/>
        <c:varyColors val="0"/>
        <c:ser>
          <c:idx val="0"/>
          <c:order val="0"/>
          <c:tx>
            <c:strRef>
              <c:f>List1!$B$1</c:f>
              <c:strCache>
                <c:ptCount val="1"/>
                <c:pt idx="0">
                  <c:v>TEKUĆI FINANCIJSKI PLAN ZA 2022.</c:v>
                </c:pt>
              </c:strCache>
            </c:strRef>
          </c:tx>
          <c:spPr>
            <a:solidFill>
              <a:schemeClr val="accent1"/>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List1!$B$2:$B$5</c:f>
              <c:numCache>
                <c:formatCode>#,##0.00</c:formatCode>
                <c:ptCount val="4"/>
                <c:pt idx="0">
                  <c:v>550</c:v>
                </c:pt>
                <c:pt idx="1">
                  <c:v>68000</c:v>
                </c:pt>
                <c:pt idx="2">
                  <c:v>59878</c:v>
                </c:pt>
                <c:pt idx="3">
                  <c:v>626376</c:v>
                </c:pt>
              </c:numCache>
            </c:numRef>
          </c:val>
          <c:extLst>
            <c:ext xmlns:c16="http://schemas.microsoft.com/office/drawing/2014/chart" uri="{C3380CC4-5D6E-409C-BE32-E72D297353CC}">
              <c16:uniqueId val="{00000000-6F7C-4DFC-B96F-869003B04820}"/>
            </c:ext>
          </c:extLst>
        </c:ser>
        <c:ser>
          <c:idx val="1"/>
          <c:order val="1"/>
          <c:tx>
            <c:strRef>
              <c:f>List1!$C$1</c:f>
              <c:strCache>
                <c:ptCount val="1"/>
                <c:pt idx="0">
                  <c:v>REALIZACIJA FINANCIJSKOG PLANA ZA 2022.</c:v>
                </c:pt>
              </c:strCache>
            </c:strRef>
          </c:tx>
          <c:spPr>
            <a:solidFill>
              <a:schemeClr val="accent2"/>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List1!$C$2:$C$5</c:f>
              <c:numCache>
                <c:formatCode>#,##0.00</c:formatCode>
                <c:ptCount val="4"/>
                <c:pt idx="0">
                  <c:v>550.04999999999995</c:v>
                </c:pt>
                <c:pt idx="1">
                  <c:v>68000</c:v>
                </c:pt>
                <c:pt idx="2">
                  <c:v>49992.86</c:v>
                </c:pt>
                <c:pt idx="3">
                  <c:v>621261.1</c:v>
                </c:pt>
              </c:numCache>
            </c:numRef>
          </c:val>
          <c:extLst>
            <c:ext xmlns:c16="http://schemas.microsoft.com/office/drawing/2014/chart" uri="{C3380CC4-5D6E-409C-BE32-E72D297353CC}">
              <c16:uniqueId val="{00000001-6F7C-4DFC-B96F-869003B04820}"/>
            </c:ext>
          </c:extLst>
        </c:ser>
        <c:dLbls>
          <c:showLegendKey val="0"/>
          <c:showVal val="0"/>
          <c:showCatName val="0"/>
          <c:showSerName val="0"/>
          <c:showPercent val="0"/>
          <c:showBubbleSize val="0"/>
        </c:dLbls>
        <c:gapWidth val="219"/>
        <c:overlap val="-27"/>
        <c:axId val="218319872"/>
        <c:axId val="243540736"/>
      </c:barChart>
      <c:catAx>
        <c:axId val="2183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3540736"/>
        <c:crosses val="autoZero"/>
        <c:auto val="1"/>
        <c:lblAlgn val="ctr"/>
        <c:lblOffset val="100"/>
        <c:noMultiLvlLbl val="0"/>
      </c:catAx>
      <c:valAx>
        <c:axId val="243540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8319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F5AF-85B7-4599-92F9-C952C95D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1970</Words>
  <Characters>11235</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Gradska knjiznica Ivanec</dc:creator>
  <cp:lastModifiedBy>GKGKI 2023-1</cp:lastModifiedBy>
  <cp:revision>7</cp:revision>
  <cp:lastPrinted>2025-03-04T12:31:00Z</cp:lastPrinted>
  <dcterms:created xsi:type="dcterms:W3CDTF">2025-03-04T11:53:00Z</dcterms:created>
  <dcterms:modified xsi:type="dcterms:W3CDTF">2025-03-04T12:37:00Z</dcterms:modified>
</cp:coreProperties>
</file>