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4B1FEB" w14:paraId="723AFC14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6C7D02A2" w14:textId="77777777" w:rsidR="004B1FEB" w:rsidRDefault="00000000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14:paraId="12DAE2C9" w14:textId="77777777" w:rsidR="004B1FEB" w:rsidRDefault="00000000">
            <w:pPr>
              <w:spacing w:after="0" w:line="240" w:lineRule="auto"/>
            </w:pPr>
            <w:r>
              <w:t>50784</w:t>
            </w:r>
          </w:p>
        </w:tc>
      </w:tr>
      <w:tr w:rsidR="004B1FEB" w14:paraId="28CAFC00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5BE57AE8" w14:textId="77777777" w:rsidR="004B1FEB" w:rsidRDefault="00000000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14:paraId="0DA90900" w14:textId="77777777" w:rsidR="004B1FEB" w:rsidRDefault="00000000">
            <w:pPr>
              <w:spacing w:after="0" w:line="240" w:lineRule="auto"/>
            </w:pPr>
            <w:r>
              <w:t>NARODNA KNJIŽNICA I ČITAONICA GUNJA</w:t>
            </w:r>
          </w:p>
        </w:tc>
      </w:tr>
      <w:tr w:rsidR="004B1FEB" w14:paraId="53D41F83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0E324BEB" w14:textId="77777777" w:rsidR="004B1FEB" w:rsidRDefault="00000000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3A972786" w14:textId="77777777" w:rsidR="004B1FEB" w:rsidRDefault="00000000">
            <w:pPr>
              <w:spacing w:after="0" w:line="240" w:lineRule="auto"/>
            </w:pPr>
            <w:r>
              <w:t>21</w:t>
            </w:r>
          </w:p>
        </w:tc>
      </w:tr>
    </w:tbl>
    <w:p w14:paraId="0BC9CAA5" w14:textId="77777777" w:rsidR="004B1FEB" w:rsidRDefault="00000000">
      <w:r>
        <w:br/>
      </w:r>
    </w:p>
    <w:p w14:paraId="576FDE8D" w14:textId="77777777" w:rsidR="004B1FEB" w:rsidRDefault="00000000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79B9B36A" w14:textId="77777777" w:rsidR="004B1FEB" w:rsidRDefault="00000000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6424F4CC" w14:textId="77777777" w:rsidR="004B1FEB" w:rsidRDefault="00000000">
      <w:pPr>
        <w:spacing w:line="240" w:lineRule="auto"/>
        <w:jc w:val="center"/>
      </w:pPr>
      <w:r>
        <w:rPr>
          <w:b/>
          <w:sz w:val="28"/>
        </w:rPr>
        <w:t>I - VI 2025.</w:t>
      </w:r>
    </w:p>
    <w:p w14:paraId="78D029B8" w14:textId="77777777" w:rsidR="004B1FEB" w:rsidRDefault="004B1FEB"/>
    <w:p w14:paraId="64DD8276" w14:textId="77777777" w:rsidR="004B1FEB" w:rsidRDefault="00000000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14:paraId="20E2C435" w14:textId="77777777" w:rsidR="004B1FEB" w:rsidRDefault="00000000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4B1FEB" w14:paraId="3B5983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8DE8D7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Račun iz rač.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D2A53CC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DDB530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7CEAD8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4A5CB3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D31F03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B1FEB" w14:paraId="32FA023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41EE436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025D890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F1EA59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9B83099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17.366,69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A2D3660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30.998,72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38BBDB7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178,5</w:t>
            </w:r>
          </w:p>
        </w:tc>
      </w:tr>
      <w:tr w:rsidR="004B1FEB" w14:paraId="45FFBFA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334DDF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73F3AB5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BBEB4C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73EAFA2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11.996,77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AE4986A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27.018,67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EB80E0D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225,2</w:t>
            </w:r>
          </w:p>
        </w:tc>
      </w:tr>
      <w:tr w:rsidR="004B1FEB" w14:paraId="4AF0446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67FC3F" w14:textId="77777777" w:rsidR="004B1FEB" w:rsidRDefault="004B1FEB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344FEE3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F32A00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39F0C2E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5.369,92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A313CE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3.980,05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3BB088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74,1</w:t>
            </w:r>
          </w:p>
        </w:tc>
      </w:tr>
      <w:tr w:rsidR="004B1FEB" w14:paraId="5EAFF84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E7DB61A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7BFFF9A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BBD9009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24B81FD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C67CC8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ADF57F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4B1FEB" w14:paraId="31CCC81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D3BDC4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923CE1D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A6F412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8EE1F98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3.665,92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23EE7E1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6.047,06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527E88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165,0</w:t>
            </w:r>
          </w:p>
        </w:tc>
      </w:tr>
      <w:tr w:rsidR="004B1FEB" w14:paraId="0493504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24623D" w14:textId="77777777" w:rsidR="004B1FEB" w:rsidRDefault="004B1FEB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6D986C4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13E76B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0A1C205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3.665,92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89D24F8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6.047,06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9FE7FB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165,0</w:t>
            </w:r>
          </w:p>
        </w:tc>
      </w:tr>
      <w:tr w:rsidR="004B1FEB" w14:paraId="30C3FB2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7B1081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634E97F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EE95AA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9F05D25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322BBB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C4963A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4B1FEB" w14:paraId="2B06456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985BC1C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A8E74EF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28CAD7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FA8806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74139EE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581ABC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4B1FEB" w14:paraId="0C96885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A19FF1" w14:textId="77777777" w:rsidR="004B1FEB" w:rsidRDefault="004B1FEB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581AF61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VIŠAK/MANJAK PRIMITAKA OD FINANCIJSKE IMOVINE I ZADUŽIVANJA (šifre 8-5,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31D303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X003, 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178EB77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6EDF1C0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1600B18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4B1FEB" w14:paraId="1B84B81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5F92563" w14:textId="77777777" w:rsidR="004B1FEB" w:rsidRDefault="004B1FEB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21BE7C9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97D2ED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2839DD3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E4A6551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2.067,01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1DC113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4D962690" w14:textId="77777777" w:rsidR="004B1FEB" w:rsidRDefault="004B1FEB">
      <w:pPr>
        <w:spacing w:after="0"/>
      </w:pPr>
    </w:p>
    <w:p w14:paraId="1452399B" w14:textId="13C7D1F8" w:rsidR="004B1FEB" w:rsidRDefault="00000000">
      <w:pPr>
        <w:spacing w:line="240" w:lineRule="auto"/>
        <w:jc w:val="both"/>
      </w:pPr>
      <w:r>
        <w:t>Financijsko izvješće za razdoblje od 01. siječnja do 3</w:t>
      </w:r>
      <w:r w:rsidR="009A4EE1">
        <w:t>0</w:t>
      </w:r>
      <w:r>
        <w:t xml:space="preserve">. </w:t>
      </w:r>
      <w:r w:rsidR="009A4EE1">
        <w:t>lipnja</w:t>
      </w:r>
      <w:r>
        <w:t xml:space="preserve"> 2025. godine sastavlja se sukladno Pravilniku o financijskom  izvještavanju u proračunskom računovodstvu  a sastoji se od: Izvještaja o prihodima i rashodima, primicima i izdacima (Obrazac PR-RAS),   Nastavno se u Bilješkama obrazlažu numerički podaci i veća odstupanja iskazana u obrascima.</w:t>
      </w:r>
    </w:p>
    <w:p w14:paraId="3178BA3D" w14:textId="77777777" w:rsidR="004B1FEB" w:rsidRDefault="00000000">
      <w:r>
        <w:br/>
      </w:r>
    </w:p>
    <w:p w14:paraId="7F8D8235" w14:textId="77777777" w:rsidR="004B1FEB" w:rsidRDefault="00000000">
      <w:pPr>
        <w:keepNext/>
        <w:spacing w:line="240" w:lineRule="auto"/>
        <w:jc w:val="center"/>
      </w:pPr>
      <w:r>
        <w:rPr>
          <w:b/>
          <w:sz w:val="28"/>
        </w:rPr>
        <w:lastRenderedPageBreak/>
        <w:t>Izvještaj o obvezama</w:t>
      </w:r>
    </w:p>
    <w:p w14:paraId="72C93977" w14:textId="77777777" w:rsidR="004B1FEB" w:rsidRDefault="00000000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4B1FEB" w14:paraId="24261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CAE8125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Račun iz rač.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9D261C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CBC674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893884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49FAC5" w14:textId="77777777" w:rsidR="004B1FEB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4B1FEB" w14:paraId="2763180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5CECD6" w14:textId="77777777" w:rsidR="004B1FEB" w:rsidRDefault="004B1FEB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EF6C733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C44DA39" w14:textId="77777777" w:rsidR="004B1FEB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874AFB9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861F15" w14:textId="77777777" w:rsidR="004B1FEB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1F9ED077" w14:textId="77777777" w:rsidR="004B1FEB" w:rsidRDefault="004B1FEB">
      <w:pPr>
        <w:spacing w:after="0"/>
      </w:pPr>
    </w:p>
    <w:p w14:paraId="2AB036FB" w14:textId="77777777" w:rsidR="004B1FEB" w:rsidRDefault="00000000">
      <w:pPr>
        <w:spacing w:line="240" w:lineRule="auto"/>
        <w:jc w:val="both"/>
      </w:pPr>
      <w:r>
        <w:t>Na dan 30.06.2025. Narodna knjižica i čitaonica Gunja nije imala dospjelih obveza.</w:t>
      </w:r>
    </w:p>
    <w:p w14:paraId="4539F52E" w14:textId="77777777" w:rsidR="004B1FEB" w:rsidRDefault="004B1FEB"/>
    <w:sectPr w:rsidR="004B1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FEB"/>
    <w:rsid w:val="004B1FEB"/>
    <w:rsid w:val="009A4EE1"/>
    <w:rsid w:val="00BF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56C6"/>
  <w15:docId w15:val="{FDB5BB15-B32A-47FB-A9CD-7A31F0F4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RAHELA BUKOVSKI</cp:lastModifiedBy>
  <cp:revision>2</cp:revision>
  <dcterms:created xsi:type="dcterms:W3CDTF">2025-07-18T08:19:00Z</dcterms:created>
  <dcterms:modified xsi:type="dcterms:W3CDTF">2025-07-18T08:19:00Z</dcterms:modified>
</cp:coreProperties>
</file>