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EB1110" w14:textId="77777777" w:rsidR="00E02F4B" w:rsidRDefault="00000000">
      <w:pPr>
        <w:spacing w:after="0"/>
        <w:rPr>
          <w:rFonts w:ascii="Times New Roman" w:eastAsiaTheme="minorEastAsia" w:hAnsi="Times New Roman" w:cs="Times New Roman"/>
          <w:b/>
          <w:sz w:val="24"/>
          <w:lang w:eastAsia="hr-HR"/>
        </w:rPr>
      </w:pPr>
      <w:r>
        <w:rPr>
          <w:rFonts w:ascii="Times New Roman" w:eastAsiaTheme="minorEastAsia" w:hAnsi="Times New Roman" w:cs="Times New Roman"/>
          <w:b/>
          <w:sz w:val="24"/>
          <w:lang w:eastAsia="hr-HR"/>
        </w:rPr>
        <w:t>NARODNA KNJIŽNICA I ČITAONICA GUNJA</w:t>
      </w:r>
    </w:p>
    <w:p w14:paraId="28FA6E27" w14:textId="77777777" w:rsidR="00E02F4B" w:rsidRDefault="00000000">
      <w:pPr>
        <w:spacing w:after="0"/>
        <w:rPr>
          <w:rFonts w:ascii="Times New Roman" w:eastAsiaTheme="minorEastAsia" w:hAnsi="Times New Roman" w:cs="Times New Roman"/>
          <w:sz w:val="24"/>
          <w:lang w:eastAsia="hr-HR"/>
        </w:rPr>
      </w:pPr>
      <w:r>
        <w:rPr>
          <w:rFonts w:ascii="Times New Roman" w:eastAsiaTheme="minorEastAsia" w:hAnsi="Times New Roman" w:cs="Times New Roman"/>
          <w:sz w:val="24"/>
          <w:lang w:eastAsia="hr-HR"/>
        </w:rPr>
        <w:t>Ulica Vladimira Nazora 113</w:t>
      </w:r>
    </w:p>
    <w:p w14:paraId="2A6091C1" w14:textId="77777777" w:rsidR="00E02F4B" w:rsidRDefault="00000000">
      <w:pPr>
        <w:spacing w:after="0"/>
        <w:rPr>
          <w:rFonts w:ascii="Times New Roman" w:eastAsiaTheme="minorEastAsia" w:hAnsi="Times New Roman" w:cs="Times New Roman"/>
          <w:sz w:val="24"/>
          <w:lang w:eastAsia="hr-HR"/>
        </w:rPr>
      </w:pPr>
      <w:r>
        <w:rPr>
          <w:rFonts w:ascii="Times New Roman" w:eastAsiaTheme="minorEastAsia" w:hAnsi="Times New Roman" w:cs="Times New Roman"/>
          <w:sz w:val="24"/>
          <w:lang w:eastAsia="hr-HR"/>
        </w:rPr>
        <w:t>32260 Gunja</w:t>
      </w:r>
    </w:p>
    <w:p w14:paraId="55C46CCF" w14:textId="77777777" w:rsidR="00E02F4B" w:rsidRDefault="00000000">
      <w:pPr>
        <w:spacing w:after="0"/>
        <w:rPr>
          <w:rFonts w:ascii="Times New Roman" w:eastAsiaTheme="minorEastAsia" w:hAnsi="Times New Roman" w:cs="Times New Roman"/>
          <w:sz w:val="24"/>
          <w:lang w:eastAsia="hr-HR"/>
        </w:rPr>
      </w:pPr>
      <w:r>
        <w:rPr>
          <w:rFonts w:ascii="Times New Roman" w:eastAsiaTheme="minorEastAsia" w:hAnsi="Times New Roman" w:cs="Times New Roman"/>
          <w:sz w:val="24"/>
          <w:lang w:eastAsia="hr-HR"/>
        </w:rPr>
        <w:t xml:space="preserve">Žiro </w:t>
      </w:r>
      <w:proofErr w:type="spellStart"/>
      <w:r>
        <w:rPr>
          <w:rFonts w:ascii="Times New Roman" w:eastAsiaTheme="minorEastAsia" w:hAnsi="Times New Roman" w:cs="Times New Roman"/>
          <w:sz w:val="24"/>
          <w:lang w:eastAsia="hr-HR"/>
        </w:rPr>
        <w:t>rn</w:t>
      </w:r>
      <w:proofErr w:type="spellEnd"/>
      <w:r>
        <w:rPr>
          <w:rFonts w:ascii="Times New Roman" w:eastAsiaTheme="minorEastAsia" w:hAnsi="Times New Roman" w:cs="Times New Roman"/>
          <w:sz w:val="24"/>
          <w:lang w:eastAsia="hr-HR"/>
        </w:rPr>
        <w:t>: HR912360000110276191</w:t>
      </w:r>
    </w:p>
    <w:p w14:paraId="6B8F16EA" w14:textId="77777777" w:rsidR="00E02F4B" w:rsidRDefault="00000000">
      <w:pPr>
        <w:spacing w:after="0"/>
        <w:rPr>
          <w:rFonts w:ascii="Times New Roman" w:eastAsiaTheme="minorEastAsia" w:hAnsi="Times New Roman" w:cs="Times New Roman"/>
          <w:sz w:val="24"/>
          <w:lang w:eastAsia="hr-HR"/>
        </w:rPr>
      </w:pPr>
      <w:r>
        <w:rPr>
          <w:rFonts w:ascii="Times New Roman" w:eastAsiaTheme="minorEastAsia" w:hAnsi="Times New Roman" w:cs="Times New Roman"/>
          <w:sz w:val="24"/>
          <w:lang w:eastAsia="hr-HR"/>
        </w:rPr>
        <w:t>OIB: 07902344651</w:t>
      </w:r>
    </w:p>
    <w:p w14:paraId="6B6F076A" w14:textId="77777777" w:rsidR="00E02F4B" w:rsidRDefault="00000000">
      <w:pPr>
        <w:spacing w:after="0"/>
        <w:rPr>
          <w:rFonts w:ascii="Times New Roman" w:eastAsiaTheme="minorEastAsia" w:hAnsi="Times New Roman" w:cs="Times New Roman"/>
          <w:sz w:val="24"/>
          <w:lang w:eastAsia="hr-HR"/>
        </w:rPr>
      </w:pPr>
      <w:r>
        <w:rPr>
          <w:rFonts w:ascii="Times New Roman" w:eastAsiaTheme="minorEastAsia" w:hAnsi="Times New Roman" w:cs="Times New Roman"/>
          <w:sz w:val="24"/>
          <w:lang w:eastAsia="hr-HR"/>
        </w:rPr>
        <w:t>Tel.: 032/534-912</w:t>
      </w:r>
    </w:p>
    <w:p w14:paraId="1D7C69D1" w14:textId="77777777" w:rsidR="00E02F4B" w:rsidRDefault="00000000">
      <w:pPr>
        <w:spacing w:after="0"/>
        <w:rPr>
          <w:rFonts w:ascii="Times New Roman" w:eastAsiaTheme="minorEastAsia" w:hAnsi="Times New Roman" w:cs="Times New Roman"/>
          <w:sz w:val="24"/>
          <w:lang w:eastAsia="hr-HR"/>
        </w:rPr>
      </w:pPr>
      <w:r>
        <w:rPr>
          <w:rFonts w:ascii="Times New Roman" w:eastAsiaTheme="minorEastAsia" w:hAnsi="Times New Roman" w:cs="Times New Roman"/>
          <w:sz w:val="24"/>
          <w:lang w:eastAsia="hr-HR"/>
        </w:rPr>
        <w:t xml:space="preserve">Web adresa: </w:t>
      </w:r>
      <w:hyperlink r:id="rId8" w:history="1">
        <w:r>
          <w:rPr>
            <w:rStyle w:val="Hiperveza"/>
            <w:rFonts w:ascii="Times New Roman" w:eastAsiaTheme="minorEastAsia" w:hAnsi="Times New Roman" w:cs="Times New Roman"/>
            <w:sz w:val="24"/>
            <w:lang w:eastAsia="hr-HR"/>
          </w:rPr>
          <w:t>http://knjiznice.nsk.hr/gunja</w:t>
        </w:r>
      </w:hyperlink>
    </w:p>
    <w:p w14:paraId="48F43797" w14:textId="2BF76E99" w:rsidR="00E02F4B" w:rsidRDefault="001A3CC3">
      <w:pPr>
        <w:spacing w:after="0"/>
        <w:rPr>
          <w:rFonts w:ascii="Times New Roman" w:eastAsiaTheme="minorEastAsia" w:hAnsi="Times New Roman" w:cs="Times New Roman"/>
          <w:sz w:val="24"/>
          <w:lang w:eastAsia="hr-HR"/>
        </w:rPr>
      </w:pPr>
      <w:r w:rsidRPr="001A3CC3">
        <w:rPr>
          <w:rFonts w:ascii="Times New Roman" w:eastAsiaTheme="minorEastAsia" w:hAnsi="Times New Roman" w:cs="Times New Roman"/>
          <w:sz w:val="24"/>
          <w:lang w:eastAsia="hr-HR"/>
        </w:rPr>
        <w:t>E-MAIL</w:t>
      </w:r>
      <w:r>
        <w:rPr>
          <w:rFonts w:ascii="Times New Roman" w:eastAsiaTheme="minorEastAsia" w:hAnsi="Times New Roman" w:cs="Times New Roman"/>
          <w:color w:val="0000FF"/>
          <w:sz w:val="24"/>
          <w:u w:val="single"/>
          <w:lang w:eastAsia="hr-HR"/>
        </w:rPr>
        <w:t xml:space="preserve">: </w:t>
      </w:r>
      <w:r w:rsidR="00000000">
        <w:rPr>
          <w:rFonts w:ascii="Times New Roman" w:eastAsiaTheme="minorEastAsia" w:hAnsi="Times New Roman" w:cs="Times New Roman"/>
          <w:color w:val="0000FF"/>
          <w:sz w:val="24"/>
          <w:u w:val="single"/>
          <w:lang w:eastAsia="hr-HR"/>
        </w:rPr>
        <w:t xml:space="preserve">narodnaknjiznica.gunja@gmail.com </w:t>
      </w:r>
    </w:p>
    <w:p w14:paraId="5C056C54" w14:textId="77777777" w:rsidR="00E02F4B" w:rsidRDefault="00E02F4B">
      <w:pPr>
        <w:pStyle w:val="Standard"/>
        <w:spacing w:after="0"/>
        <w:rPr>
          <w:rFonts w:ascii="Times New Roman" w:hAnsi="Times New Roman" w:cs="Times New Roman"/>
          <w:sz w:val="24"/>
        </w:rPr>
      </w:pPr>
    </w:p>
    <w:p w14:paraId="5719AF80" w14:textId="63CC9834" w:rsidR="00E02F4B" w:rsidRDefault="00000000">
      <w:pPr>
        <w:spacing w:after="0"/>
        <w:rPr>
          <w:rFonts w:ascii="Times New Roman" w:hAnsi="Times New Roman" w:cs="Times New Roman"/>
          <w:sz w:val="24"/>
          <w:szCs w:val="24"/>
        </w:rPr>
      </w:pPr>
      <w:r>
        <w:rPr>
          <w:rFonts w:ascii="Times New Roman" w:hAnsi="Times New Roman" w:cs="Times New Roman"/>
          <w:sz w:val="24"/>
          <w:szCs w:val="24"/>
        </w:rPr>
        <w:t xml:space="preserve"> </w:t>
      </w:r>
      <w:r w:rsidR="001A3CC3">
        <w:rPr>
          <w:rFonts w:ascii="Times New Roman" w:hAnsi="Times New Roman" w:cs="Times New Roman"/>
          <w:sz w:val="24"/>
          <w:szCs w:val="24"/>
        </w:rPr>
        <w:t>KLASA:402-05/24-01/2</w:t>
      </w:r>
    </w:p>
    <w:p w14:paraId="5E2C3DCB" w14:textId="019D7568" w:rsidR="001A3CC3" w:rsidRDefault="001A3CC3">
      <w:pPr>
        <w:spacing w:after="0"/>
        <w:rPr>
          <w:rFonts w:ascii="Times New Roman" w:hAnsi="Times New Roman" w:cs="Times New Roman"/>
          <w:sz w:val="24"/>
          <w:szCs w:val="24"/>
        </w:rPr>
      </w:pPr>
      <w:r>
        <w:rPr>
          <w:rFonts w:ascii="Times New Roman" w:hAnsi="Times New Roman" w:cs="Times New Roman"/>
          <w:sz w:val="24"/>
          <w:szCs w:val="24"/>
        </w:rPr>
        <w:t>URBROJ:2196-14-04-1-1</w:t>
      </w:r>
    </w:p>
    <w:p w14:paraId="7845FFDA" w14:textId="77777777" w:rsidR="001A3CC3" w:rsidRDefault="001A3CC3">
      <w:pPr>
        <w:spacing w:after="0"/>
        <w:rPr>
          <w:rFonts w:ascii="Times New Roman" w:hAnsi="Times New Roman" w:cs="Times New Roman"/>
          <w:sz w:val="24"/>
          <w:szCs w:val="24"/>
        </w:rPr>
      </w:pPr>
    </w:p>
    <w:p w14:paraId="0F6EAB4D" w14:textId="77777777" w:rsidR="00E02F4B" w:rsidRDefault="00000000">
      <w:pPr>
        <w:pStyle w:val="Standard"/>
        <w:spacing w:after="0"/>
        <w:rPr>
          <w:rFonts w:ascii="Times New Roman" w:hAnsi="Times New Roman" w:cs="Times New Roman"/>
          <w:sz w:val="24"/>
        </w:rPr>
      </w:pPr>
      <w:r>
        <w:rPr>
          <w:rFonts w:ascii="Times New Roman" w:hAnsi="Times New Roman" w:cs="Times New Roman"/>
          <w:sz w:val="24"/>
        </w:rPr>
        <w:t xml:space="preserve">U </w:t>
      </w:r>
      <w:proofErr w:type="spellStart"/>
      <w:r>
        <w:rPr>
          <w:rFonts w:ascii="Times New Roman" w:hAnsi="Times New Roman" w:cs="Times New Roman"/>
          <w:sz w:val="24"/>
        </w:rPr>
        <w:t>Gunji</w:t>
      </w:r>
      <w:proofErr w:type="spellEnd"/>
      <w:r>
        <w:rPr>
          <w:rFonts w:ascii="Times New Roman" w:hAnsi="Times New Roman" w:cs="Times New Roman"/>
          <w:sz w:val="24"/>
        </w:rPr>
        <w:t>, 19. prosinca 2024. godine</w:t>
      </w:r>
    </w:p>
    <w:p w14:paraId="23AE6EBC" w14:textId="77777777" w:rsidR="00E02F4B" w:rsidRDefault="00E02F4B">
      <w:pPr>
        <w:pStyle w:val="Standard"/>
        <w:jc w:val="right"/>
        <w:rPr>
          <w:rFonts w:ascii="Times New Roman" w:hAnsi="Times New Roman" w:cs="Times New Roman"/>
          <w:b/>
          <w:sz w:val="24"/>
        </w:rPr>
      </w:pPr>
    </w:p>
    <w:p w14:paraId="75DAD9E4" w14:textId="77777777" w:rsidR="00E02F4B" w:rsidRDefault="00E02F4B">
      <w:pPr>
        <w:pStyle w:val="Standard"/>
        <w:jc w:val="right"/>
        <w:rPr>
          <w:rFonts w:ascii="Times New Roman" w:hAnsi="Times New Roman" w:cs="Times New Roman"/>
          <w:b/>
          <w:sz w:val="24"/>
        </w:rPr>
      </w:pPr>
    </w:p>
    <w:p w14:paraId="67E5F77D" w14:textId="77777777" w:rsidR="00E02F4B" w:rsidRDefault="00000000">
      <w:pPr>
        <w:pStyle w:val="Standard"/>
        <w:jc w:val="right"/>
        <w:rPr>
          <w:rFonts w:ascii="Times New Roman" w:hAnsi="Times New Roman" w:cs="Times New Roman"/>
          <w:b/>
          <w:sz w:val="24"/>
        </w:rPr>
      </w:pPr>
      <w:r>
        <w:rPr>
          <w:rFonts w:ascii="Times New Roman" w:hAnsi="Times New Roman" w:cs="Times New Roman"/>
          <w:b/>
          <w:sz w:val="24"/>
        </w:rPr>
        <w:t>OPĆINA GUNJA</w:t>
      </w:r>
    </w:p>
    <w:p w14:paraId="7C545365" w14:textId="77777777" w:rsidR="00E02F4B" w:rsidRDefault="00000000">
      <w:pPr>
        <w:pStyle w:val="Odlomakpopisa"/>
        <w:numPr>
          <w:ilvl w:val="0"/>
          <w:numId w:val="1"/>
        </w:numPr>
        <w:suppressAutoHyphens/>
        <w:autoSpaceDN w:val="0"/>
        <w:spacing w:after="0"/>
        <w:contextualSpacing w:val="0"/>
        <w:jc w:val="right"/>
        <w:rPr>
          <w:rFonts w:ascii="Times New Roman" w:hAnsi="Times New Roman" w:cs="Times New Roman"/>
          <w:iCs/>
          <w:sz w:val="24"/>
        </w:rPr>
      </w:pPr>
      <w:r>
        <w:rPr>
          <w:rFonts w:ascii="Times New Roman" w:hAnsi="Times New Roman" w:cs="Times New Roman"/>
          <w:iCs/>
          <w:sz w:val="24"/>
        </w:rPr>
        <w:t>Načelniku Općine Gunja</w:t>
      </w:r>
    </w:p>
    <w:p w14:paraId="4A10337D" w14:textId="77777777" w:rsidR="00E02F4B" w:rsidRDefault="00000000">
      <w:pPr>
        <w:pStyle w:val="Odlomakpopisa"/>
        <w:numPr>
          <w:ilvl w:val="0"/>
          <w:numId w:val="1"/>
        </w:numPr>
        <w:suppressAutoHyphens/>
        <w:autoSpaceDN w:val="0"/>
        <w:spacing w:after="0"/>
        <w:contextualSpacing w:val="0"/>
        <w:jc w:val="right"/>
        <w:rPr>
          <w:rFonts w:ascii="Times New Roman" w:hAnsi="Times New Roman" w:cs="Times New Roman"/>
          <w:iCs/>
          <w:sz w:val="24"/>
        </w:rPr>
      </w:pPr>
      <w:r>
        <w:rPr>
          <w:rFonts w:ascii="Times New Roman" w:hAnsi="Times New Roman" w:cs="Times New Roman"/>
          <w:iCs/>
          <w:sz w:val="24"/>
        </w:rPr>
        <w:t>Općinskome vijeću</w:t>
      </w:r>
    </w:p>
    <w:p w14:paraId="6A942E88" w14:textId="77777777" w:rsidR="00E02F4B" w:rsidRDefault="00E02F4B">
      <w:pPr>
        <w:pStyle w:val="Standard"/>
        <w:jc w:val="both"/>
        <w:rPr>
          <w:rFonts w:ascii="Times New Roman" w:hAnsi="Times New Roman" w:cs="Times New Roman"/>
          <w:iCs/>
          <w:sz w:val="24"/>
        </w:rPr>
      </w:pPr>
    </w:p>
    <w:p w14:paraId="51C9F55E" w14:textId="77777777" w:rsidR="00E02F4B" w:rsidRDefault="00E02F4B">
      <w:pPr>
        <w:pStyle w:val="Standard"/>
        <w:jc w:val="both"/>
        <w:rPr>
          <w:rFonts w:ascii="Times New Roman" w:hAnsi="Times New Roman" w:cs="Times New Roman"/>
          <w:iCs/>
          <w:sz w:val="24"/>
        </w:rPr>
      </w:pPr>
    </w:p>
    <w:p w14:paraId="4BD6E872" w14:textId="77777777" w:rsidR="00E02F4B" w:rsidRDefault="00000000">
      <w:pPr>
        <w:pStyle w:val="Standard"/>
        <w:jc w:val="both"/>
        <w:rPr>
          <w:rFonts w:ascii="Times New Roman" w:hAnsi="Times New Roman" w:cs="Times New Roman"/>
          <w:iCs/>
          <w:sz w:val="24"/>
        </w:rPr>
      </w:pPr>
      <w:r>
        <w:rPr>
          <w:rFonts w:ascii="Times New Roman" w:hAnsi="Times New Roman" w:cs="Times New Roman"/>
          <w:iCs/>
          <w:sz w:val="24"/>
        </w:rPr>
        <w:t xml:space="preserve">Predmet: Dostava I. Izmjena i dopuna Financijskog plana </w:t>
      </w:r>
      <w:r>
        <w:rPr>
          <w:rFonts w:ascii="Times New Roman" w:hAnsi="Times New Roman" w:cs="Times New Roman"/>
          <w:iCs/>
          <w:sz w:val="24"/>
        </w:rPr>
        <w:tab/>
      </w:r>
      <w:r>
        <w:rPr>
          <w:rFonts w:ascii="Times New Roman" w:hAnsi="Times New Roman" w:cs="Times New Roman"/>
          <w:iCs/>
          <w:sz w:val="24"/>
        </w:rPr>
        <w:tab/>
      </w:r>
      <w:r>
        <w:rPr>
          <w:rFonts w:ascii="Times New Roman" w:hAnsi="Times New Roman" w:cs="Times New Roman"/>
          <w:iCs/>
          <w:sz w:val="24"/>
        </w:rPr>
        <w:tab/>
      </w:r>
      <w:r>
        <w:rPr>
          <w:rFonts w:ascii="Times New Roman" w:hAnsi="Times New Roman" w:cs="Times New Roman"/>
          <w:iCs/>
          <w:sz w:val="24"/>
        </w:rPr>
        <w:tab/>
      </w:r>
      <w:r>
        <w:rPr>
          <w:rFonts w:ascii="Times New Roman" w:hAnsi="Times New Roman" w:cs="Times New Roman"/>
          <w:iCs/>
          <w:sz w:val="24"/>
        </w:rPr>
        <w:tab/>
      </w:r>
      <w:r>
        <w:rPr>
          <w:rFonts w:ascii="Times New Roman" w:hAnsi="Times New Roman" w:cs="Times New Roman"/>
          <w:iCs/>
          <w:sz w:val="24"/>
        </w:rPr>
        <w:tab/>
        <w:t xml:space="preserve">    Javne ustanove Narodne knjižnice i čitaonice Gunja za 2024. godinu</w:t>
      </w:r>
    </w:p>
    <w:p w14:paraId="0EA03A54" w14:textId="77777777" w:rsidR="00E02F4B" w:rsidRDefault="00E02F4B">
      <w:pPr>
        <w:pStyle w:val="Standard"/>
        <w:ind w:firstLine="360"/>
        <w:jc w:val="both"/>
        <w:rPr>
          <w:rFonts w:ascii="Times New Roman" w:hAnsi="Times New Roman" w:cs="Times New Roman"/>
          <w:iCs/>
          <w:sz w:val="24"/>
        </w:rPr>
      </w:pPr>
    </w:p>
    <w:p w14:paraId="33EA64FC" w14:textId="77777777" w:rsidR="00E02F4B" w:rsidRDefault="00000000">
      <w:pPr>
        <w:pStyle w:val="Standard"/>
        <w:ind w:firstLine="708"/>
        <w:jc w:val="both"/>
        <w:rPr>
          <w:rFonts w:ascii="Times New Roman" w:hAnsi="Times New Roman" w:cs="Times New Roman"/>
          <w:iCs/>
          <w:sz w:val="24"/>
        </w:rPr>
      </w:pPr>
      <w:r>
        <w:rPr>
          <w:rFonts w:ascii="Times New Roman" w:hAnsi="Times New Roman" w:cs="Times New Roman"/>
          <w:iCs/>
          <w:sz w:val="24"/>
        </w:rPr>
        <w:t>Poštovani!</w:t>
      </w:r>
    </w:p>
    <w:p w14:paraId="4230E16D" w14:textId="77777777" w:rsidR="00E02F4B" w:rsidRDefault="00000000">
      <w:pPr>
        <w:pStyle w:val="Standard"/>
        <w:ind w:firstLine="708"/>
        <w:jc w:val="both"/>
        <w:rPr>
          <w:rFonts w:ascii="Times New Roman" w:hAnsi="Times New Roman" w:cs="Times New Roman"/>
          <w:iCs/>
          <w:sz w:val="24"/>
        </w:rPr>
      </w:pPr>
      <w:r>
        <w:rPr>
          <w:rFonts w:ascii="Times New Roman" w:hAnsi="Times New Roman" w:cs="Times New Roman"/>
          <w:iCs/>
          <w:sz w:val="24"/>
        </w:rPr>
        <w:t>Sukladno  članku 33. Statuta javne ustanove Narodne knjižnice i čitaonice Gunja, dostavljam Vam I. Izmjene i dopune Financijskog plana Javne ustanove „Narodna knjižnica i čitaonica Gunja“ za 2024. godinu“, na razmatranje i usvajanje.</w:t>
      </w:r>
    </w:p>
    <w:p w14:paraId="6844F02E" w14:textId="77777777" w:rsidR="00E02F4B" w:rsidRDefault="00E02F4B">
      <w:pPr>
        <w:pStyle w:val="Standard"/>
        <w:jc w:val="both"/>
        <w:rPr>
          <w:rFonts w:ascii="Times New Roman" w:hAnsi="Times New Roman" w:cs="Times New Roman"/>
          <w:iCs/>
          <w:sz w:val="24"/>
        </w:rPr>
      </w:pPr>
    </w:p>
    <w:p w14:paraId="37BF0FE5" w14:textId="77777777" w:rsidR="00E02F4B" w:rsidRDefault="00000000">
      <w:pPr>
        <w:pStyle w:val="Standard"/>
        <w:spacing w:after="0"/>
        <w:ind w:firstLine="708"/>
        <w:jc w:val="both"/>
        <w:rPr>
          <w:rFonts w:ascii="Times New Roman" w:hAnsi="Times New Roman" w:cs="Times New Roman"/>
          <w:iCs/>
          <w:sz w:val="24"/>
        </w:rPr>
      </w:pPr>
      <w:r>
        <w:rPr>
          <w:rFonts w:ascii="Times New Roman" w:hAnsi="Times New Roman" w:cs="Times New Roman"/>
          <w:iCs/>
          <w:sz w:val="24"/>
        </w:rPr>
        <w:t>S poštovanjem!</w:t>
      </w:r>
    </w:p>
    <w:p w14:paraId="37D18F58" w14:textId="77777777" w:rsidR="00E02F4B" w:rsidRDefault="00E02F4B">
      <w:pPr>
        <w:pStyle w:val="Standard"/>
        <w:spacing w:after="0"/>
        <w:jc w:val="both"/>
        <w:rPr>
          <w:rFonts w:ascii="Times New Roman" w:hAnsi="Times New Roman" w:cs="Times New Roman"/>
          <w:i/>
          <w:sz w:val="24"/>
        </w:rPr>
      </w:pPr>
    </w:p>
    <w:p w14:paraId="7D7503EC" w14:textId="77777777" w:rsidR="00E02F4B" w:rsidRDefault="00E02F4B">
      <w:pPr>
        <w:pStyle w:val="Standard"/>
        <w:spacing w:after="0"/>
        <w:jc w:val="both"/>
        <w:rPr>
          <w:rFonts w:ascii="Times New Roman" w:hAnsi="Times New Roman" w:cs="Times New Roman"/>
          <w:i/>
          <w:sz w:val="24"/>
        </w:rPr>
      </w:pPr>
    </w:p>
    <w:p w14:paraId="0D247697" w14:textId="77777777" w:rsidR="00E02F4B" w:rsidRDefault="00000000">
      <w:pPr>
        <w:pStyle w:val="Standard"/>
        <w:spacing w:after="0"/>
        <w:ind w:left="5664"/>
        <w:jc w:val="center"/>
        <w:rPr>
          <w:rFonts w:ascii="Times New Roman" w:hAnsi="Times New Roman" w:cs="Times New Roman"/>
          <w:iCs/>
          <w:sz w:val="24"/>
        </w:rPr>
      </w:pPr>
      <w:r>
        <w:rPr>
          <w:rFonts w:ascii="Times New Roman" w:hAnsi="Times New Roman" w:cs="Times New Roman"/>
          <w:iCs/>
          <w:sz w:val="24"/>
        </w:rPr>
        <w:t>V.d. ravnateljica</w:t>
      </w:r>
    </w:p>
    <w:p w14:paraId="4AE62A17" w14:textId="77777777" w:rsidR="00E02F4B" w:rsidRDefault="00000000">
      <w:pPr>
        <w:pStyle w:val="Standard"/>
        <w:spacing w:after="0"/>
        <w:ind w:left="5664"/>
        <w:jc w:val="center"/>
        <w:rPr>
          <w:rFonts w:ascii="Times New Roman" w:hAnsi="Times New Roman" w:cs="Times New Roman"/>
          <w:iCs/>
          <w:sz w:val="24"/>
        </w:rPr>
      </w:pPr>
      <w:r>
        <w:rPr>
          <w:rFonts w:ascii="Times New Roman" w:hAnsi="Times New Roman" w:cs="Times New Roman"/>
          <w:iCs/>
          <w:sz w:val="24"/>
        </w:rPr>
        <w:t>Narodne knjižnice i čitaonice Gunja:</w:t>
      </w:r>
    </w:p>
    <w:p w14:paraId="7AE986C6" w14:textId="77777777" w:rsidR="00E02F4B" w:rsidRDefault="00000000">
      <w:pPr>
        <w:pStyle w:val="Standard"/>
        <w:spacing w:after="0"/>
        <w:ind w:left="5664"/>
        <w:jc w:val="center"/>
        <w:rPr>
          <w:rFonts w:ascii="Times New Roman" w:hAnsi="Times New Roman" w:cs="Times New Roman"/>
          <w:iCs/>
          <w:sz w:val="24"/>
        </w:rPr>
      </w:pPr>
      <w:r>
        <w:rPr>
          <w:rFonts w:ascii="Times New Roman" w:hAnsi="Times New Roman" w:cs="Times New Roman"/>
          <w:iCs/>
          <w:sz w:val="24"/>
        </w:rPr>
        <w:t xml:space="preserve">Žana </w:t>
      </w:r>
      <w:proofErr w:type="spellStart"/>
      <w:r>
        <w:rPr>
          <w:rFonts w:ascii="Times New Roman" w:hAnsi="Times New Roman" w:cs="Times New Roman"/>
          <w:iCs/>
          <w:sz w:val="24"/>
        </w:rPr>
        <w:t>Kužet</w:t>
      </w:r>
      <w:proofErr w:type="spellEnd"/>
      <w:r>
        <w:rPr>
          <w:rFonts w:ascii="Times New Roman" w:hAnsi="Times New Roman" w:cs="Times New Roman"/>
          <w:iCs/>
          <w:sz w:val="24"/>
        </w:rPr>
        <w:t xml:space="preserve">, </w:t>
      </w:r>
      <w:proofErr w:type="spellStart"/>
      <w:r>
        <w:rPr>
          <w:rFonts w:ascii="Times New Roman" w:hAnsi="Times New Roman" w:cs="Times New Roman"/>
          <w:iCs/>
          <w:sz w:val="24"/>
        </w:rPr>
        <w:t>mag.cult</w:t>
      </w:r>
      <w:proofErr w:type="spellEnd"/>
      <w:r>
        <w:rPr>
          <w:rFonts w:ascii="Times New Roman" w:hAnsi="Times New Roman" w:cs="Times New Roman"/>
          <w:iCs/>
          <w:sz w:val="24"/>
        </w:rPr>
        <w:t>.</w:t>
      </w:r>
    </w:p>
    <w:p w14:paraId="6BE452A3" w14:textId="77777777" w:rsidR="00E02F4B" w:rsidRDefault="00E02F4B">
      <w:pPr>
        <w:pStyle w:val="Standard"/>
        <w:spacing w:after="0"/>
        <w:jc w:val="right"/>
        <w:rPr>
          <w:rFonts w:ascii="Times New Roman" w:hAnsi="Times New Roman" w:cs="Times New Roman"/>
          <w:i/>
          <w:sz w:val="24"/>
        </w:rPr>
      </w:pPr>
    </w:p>
    <w:p w14:paraId="31432908" w14:textId="77777777" w:rsidR="00E02F4B" w:rsidRDefault="00E02F4B">
      <w:pPr>
        <w:pStyle w:val="Standard"/>
        <w:spacing w:after="0"/>
        <w:jc w:val="right"/>
        <w:rPr>
          <w:rFonts w:ascii="Times New Roman" w:hAnsi="Times New Roman" w:cs="Times New Roman"/>
          <w:i/>
          <w:sz w:val="24"/>
        </w:rPr>
      </w:pPr>
    </w:p>
    <w:p w14:paraId="7889EE72" w14:textId="77777777" w:rsidR="00E02F4B" w:rsidRDefault="00E02F4B">
      <w:pPr>
        <w:spacing w:after="0" w:line="276" w:lineRule="auto"/>
        <w:rPr>
          <w:rFonts w:ascii="Times New Roman" w:hAnsi="Times New Roman" w:cs="Times New Roman"/>
          <w:b/>
          <w:sz w:val="24"/>
        </w:rPr>
      </w:pPr>
    </w:p>
    <w:p w14:paraId="5E8D83BF" w14:textId="77777777" w:rsidR="00E02F4B" w:rsidRDefault="00E02F4B">
      <w:pPr>
        <w:spacing w:after="0" w:line="276" w:lineRule="auto"/>
        <w:rPr>
          <w:rFonts w:ascii="Times New Roman" w:hAnsi="Times New Roman" w:cs="Times New Roman"/>
          <w:b/>
          <w:sz w:val="24"/>
        </w:rPr>
      </w:pPr>
    </w:p>
    <w:p w14:paraId="76042BCC" w14:textId="77777777" w:rsidR="00E02F4B" w:rsidRDefault="00E02F4B">
      <w:pPr>
        <w:spacing w:after="0" w:line="276" w:lineRule="auto"/>
        <w:rPr>
          <w:rFonts w:ascii="Times New Roman" w:hAnsi="Times New Roman" w:cs="Times New Roman"/>
          <w:b/>
          <w:sz w:val="24"/>
        </w:rPr>
      </w:pPr>
    </w:p>
    <w:p w14:paraId="19112327" w14:textId="77777777" w:rsidR="00E02F4B" w:rsidRDefault="00E02F4B">
      <w:pPr>
        <w:spacing w:after="0" w:line="276" w:lineRule="auto"/>
        <w:rPr>
          <w:rFonts w:ascii="Times New Roman" w:hAnsi="Times New Roman" w:cs="Times New Roman"/>
          <w:b/>
          <w:sz w:val="24"/>
        </w:rPr>
      </w:pPr>
    </w:p>
    <w:p w14:paraId="45FB0EAF" w14:textId="77777777" w:rsidR="00E02F4B" w:rsidRDefault="00E02F4B">
      <w:pPr>
        <w:spacing w:after="0" w:line="360" w:lineRule="auto"/>
        <w:jc w:val="center"/>
        <w:rPr>
          <w:rFonts w:ascii="Times New Roman" w:hAnsi="Times New Roman" w:cs="Times New Roman"/>
          <w:bCs/>
          <w:sz w:val="24"/>
          <w:szCs w:val="20"/>
        </w:rPr>
      </w:pPr>
    </w:p>
    <w:p w14:paraId="4B6F2ECF" w14:textId="2523806A" w:rsidR="00E02F4B" w:rsidRPr="001A3CC3" w:rsidRDefault="00000000" w:rsidP="001A3CC3">
      <w:pPr>
        <w:pStyle w:val="Odlomakpopisa"/>
        <w:numPr>
          <w:ilvl w:val="0"/>
          <w:numId w:val="3"/>
        </w:numPr>
        <w:spacing w:after="200" w:line="360" w:lineRule="auto"/>
        <w:jc w:val="center"/>
        <w:rPr>
          <w:rFonts w:ascii="Times New Roman" w:hAnsi="Times New Roman" w:cs="Times New Roman"/>
          <w:b/>
          <w:sz w:val="28"/>
        </w:rPr>
      </w:pPr>
      <w:r w:rsidRPr="001A3CC3">
        <w:rPr>
          <w:rFonts w:ascii="Times New Roman" w:hAnsi="Times New Roman" w:cs="Times New Roman"/>
          <w:b/>
          <w:sz w:val="28"/>
        </w:rPr>
        <w:t>IZMJENE I DOPUNE FINANCIJSKOG PLANA NARODNE KNJIŽNICE I ČITAONICE GUNJA ZA 202</w:t>
      </w:r>
      <w:r w:rsidR="001A3CC3">
        <w:rPr>
          <w:rFonts w:ascii="Times New Roman" w:hAnsi="Times New Roman" w:cs="Times New Roman"/>
          <w:b/>
          <w:sz w:val="28"/>
        </w:rPr>
        <w:t>4</w:t>
      </w:r>
      <w:r w:rsidRPr="001A3CC3">
        <w:rPr>
          <w:rFonts w:ascii="Times New Roman" w:hAnsi="Times New Roman" w:cs="Times New Roman"/>
          <w:b/>
          <w:sz w:val="28"/>
        </w:rPr>
        <w:t xml:space="preserve">. GODINU </w:t>
      </w:r>
    </w:p>
    <w:p w14:paraId="03638FDF" w14:textId="77777777" w:rsidR="00E02F4B" w:rsidRDefault="00000000">
      <w:pPr>
        <w:spacing w:after="200" w:line="360" w:lineRule="auto"/>
        <w:jc w:val="center"/>
        <w:rPr>
          <w:rFonts w:ascii="Times New Roman" w:hAnsi="Times New Roman" w:cs="Times New Roman"/>
          <w:b/>
          <w:sz w:val="28"/>
        </w:rPr>
      </w:pPr>
      <w:r>
        <w:rPr>
          <w:rFonts w:ascii="Times New Roman" w:hAnsi="Times New Roman" w:cs="Times New Roman"/>
          <w:b/>
          <w:sz w:val="28"/>
        </w:rPr>
        <w:t xml:space="preserve"> Obrazloženje </w:t>
      </w:r>
    </w:p>
    <w:p w14:paraId="1D931B3B" w14:textId="77777777" w:rsidR="00E02F4B" w:rsidRDefault="00000000">
      <w:pPr>
        <w:spacing w:before="240" w:after="0" w:line="360" w:lineRule="auto"/>
        <w:ind w:firstLine="708"/>
        <w:jc w:val="both"/>
        <w:rPr>
          <w:rFonts w:ascii="Times New Roman" w:hAnsi="Times New Roman" w:cs="Times New Roman"/>
          <w:bCs/>
          <w:sz w:val="24"/>
          <w:u w:val="single"/>
        </w:rPr>
      </w:pPr>
      <w:r>
        <w:rPr>
          <w:rFonts w:ascii="Times New Roman" w:hAnsi="Times New Roman" w:cs="Times New Roman"/>
          <w:bCs/>
          <w:sz w:val="24"/>
          <w:u w:val="single"/>
        </w:rPr>
        <w:t>Proračunski korisnik 50784 Narodna knjižnica i čitaonica Gunja</w:t>
      </w:r>
    </w:p>
    <w:p w14:paraId="2F886945" w14:textId="0E1733F3" w:rsidR="00E02F4B" w:rsidRDefault="00000000">
      <w:pPr>
        <w:spacing w:after="0" w:line="360" w:lineRule="auto"/>
        <w:jc w:val="both"/>
        <w:rPr>
          <w:rFonts w:ascii="Times New Roman" w:hAnsi="Times New Roman" w:cs="Times New Roman"/>
          <w:sz w:val="24"/>
        </w:rPr>
      </w:pPr>
      <w:r>
        <w:rPr>
          <w:rFonts w:ascii="Times New Roman" w:hAnsi="Times New Roman" w:cs="Times New Roman"/>
          <w:sz w:val="24"/>
        </w:rPr>
        <w:tab/>
        <w:t>Narodna knjižnica i čitaonica Gunja ima status javne ustanove koja obavlja knjižničnu djelatnost. Osnivač Knjižnice je Općina Gunja. Knjižnica je osnovana 29. svibnja 2018. godine na temelju Odluke o osnivanju Javne ustanove „Narodna knjižnica i čitaonica Gunja“ (KLASA: 612-04/18-01/981, URBROJ: 2212/07-18-1). Knjižnica ima svojstvo pravne osobe te je upisana u registar Trgovačkog suda u Osijeku 4. ožujka 2019. godine pod matičnim brojem subjekta upisa (MBS) 05063671 Rješenjem pod brojem TT-19/1306-2. Sredstva za rad Knjižnice osiguravaju se iz Proračuna Općine Gunja. Knjižnica ima jednu zaposlenu osobu.</w:t>
      </w:r>
      <w:r>
        <w:rPr>
          <w:rFonts w:ascii="Times New Roman" w:hAnsi="Times New Roman" w:cs="Times New Roman"/>
          <w:sz w:val="24"/>
        </w:rPr>
        <w:tab/>
      </w:r>
      <w:r>
        <w:rPr>
          <w:rFonts w:ascii="Times New Roman" w:hAnsi="Times New Roman" w:cs="Times New Roman"/>
          <w:sz w:val="24"/>
        </w:rPr>
        <w:tab/>
        <w:t>Djelatnost knjižnice obuhvaća: nabavu knjižnične građe i izgradnju knjižničnih zbirki, stručnu obradu knjižnične građe prema stručnim standardima, što uključuje izradu informacijskih pomagala u tiskanom i/ili elektroničkom obliku, pohranu, čuvanje i zaštitu knjižnične građe te provođenje mjera zaštite knjižnične građe koja je kulturno dobro, pružanje informacijskih usluga, posudbu i davanje na korištenje knjižnične građe, usmjeravanje i podučavanje korisnika pri izboru i korištenju knjižnične građe, vođenje dokumentacije i prikupljanje statističkih podataka o poslovanju, knjižničnoj građi, korisnicima i o korištenju usluga knjižnice, prikupljanje statističkih podataka vezanih uz provedbu propisa kojima se uređuju autorska i srodna prava, pripremanje kulturnih, informacijskih, obrazovnih i znanstvenih sadržaja i programa te obavljanje i drugih poslova sukladno Zakonu i drugim propisima.</w:t>
      </w:r>
      <w:r w:rsidR="001A3CC3">
        <w:rPr>
          <w:rFonts w:ascii="Times New Roman" w:hAnsi="Times New Roman" w:cs="Times New Roman"/>
          <w:sz w:val="24"/>
        </w:rPr>
        <w:t xml:space="preserve"> </w:t>
      </w:r>
      <w:r>
        <w:rPr>
          <w:rFonts w:ascii="Times New Roman" w:hAnsi="Times New Roman" w:cs="Times New Roman"/>
          <w:sz w:val="24"/>
        </w:rPr>
        <w:t xml:space="preserve">Knjižnica će tijekom razdoblja od 2024. </w:t>
      </w:r>
      <w:r w:rsidR="001A3CC3">
        <w:rPr>
          <w:rFonts w:ascii="Times New Roman" w:hAnsi="Times New Roman" w:cs="Times New Roman"/>
          <w:sz w:val="24"/>
        </w:rPr>
        <w:t xml:space="preserve"> godine </w:t>
      </w:r>
      <w:r>
        <w:rPr>
          <w:rFonts w:ascii="Times New Roman" w:hAnsi="Times New Roman" w:cs="Times New Roman"/>
          <w:sz w:val="24"/>
        </w:rPr>
        <w:t xml:space="preserve">do 2026. </w:t>
      </w:r>
      <w:r w:rsidR="001A3CC3">
        <w:rPr>
          <w:rFonts w:ascii="Times New Roman" w:hAnsi="Times New Roman" w:cs="Times New Roman"/>
          <w:sz w:val="24"/>
        </w:rPr>
        <w:t xml:space="preserve">godine </w:t>
      </w:r>
      <w:r>
        <w:rPr>
          <w:rFonts w:ascii="Times New Roman" w:hAnsi="Times New Roman" w:cs="Times New Roman"/>
          <w:sz w:val="24"/>
        </w:rPr>
        <w:t>omogućiti svim korisnicima i svim zainteresiranim pristup informacijama i izvorima znanja, poticati čitanje i druge kulturne aktivnosti, organizirati radionice i književne susrete, surađivati sa lokalnim zajednicama i udrugama te se uključiti u kulturni život Općine Gunja.</w:t>
      </w:r>
    </w:p>
    <w:p w14:paraId="1F3B56CF" w14:textId="77777777" w:rsidR="00E02F4B" w:rsidRDefault="00000000">
      <w:pPr>
        <w:spacing w:after="0" w:line="360" w:lineRule="auto"/>
        <w:ind w:firstLine="708"/>
        <w:jc w:val="both"/>
        <w:rPr>
          <w:rFonts w:ascii="Times New Roman" w:hAnsi="Times New Roman" w:cs="Times New Roman"/>
          <w:b/>
          <w:sz w:val="24"/>
        </w:rPr>
      </w:pPr>
      <w:r>
        <w:rPr>
          <w:rFonts w:ascii="Times New Roman" w:hAnsi="Times New Roman" w:cs="Times New Roman"/>
          <w:iCs/>
          <w:sz w:val="24"/>
          <w:u w:val="single"/>
        </w:rPr>
        <w:t>Zakonske i druge pravne osnove:</w:t>
      </w:r>
    </w:p>
    <w:p w14:paraId="427DF567" w14:textId="77777777" w:rsidR="00E02F4B" w:rsidRPr="001A3CC3" w:rsidRDefault="00000000">
      <w:pPr>
        <w:spacing w:line="360" w:lineRule="auto"/>
        <w:jc w:val="both"/>
        <w:rPr>
          <w:rFonts w:ascii="Times New Roman" w:hAnsi="Times New Roman" w:cs="Times New Roman"/>
          <w:sz w:val="24"/>
          <w:szCs w:val="24"/>
        </w:rPr>
      </w:pPr>
      <w:r>
        <w:rPr>
          <w:rFonts w:ascii="Times New Roman" w:hAnsi="Times New Roman" w:cs="Times New Roman"/>
          <w:b/>
          <w:sz w:val="24"/>
        </w:rPr>
        <w:tab/>
      </w:r>
      <w:r>
        <w:rPr>
          <w:rFonts w:ascii="Times New Roman" w:hAnsi="Times New Roman" w:cs="Times New Roman"/>
          <w:sz w:val="24"/>
        </w:rPr>
        <w:t>Financijski plan izrađen je na temelju zakonske osnove: Zakon o knjižnicama i knjižničnoj djelatnosti NN 17/19 i NN 114/22, Statut Javne ustanove Narodne knjižnice i čitaonice Gunja od 29. ožujka 2019., Zakon o proračunu NN 144/21 i 145/22, Pravilnik o proračunskim klasifikacijama NN 1/20, Upute za izradu proračuna jedinica lokalne i područne (regionalne) samouprave za razdoblje od 2022. do 2024.</w:t>
      </w:r>
      <w:r w:rsidRPr="001A3CC3">
        <w:rPr>
          <w:rFonts w:ascii="Times New Roman" w:hAnsi="Times New Roman" w:cs="Times New Roman"/>
          <w:sz w:val="24"/>
          <w:szCs w:val="24"/>
        </w:rPr>
        <w:tab/>
        <w:t xml:space="preserve">Izmjene i dopune općeg dijela </w:t>
      </w:r>
      <w:r w:rsidRPr="001A3CC3">
        <w:rPr>
          <w:rFonts w:ascii="Times New Roman" w:hAnsi="Times New Roman" w:cs="Times New Roman"/>
          <w:sz w:val="24"/>
          <w:szCs w:val="24"/>
        </w:rPr>
        <w:lastRenderedPageBreak/>
        <w:t>proračuna iz stavka 1. ovoga članka sastoje se od izmjena i dopuna Računa prihoda i rashoda i izmjena i dopuna Računa financiranja.</w:t>
      </w:r>
    </w:p>
    <w:p w14:paraId="753C3EB7" w14:textId="77777777" w:rsidR="00E02F4B" w:rsidRPr="001A3CC3" w:rsidRDefault="00000000">
      <w:pPr>
        <w:spacing w:line="360" w:lineRule="auto"/>
        <w:jc w:val="both"/>
        <w:rPr>
          <w:rFonts w:ascii="Times New Roman" w:hAnsi="Times New Roman" w:cs="Times New Roman"/>
          <w:sz w:val="24"/>
          <w:szCs w:val="24"/>
        </w:rPr>
      </w:pPr>
      <w:r w:rsidRPr="001A3CC3">
        <w:rPr>
          <w:rFonts w:ascii="Times New Roman" w:hAnsi="Times New Roman" w:cs="Times New Roman"/>
          <w:sz w:val="24"/>
          <w:szCs w:val="24"/>
        </w:rPr>
        <w:tab/>
        <w:t>Izmjene i dopune posebnog dijela proračuna iz stavka 1. ovoga članka sastoje se od izmjena i dopuna plana rashoda i izdataka proračunskih korisnika iskazanih po vrstama, raspoređenih u programe koji se sastoje od aktivnosti i projekata.</w:t>
      </w:r>
      <w:r w:rsidRPr="001A3CC3">
        <w:rPr>
          <w:rFonts w:ascii="Times New Roman" w:hAnsi="Times New Roman" w:cs="Times New Roman"/>
          <w:sz w:val="24"/>
          <w:szCs w:val="24"/>
        </w:rPr>
        <w:tab/>
      </w:r>
    </w:p>
    <w:p w14:paraId="233EEB91" w14:textId="409D5F8A" w:rsidR="00E02F4B" w:rsidRPr="001A3CC3" w:rsidRDefault="00000000">
      <w:pPr>
        <w:spacing w:line="360" w:lineRule="auto"/>
        <w:jc w:val="both"/>
        <w:rPr>
          <w:rFonts w:ascii="Times New Roman" w:hAnsi="Times New Roman" w:cs="Times New Roman"/>
          <w:sz w:val="24"/>
          <w:szCs w:val="24"/>
        </w:rPr>
      </w:pPr>
      <w:r w:rsidRPr="001A3CC3">
        <w:rPr>
          <w:rFonts w:ascii="Times New Roman" w:hAnsi="Times New Roman" w:cs="Times New Roman"/>
          <w:sz w:val="24"/>
          <w:szCs w:val="24"/>
        </w:rPr>
        <w:t xml:space="preserve"> </w:t>
      </w:r>
      <w:r w:rsidRPr="001A3CC3">
        <w:rPr>
          <w:rFonts w:ascii="Times New Roman" w:hAnsi="Times New Roman" w:cs="Times New Roman"/>
          <w:sz w:val="24"/>
          <w:szCs w:val="24"/>
        </w:rPr>
        <w:tab/>
        <w:t xml:space="preserve">Razlog za </w:t>
      </w:r>
      <w:r w:rsidR="001A3CC3">
        <w:rPr>
          <w:rFonts w:ascii="Times New Roman" w:hAnsi="Times New Roman" w:cs="Times New Roman"/>
          <w:sz w:val="24"/>
          <w:szCs w:val="24"/>
        </w:rPr>
        <w:t>prvu</w:t>
      </w:r>
      <w:r w:rsidRPr="001A3CC3">
        <w:rPr>
          <w:rFonts w:ascii="Times New Roman" w:hAnsi="Times New Roman" w:cs="Times New Roman"/>
          <w:sz w:val="24"/>
          <w:szCs w:val="24"/>
        </w:rPr>
        <w:t xml:space="preserve"> izmjenu i dopunu financijskog plana za 202</w:t>
      </w:r>
      <w:r w:rsidR="001A3CC3">
        <w:rPr>
          <w:rFonts w:ascii="Times New Roman" w:hAnsi="Times New Roman" w:cs="Times New Roman"/>
          <w:sz w:val="24"/>
          <w:szCs w:val="24"/>
        </w:rPr>
        <w:t>4</w:t>
      </w:r>
      <w:r w:rsidRPr="001A3CC3">
        <w:rPr>
          <w:rFonts w:ascii="Times New Roman" w:hAnsi="Times New Roman" w:cs="Times New Roman"/>
          <w:sz w:val="24"/>
          <w:szCs w:val="24"/>
        </w:rPr>
        <w:t xml:space="preserve">. godinu je usklađenje na stavkama prihoda i rashoda sukladno priljevu sredstava, te realizaciji i tijeku aktivnosti, projekata. </w:t>
      </w:r>
    </w:p>
    <w:p w14:paraId="3FDFE188" w14:textId="1065EF26" w:rsidR="00E02F4B" w:rsidRDefault="00000000">
      <w:pPr>
        <w:spacing w:after="0" w:line="360" w:lineRule="auto"/>
        <w:jc w:val="both"/>
        <w:rPr>
          <w:rFonts w:ascii="Times New Roman" w:hAnsi="Times New Roman" w:cs="Times New Roman"/>
          <w:b/>
          <w:bCs/>
          <w:sz w:val="24"/>
          <w:szCs w:val="24"/>
        </w:rPr>
      </w:pPr>
      <w:r w:rsidRPr="001A3CC3">
        <w:rPr>
          <w:rFonts w:ascii="Times New Roman" w:hAnsi="Times New Roman" w:cs="Times New Roman"/>
          <w:sz w:val="24"/>
          <w:szCs w:val="24"/>
        </w:rPr>
        <w:t xml:space="preserve"> </w:t>
      </w:r>
      <w:r w:rsidRPr="001A3CC3">
        <w:rPr>
          <w:rFonts w:ascii="Times New Roman" w:hAnsi="Times New Roman" w:cs="Times New Roman"/>
          <w:b/>
          <w:bCs/>
          <w:sz w:val="24"/>
          <w:szCs w:val="24"/>
        </w:rPr>
        <w:tab/>
        <w:t>I. Izmjene i dopune financijskog plana Narodne knjižnice i čitaonice Gunja za 202</w:t>
      </w:r>
      <w:r w:rsidR="001A3CC3">
        <w:rPr>
          <w:rFonts w:ascii="Times New Roman" w:hAnsi="Times New Roman" w:cs="Times New Roman"/>
          <w:b/>
          <w:bCs/>
          <w:sz w:val="24"/>
          <w:szCs w:val="24"/>
        </w:rPr>
        <w:t>4</w:t>
      </w:r>
      <w:r w:rsidRPr="001A3CC3">
        <w:rPr>
          <w:rFonts w:ascii="Times New Roman" w:hAnsi="Times New Roman" w:cs="Times New Roman"/>
          <w:b/>
          <w:bCs/>
          <w:sz w:val="24"/>
          <w:szCs w:val="24"/>
        </w:rPr>
        <w:t>. godinu bilježe povećanje od ukupno 3.864,31 eura (s 32.438,45 eura na 36.302,76 eura),</w:t>
      </w:r>
      <w:r w:rsidRPr="001A3CC3">
        <w:rPr>
          <w:rFonts w:ascii="Times New Roman" w:hAnsi="Times New Roman" w:cs="Times New Roman"/>
          <w:sz w:val="24"/>
          <w:szCs w:val="24"/>
        </w:rPr>
        <w:t xml:space="preserve"> </w:t>
      </w:r>
      <w:r w:rsidRPr="001A3CC3">
        <w:rPr>
          <w:rFonts w:ascii="Times New Roman" w:hAnsi="Times New Roman" w:cs="Times New Roman"/>
          <w:b/>
          <w:bCs/>
          <w:sz w:val="24"/>
          <w:szCs w:val="24"/>
        </w:rPr>
        <w:t xml:space="preserve">a izrađene su uravnoteženjem prihoda i rashoda, prema navedenim aktivnostima.  Projekcije za 2025. i 2026. godinu biti će dostavljena u za to predviđenom roku. </w:t>
      </w:r>
    </w:p>
    <w:p w14:paraId="1FCCA1FC" w14:textId="77777777" w:rsidR="001A3CC3" w:rsidRPr="001A3CC3" w:rsidRDefault="001A3CC3">
      <w:pPr>
        <w:spacing w:after="0" w:line="360" w:lineRule="auto"/>
        <w:jc w:val="both"/>
        <w:rPr>
          <w:rFonts w:ascii="Times New Roman" w:hAnsi="Times New Roman" w:cs="Times New Roman"/>
          <w:b/>
          <w:bCs/>
          <w:sz w:val="24"/>
          <w:szCs w:val="24"/>
        </w:rPr>
      </w:pPr>
    </w:p>
    <w:p w14:paraId="0ADBFFAB" w14:textId="77777777" w:rsidR="00E02F4B" w:rsidRPr="001A3CC3" w:rsidRDefault="00000000">
      <w:pPr>
        <w:spacing w:line="360" w:lineRule="auto"/>
        <w:jc w:val="both"/>
        <w:rPr>
          <w:rFonts w:ascii="Times New Roman" w:hAnsi="Times New Roman" w:cs="Times New Roman"/>
          <w:b/>
          <w:sz w:val="24"/>
          <w:szCs w:val="24"/>
        </w:rPr>
      </w:pPr>
      <w:r w:rsidRPr="001A3CC3">
        <w:rPr>
          <w:rFonts w:ascii="Times New Roman" w:hAnsi="Times New Roman" w:cs="Times New Roman"/>
          <w:b/>
          <w:sz w:val="24"/>
          <w:szCs w:val="24"/>
        </w:rPr>
        <w:t>PRVE IZMJENE I DOPUNE JAVNE USTANOVE NARODNE KNJIŽNICE I ČITAONICE GUNJA ZA 2024. GODINU</w:t>
      </w:r>
    </w:p>
    <w:p w14:paraId="34EBEDC2" w14:textId="77777777" w:rsidR="00E02F4B" w:rsidRPr="001A3CC3" w:rsidRDefault="00000000">
      <w:pPr>
        <w:spacing w:line="360" w:lineRule="auto"/>
        <w:jc w:val="both"/>
        <w:rPr>
          <w:rFonts w:ascii="Times New Roman" w:hAnsi="Times New Roman" w:cs="Times New Roman"/>
          <w:bCs/>
          <w:sz w:val="24"/>
          <w:szCs w:val="24"/>
        </w:rPr>
      </w:pPr>
      <w:r w:rsidRPr="001A3CC3">
        <w:rPr>
          <w:rFonts w:ascii="Times New Roman" w:hAnsi="Times New Roman" w:cs="Times New Roman"/>
          <w:bCs/>
          <w:sz w:val="24"/>
          <w:szCs w:val="24"/>
        </w:rPr>
        <w:t xml:space="preserve">Tablica 1. Struktura izmjena i dopuna proračuna za 2024. godinu prema osnovnoj ekonomskoj klasifikaciji </w:t>
      </w:r>
    </w:p>
    <w:tbl>
      <w:tblPr>
        <w:tblW w:w="25429" w:type="dxa"/>
        <w:tblInd w:w="-142" w:type="dxa"/>
        <w:tblLook w:val="04A0" w:firstRow="1" w:lastRow="0" w:firstColumn="1" w:lastColumn="0" w:noHBand="0" w:noVBand="1"/>
      </w:tblPr>
      <w:tblGrid>
        <w:gridCol w:w="15967"/>
        <w:gridCol w:w="11443"/>
        <w:gridCol w:w="1760"/>
        <w:gridCol w:w="1760"/>
      </w:tblGrid>
      <w:tr w:rsidR="00E02F4B" w:rsidRPr="001A3CC3" w14:paraId="7C4C68A2" w14:textId="77777777">
        <w:trPr>
          <w:trHeight w:val="3633"/>
        </w:trPr>
        <w:tc>
          <w:tcPr>
            <w:tcW w:w="10466" w:type="dxa"/>
            <w:tcBorders>
              <w:top w:val="nil"/>
              <w:left w:val="nil"/>
              <w:bottom w:val="single" w:sz="4" w:space="0" w:color="auto"/>
              <w:right w:val="nil"/>
            </w:tcBorders>
            <w:shd w:val="clear" w:color="auto" w:fill="auto"/>
            <w:noWrap/>
            <w:vAlign w:val="bottom"/>
          </w:tcPr>
          <w:p w14:paraId="5A0CEC83" w14:textId="77777777" w:rsidR="00E02F4B" w:rsidRPr="001A3CC3" w:rsidRDefault="00000000">
            <w:pPr>
              <w:pStyle w:val="Odlomakpopisa"/>
              <w:numPr>
                <w:ilvl w:val="0"/>
                <w:numId w:val="2"/>
              </w:numPr>
              <w:spacing w:line="276" w:lineRule="auto"/>
              <w:jc w:val="both"/>
              <w:rPr>
                <w:rFonts w:ascii="Times New Roman" w:hAnsi="Times New Roman" w:cs="Times New Roman"/>
                <w:b/>
                <w:color w:val="000000"/>
                <w:sz w:val="24"/>
                <w:szCs w:val="24"/>
              </w:rPr>
            </w:pPr>
            <w:r w:rsidRPr="001A3CC3">
              <w:rPr>
                <w:rFonts w:ascii="Times New Roman" w:hAnsi="Times New Roman" w:cs="Times New Roman"/>
                <w:b/>
                <w:color w:val="000000"/>
                <w:sz w:val="24"/>
                <w:szCs w:val="24"/>
              </w:rPr>
              <w:t>RAČUN PRIHODA I RASHODA</w:t>
            </w:r>
          </w:p>
          <w:tbl>
            <w:tblPr>
              <w:tblW w:w="10215" w:type="dxa"/>
              <w:tblLook w:val="04A0" w:firstRow="1" w:lastRow="0" w:firstColumn="1" w:lastColumn="0" w:noHBand="0" w:noVBand="1"/>
            </w:tblPr>
            <w:tblGrid>
              <w:gridCol w:w="898"/>
              <w:gridCol w:w="3700"/>
              <w:gridCol w:w="1670"/>
              <w:gridCol w:w="1388"/>
              <w:gridCol w:w="1068"/>
              <w:gridCol w:w="1491"/>
            </w:tblGrid>
            <w:tr w:rsidR="00E02F4B" w:rsidRPr="001A3CC3" w14:paraId="5D26DAF6" w14:textId="77777777">
              <w:trPr>
                <w:trHeight w:val="300"/>
              </w:trPr>
              <w:tc>
                <w:tcPr>
                  <w:tcW w:w="90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CDA50E8" w14:textId="77777777" w:rsidR="00E02F4B" w:rsidRPr="001A3CC3" w:rsidRDefault="00E02F4B">
                  <w:pPr>
                    <w:rPr>
                      <w:rFonts w:ascii="Times New Roman" w:hAnsi="Times New Roman" w:cs="Times New Roman"/>
                      <w:color w:val="000000"/>
                      <w:sz w:val="24"/>
                      <w:szCs w:val="24"/>
                    </w:rPr>
                  </w:pPr>
                </w:p>
              </w:tc>
              <w:tc>
                <w:tcPr>
                  <w:tcW w:w="37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E5E9CAA" w14:textId="77777777" w:rsidR="00E02F4B" w:rsidRPr="001A3CC3" w:rsidRDefault="00E02F4B">
                  <w:pPr>
                    <w:rPr>
                      <w:rFonts w:ascii="Times New Roman" w:hAnsi="Times New Roman" w:cs="Times New Roman"/>
                      <w:color w:val="000000"/>
                      <w:sz w:val="24"/>
                      <w:szCs w:val="24"/>
                    </w:rPr>
                  </w:pPr>
                </w:p>
              </w:tc>
              <w:tc>
                <w:tcPr>
                  <w:tcW w:w="164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EACEB11" w14:textId="77777777" w:rsidR="00E02F4B" w:rsidRPr="001A3CC3" w:rsidRDefault="00E02F4B">
                  <w:pPr>
                    <w:rPr>
                      <w:rFonts w:ascii="Times New Roman" w:hAnsi="Times New Roman" w:cs="Times New Roman"/>
                      <w:color w:val="000000"/>
                      <w:sz w:val="24"/>
                      <w:szCs w:val="24"/>
                    </w:rPr>
                  </w:pPr>
                </w:p>
              </w:tc>
              <w:tc>
                <w:tcPr>
                  <w:tcW w:w="395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14:paraId="3AC2C5B1" w14:textId="77777777" w:rsidR="00E02F4B" w:rsidRPr="001A3CC3" w:rsidRDefault="00000000">
                  <w:pPr>
                    <w:jc w:val="center"/>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PROMJENA</w:t>
                  </w:r>
                </w:p>
              </w:tc>
            </w:tr>
            <w:tr w:rsidR="00E02F4B" w:rsidRPr="001A3CC3" w14:paraId="0E6C2020" w14:textId="77777777">
              <w:trPr>
                <w:trHeight w:val="351"/>
              </w:trPr>
              <w:tc>
                <w:tcPr>
                  <w:tcW w:w="90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6AAEA08" w14:textId="77777777" w:rsidR="00E02F4B" w:rsidRPr="001A3CC3" w:rsidRDefault="00E02F4B">
                  <w:pPr>
                    <w:rPr>
                      <w:rFonts w:ascii="Times New Roman" w:hAnsi="Times New Roman" w:cs="Times New Roman"/>
                      <w:color w:val="000000"/>
                      <w:sz w:val="24"/>
                      <w:szCs w:val="24"/>
                    </w:rPr>
                  </w:pPr>
                </w:p>
              </w:tc>
              <w:tc>
                <w:tcPr>
                  <w:tcW w:w="37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5E10681" w14:textId="77777777" w:rsidR="00E02F4B" w:rsidRPr="001A3CC3" w:rsidRDefault="00E02F4B">
                  <w:pPr>
                    <w:rPr>
                      <w:rFonts w:ascii="Times New Roman" w:hAnsi="Times New Roman" w:cs="Times New Roman"/>
                      <w:color w:val="000000"/>
                      <w:sz w:val="24"/>
                      <w:szCs w:val="24"/>
                    </w:rPr>
                  </w:pPr>
                </w:p>
              </w:tc>
              <w:tc>
                <w:tcPr>
                  <w:tcW w:w="164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4C35549"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 xml:space="preserve"> PLANIRANO </w:t>
                  </w:r>
                </w:p>
              </w:tc>
              <w:tc>
                <w:tcPr>
                  <w:tcW w:w="139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4ABA3DE"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IZNOS</w:t>
                  </w:r>
                </w:p>
              </w:tc>
              <w:tc>
                <w:tcPr>
                  <w:tcW w:w="10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7BA4708"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w:t>
                  </w:r>
                </w:p>
              </w:tc>
              <w:tc>
                <w:tcPr>
                  <w:tcW w:w="149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043A70C"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NOVI IZNOS</w:t>
                  </w:r>
                </w:p>
              </w:tc>
            </w:tr>
            <w:tr w:rsidR="00E02F4B" w:rsidRPr="001A3CC3" w14:paraId="2D4622F5" w14:textId="77777777">
              <w:trPr>
                <w:trHeight w:val="425"/>
              </w:trPr>
              <w:tc>
                <w:tcPr>
                  <w:tcW w:w="90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51917E8" w14:textId="77777777" w:rsidR="00E02F4B" w:rsidRPr="001A3CC3" w:rsidRDefault="00000000">
                  <w:pPr>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A.</w:t>
                  </w:r>
                </w:p>
              </w:tc>
              <w:tc>
                <w:tcPr>
                  <w:tcW w:w="37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EB70689" w14:textId="77777777" w:rsidR="00E02F4B" w:rsidRPr="001A3CC3" w:rsidRDefault="00000000">
                  <w:pPr>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RAČUN PRIHODA I RASHODA</w:t>
                  </w:r>
                </w:p>
              </w:tc>
              <w:tc>
                <w:tcPr>
                  <w:tcW w:w="164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E8274C9" w14:textId="77777777" w:rsidR="00E02F4B" w:rsidRPr="001A3CC3" w:rsidRDefault="00000000">
                  <w:pPr>
                    <w:jc w:val="right"/>
                    <w:textAlignment w:val="center"/>
                    <w:rPr>
                      <w:rFonts w:ascii="Times New Roman" w:hAnsi="Times New Roman" w:cs="Times New Roman"/>
                      <w:color w:val="000000"/>
                      <w:sz w:val="24"/>
                      <w:szCs w:val="24"/>
                    </w:rPr>
                  </w:pPr>
                  <w:r w:rsidRPr="001A3CC3">
                    <w:rPr>
                      <w:rFonts w:ascii="Times New Roman" w:eastAsia="SimSun" w:hAnsi="Times New Roman" w:cs="Times New Roman"/>
                      <w:color w:val="000000"/>
                      <w:sz w:val="24"/>
                      <w:szCs w:val="24"/>
                      <w:lang w:val="en-US" w:eastAsia="zh-CN" w:bidi="ar"/>
                    </w:rPr>
                    <w:t xml:space="preserve"> 32.438,45    </w:t>
                  </w:r>
                </w:p>
              </w:tc>
              <w:tc>
                <w:tcPr>
                  <w:tcW w:w="139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DC713A5" w14:textId="77777777" w:rsidR="00E02F4B" w:rsidRPr="001A3CC3" w:rsidRDefault="00000000">
                  <w:pPr>
                    <w:jc w:val="right"/>
                    <w:textAlignment w:val="center"/>
                    <w:rPr>
                      <w:rFonts w:ascii="Times New Roman" w:hAnsi="Times New Roman" w:cs="Times New Roman"/>
                      <w:color w:val="000000"/>
                      <w:sz w:val="24"/>
                      <w:szCs w:val="24"/>
                    </w:rPr>
                  </w:pPr>
                  <w:r w:rsidRPr="001A3CC3">
                    <w:rPr>
                      <w:rFonts w:ascii="Times New Roman" w:eastAsia="SimSun" w:hAnsi="Times New Roman" w:cs="Times New Roman"/>
                      <w:color w:val="000000"/>
                      <w:sz w:val="24"/>
                      <w:szCs w:val="24"/>
                      <w:lang w:val="en-US" w:eastAsia="zh-CN" w:bidi="ar"/>
                    </w:rPr>
                    <w:t xml:space="preserve"> 3.864,31    </w:t>
                  </w:r>
                </w:p>
              </w:tc>
              <w:tc>
                <w:tcPr>
                  <w:tcW w:w="10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9496581" w14:textId="77777777" w:rsidR="00E02F4B" w:rsidRPr="001A3CC3" w:rsidRDefault="00000000">
                  <w:pPr>
                    <w:jc w:val="right"/>
                    <w:textAlignment w:val="center"/>
                    <w:rPr>
                      <w:rFonts w:ascii="Times New Roman" w:hAnsi="Times New Roman" w:cs="Times New Roman"/>
                      <w:color w:val="000000"/>
                      <w:sz w:val="24"/>
                      <w:szCs w:val="24"/>
                    </w:rPr>
                  </w:pPr>
                  <w:r w:rsidRPr="001A3CC3">
                    <w:rPr>
                      <w:rFonts w:ascii="Times New Roman" w:eastAsia="SimSun" w:hAnsi="Times New Roman" w:cs="Times New Roman"/>
                      <w:color w:val="000000"/>
                      <w:sz w:val="24"/>
                      <w:szCs w:val="24"/>
                      <w:lang w:val="en-US" w:eastAsia="zh-CN" w:bidi="ar"/>
                    </w:rPr>
                    <w:t>11,91%</w:t>
                  </w:r>
                </w:p>
              </w:tc>
              <w:tc>
                <w:tcPr>
                  <w:tcW w:w="149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FC7C10E" w14:textId="77777777" w:rsidR="00E02F4B" w:rsidRPr="001A3CC3" w:rsidRDefault="00000000">
                  <w:pPr>
                    <w:jc w:val="right"/>
                    <w:textAlignment w:val="center"/>
                    <w:rPr>
                      <w:rFonts w:ascii="Times New Roman" w:hAnsi="Times New Roman" w:cs="Times New Roman"/>
                      <w:color w:val="000000"/>
                      <w:sz w:val="24"/>
                      <w:szCs w:val="24"/>
                    </w:rPr>
                  </w:pPr>
                  <w:r w:rsidRPr="001A3CC3">
                    <w:rPr>
                      <w:rFonts w:ascii="Times New Roman" w:eastAsia="SimSun" w:hAnsi="Times New Roman" w:cs="Times New Roman"/>
                      <w:color w:val="000000"/>
                      <w:sz w:val="24"/>
                      <w:szCs w:val="24"/>
                      <w:lang w:val="en-US" w:eastAsia="zh-CN" w:bidi="ar"/>
                    </w:rPr>
                    <w:t xml:space="preserve"> 36.302,76    </w:t>
                  </w:r>
                </w:p>
              </w:tc>
            </w:tr>
            <w:tr w:rsidR="00E02F4B" w:rsidRPr="001A3CC3" w14:paraId="0FBBF179" w14:textId="77777777">
              <w:trPr>
                <w:trHeight w:val="360"/>
              </w:trPr>
              <w:tc>
                <w:tcPr>
                  <w:tcW w:w="90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6B7E7FE" w14:textId="77777777" w:rsidR="00E02F4B" w:rsidRPr="001A3CC3" w:rsidRDefault="00E02F4B">
                  <w:pPr>
                    <w:rPr>
                      <w:rFonts w:ascii="Times New Roman" w:hAnsi="Times New Roman" w:cs="Times New Roman"/>
                      <w:color w:val="000000"/>
                      <w:sz w:val="24"/>
                      <w:szCs w:val="24"/>
                    </w:rPr>
                  </w:pPr>
                </w:p>
              </w:tc>
              <w:tc>
                <w:tcPr>
                  <w:tcW w:w="37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84BF70F" w14:textId="77777777" w:rsidR="00E02F4B" w:rsidRPr="001A3CC3" w:rsidRDefault="00000000">
                  <w:pPr>
                    <w:textAlignment w:val="center"/>
                    <w:rPr>
                      <w:rFonts w:ascii="Times New Roman" w:hAnsi="Times New Roman" w:cs="Times New Roman"/>
                      <w:b/>
                      <w:bCs/>
                      <w:color w:val="000000"/>
                      <w:sz w:val="24"/>
                      <w:szCs w:val="24"/>
                    </w:rPr>
                  </w:pPr>
                  <w:proofErr w:type="spellStart"/>
                  <w:r w:rsidRPr="001A3CC3">
                    <w:rPr>
                      <w:rFonts w:ascii="Times New Roman" w:eastAsia="SimSun" w:hAnsi="Times New Roman" w:cs="Times New Roman"/>
                      <w:b/>
                      <w:bCs/>
                      <w:color w:val="000000"/>
                      <w:sz w:val="24"/>
                      <w:szCs w:val="24"/>
                      <w:lang w:val="en-US" w:eastAsia="zh-CN" w:bidi="ar"/>
                    </w:rPr>
                    <w:t>Prihodi</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poslovanja</w:t>
                  </w:r>
                  <w:proofErr w:type="spellEnd"/>
                </w:p>
              </w:tc>
              <w:tc>
                <w:tcPr>
                  <w:tcW w:w="164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551B09F"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32.438,45</w:t>
                  </w:r>
                </w:p>
              </w:tc>
              <w:tc>
                <w:tcPr>
                  <w:tcW w:w="139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9F1AA1E" w14:textId="77777777" w:rsidR="00E02F4B" w:rsidRPr="001A3CC3" w:rsidRDefault="00000000">
                  <w:pPr>
                    <w:jc w:val="right"/>
                    <w:textAlignment w:val="center"/>
                    <w:rPr>
                      <w:rFonts w:ascii="Times New Roman" w:hAnsi="Times New Roman" w:cs="Times New Roman"/>
                      <w:color w:val="000000"/>
                      <w:sz w:val="24"/>
                      <w:szCs w:val="24"/>
                    </w:rPr>
                  </w:pPr>
                  <w:r w:rsidRPr="001A3CC3">
                    <w:rPr>
                      <w:rFonts w:ascii="Times New Roman" w:eastAsia="SimSun" w:hAnsi="Times New Roman" w:cs="Times New Roman"/>
                      <w:color w:val="000000"/>
                      <w:sz w:val="24"/>
                      <w:szCs w:val="24"/>
                      <w:lang w:val="en-US" w:eastAsia="zh-CN" w:bidi="ar"/>
                    </w:rPr>
                    <w:t xml:space="preserve"> 3.864,31    </w:t>
                  </w:r>
                </w:p>
              </w:tc>
              <w:tc>
                <w:tcPr>
                  <w:tcW w:w="10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717F906" w14:textId="77777777" w:rsidR="00E02F4B" w:rsidRPr="001A3CC3" w:rsidRDefault="00000000">
                  <w:pPr>
                    <w:jc w:val="right"/>
                    <w:textAlignment w:val="center"/>
                    <w:rPr>
                      <w:rFonts w:ascii="Times New Roman" w:hAnsi="Times New Roman" w:cs="Times New Roman"/>
                      <w:color w:val="000000"/>
                      <w:sz w:val="24"/>
                      <w:szCs w:val="24"/>
                    </w:rPr>
                  </w:pPr>
                  <w:r w:rsidRPr="001A3CC3">
                    <w:rPr>
                      <w:rFonts w:ascii="Times New Roman" w:eastAsia="SimSun" w:hAnsi="Times New Roman" w:cs="Times New Roman"/>
                      <w:color w:val="000000"/>
                      <w:sz w:val="24"/>
                      <w:szCs w:val="24"/>
                      <w:lang w:val="en-US" w:eastAsia="zh-CN" w:bidi="ar"/>
                    </w:rPr>
                    <w:t>11,91%</w:t>
                  </w:r>
                </w:p>
              </w:tc>
              <w:tc>
                <w:tcPr>
                  <w:tcW w:w="149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DB91088"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36.302,76</w:t>
                  </w:r>
                </w:p>
              </w:tc>
            </w:tr>
            <w:tr w:rsidR="00E02F4B" w:rsidRPr="001A3CC3" w14:paraId="05452D08" w14:textId="77777777">
              <w:trPr>
                <w:trHeight w:val="486"/>
              </w:trPr>
              <w:tc>
                <w:tcPr>
                  <w:tcW w:w="90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82B6E0C" w14:textId="77777777" w:rsidR="00E02F4B" w:rsidRPr="001A3CC3" w:rsidRDefault="00E02F4B">
                  <w:pPr>
                    <w:rPr>
                      <w:rFonts w:ascii="Times New Roman" w:hAnsi="Times New Roman" w:cs="Times New Roman"/>
                      <w:color w:val="000000"/>
                      <w:sz w:val="24"/>
                      <w:szCs w:val="24"/>
                    </w:rPr>
                  </w:pPr>
                </w:p>
              </w:tc>
              <w:tc>
                <w:tcPr>
                  <w:tcW w:w="37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52999F3" w14:textId="77777777" w:rsidR="00E02F4B" w:rsidRPr="001A3CC3" w:rsidRDefault="00000000">
                  <w:pPr>
                    <w:textAlignment w:val="center"/>
                    <w:rPr>
                      <w:rFonts w:ascii="Times New Roman" w:hAnsi="Times New Roman" w:cs="Times New Roman"/>
                      <w:b/>
                      <w:bCs/>
                      <w:color w:val="000000"/>
                      <w:sz w:val="24"/>
                      <w:szCs w:val="24"/>
                    </w:rPr>
                  </w:pPr>
                  <w:proofErr w:type="spellStart"/>
                  <w:r w:rsidRPr="001A3CC3">
                    <w:rPr>
                      <w:rFonts w:ascii="Times New Roman" w:eastAsia="SimSun" w:hAnsi="Times New Roman" w:cs="Times New Roman"/>
                      <w:b/>
                      <w:bCs/>
                      <w:color w:val="000000"/>
                      <w:sz w:val="24"/>
                      <w:szCs w:val="24"/>
                      <w:lang w:val="en-US" w:eastAsia="zh-CN" w:bidi="ar"/>
                    </w:rPr>
                    <w:t>Prihodi</w:t>
                  </w:r>
                  <w:proofErr w:type="spellEnd"/>
                  <w:r w:rsidRPr="001A3CC3">
                    <w:rPr>
                      <w:rFonts w:ascii="Times New Roman" w:eastAsia="SimSun" w:hAnsi="Times New Roman" w:cs="Times New Roman"/>
                      <w:b/>
                      <w:bCs/>
                      <w:color w:val="000000"/>
                      <w:sz w:val="24"/>
                      <w:szCs w:val="24"/>
                      <w:lang w:val="en-US" w:eastAsia="zh-CN" w:bidi="ar"/>
                    </w:rPr>
                    <w:t xml:space="preserve"> od </w:t>
                  </w:r>
                  <w:proofErr w:type="spellStart"/>
                  <w:r w:rsidRPr="001A3CC3">
                    <w:rPr>
                      <w:rFonts w:ascii="Times New Roman" w:eastAsia="SimSun" w:hAnsi="Times New Roman" w:cs="Times New Roman"/>
                      <w:b/>
                      <w:bCs/>
                      <w:color w:val="000000"/>
                      <w:sz w:val="24"/>
                      <w:szCs w:val="24"/>
                      <w:lang w:val="en-US" w:eastAsia="zh-CN" w:bidi="ar"/>
                    </w:rPr>
                    <w:t>prodaje</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nefinancijske</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imovine</w:t>
                  </w:r>
                  <w:proofErr w:type="spellEnd"/>
                </w:p>
              </w:tc>
              <w:tc>
                <w:tcPr>
                  <w:tcW w:w="164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803E614"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0,00</w:t>
                  </w:r>
                </w:p>
              </w:tc>
              <w:tc>
                <w:tcPr>
                  <w:tcW w:w="139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89E6F33" w14:textId="77777777" w:rsidR="00E02F4B" w:rsidRPr="001A3CC3" w:rsidRDefault="00000000">
                  <w:pPr>
                    <w:jc w:val="right"/>
                    <w:textAlignment w:val="center"/>
                    <w:rPr>
                      <w:rFonts w:ascii="Times New Roman" w:hAnsi="Times New Roman" w:cs="Times New Roman"/>
                      <w:color w:val="000000"/>
                      <w:sz w:val="24"/>
                      <w:szCs w:val="24"/>
                    </w:rPr>
                  </w:pPr>
                  <w:r w:rsidRPr="001A3CC3">
                    <w:rPr>
                      <w:rFonts w:ascii="Times New Roman" w:eastAsia="SimSun" w:hAnsi="Times New Roman" w:cs="Times New Roman"/>
                      <w:color w:val="000000"/>
                      <w:sz w:val="24"/>
                      <w:szCs w:val="24"/>
                      <w:lang w:val="en-US" w:eastAsia="zh-CN" w:bidi="ar"/>
                    </w:rPr>
                    <w:t xml:space="preserve"> -      </w:t>
                  </w:r>
                </w:p>
              </w:tc>
              <w:tc>
                <w:tcPr>
                  <w:tcW w:w="10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11CBA83" w14:textId="77777777" w:rsidR="00E02F4B" w:rsidRPr="001A3CC3" w:rsidRDefault="00000000">
                  <w:pPr>
                    <w:jc w:val="right"/>
                    <w:textAlignment w:val="center"/>
                    <w:rPr>
                      <w:rFonts w:ascii="Times New Roman" w:hAnsi="Times New Roman" w:cs="Times New Roman"/>
                      <w:color w:val="000000"/>
                      <w:sz w:val="24"/>
                      <w:szCs w:val="24"/>
                    </w:rPr>
                  </w:pPr>
                  <w:r w:rsidRPr="001A3CC3">
                    <w:rPr>
                      <w:rFonts w:ascii="Times New Roman" w:eastAsia="SimSun" w:hAnsi="Times New Roman" w:cs="Times New Roman"/>
                      <w:color w:val="000000"/>
                      <w:sz w:val="24"/>
                      <w:szCs w:val="24"/>
                      <w:lang w:val="en-US" w:eastAsia="zh-CN" w:bidi="ar"/>
                    </w:rPr>
                    <w:t>0,00%</w:t>
                  </w:r>
                </w:p>
              </w:tc>
              <w:tc>
                <w:tcPr>
                  <w:tcW w:w="149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62C1C44"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0,00</w:t>
                  </w:r>
                </w:p>
              </w:tc>
            </w:tr>
            <w:tr w:rsidR="00E02F4B" w:rsidRPr="001A3CC3" w14:paraId="702BC292" w14:textId="77777777">
              <w:trPr>
                <w:trHeight w:val="365"/>
              </w:trPr>
              <w:tc>
                <w:tcPr>
                  <w:tcW w:w="90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9DD3498" w14:textId="77777777" w:rsidR="00E02F4B" w:rsidRPr="001A3CC3" w:rsidRDefault="00E02F4B">
                  <w:pPr>
                    <w:rPr>
                      <w:rFonts w:ascii="Times New Roman" w:hAnsi="Times New Roman" w:cs="Times New Roman"/>
                      <w:color w:val="000000"/>
                      <w:sz w:val="24"/>
                      <w:szCs w:val="24"/>
                    </w:rPr>
                  </w:pPr>
                </w:p>
              </w:tc>
              <w:tc>
                <w:tcPr>
                  <w:tcW w:w="37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63776E5" w14:textId="77777777" w:rsidR="00E02F4B" w:rsidRPr="001A3CC3" w:rsidRDefault="00000000">
                  <w:pPr>
                    <w:textAlignment w:val="center"/>
                    <w:rPr>
                      <w:rFonts w:ascii="Times New Roman" w:hAnsi="Times New Roman" w:cs="Times New Roman"/>
                      <w:b/>
                      <w:bCs/>
                      <w:color w:val="000000"/>
                      <w:sz w:val="24"/>
                      <w:szCs w:val="24"/>
                    </w:rPr>
                  </w:pPr>
                  <w:proofErr w:type="spellStart"/>
                  <w:r w:rsidRPr="001A3CC3">
                    <w:rPr>
                      <w:rFonts w:ascii="Times New Roman" w:eastAsia="SimSun" w:hAnsi="Times New Roman" w:cs="Times New Roman"/>
                      <w:b/>
                      <w:bCs/>
                      <w:color w:val="000000"/>
                      <w:sz w:val="24"/>
                      <w:szCs w:val="24"/>
                      <w:lang w:val="en-US" w:eastAsia="zh-CN" w:bidi="ar"/>
                    </w:rPr>
                    <w:t>Rashodi</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poslovanja</w:t>
                  </w:r>
                  <w:proofErr w:type="spellEnd"/>
                </w:p>
              </w:tc>
              <w:tc>
                <w:tcPr>
                  <w:tcW w:w="164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8D91A90"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32.438,45</w:t>
                  </w:r>
                </w:p>
              </w:tc>
              <w:tc>
                <w:tcPr>
                  <w:tcW w:w="139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BDCEB52" w14:textId="77777777" w:rsidR="00E02F4B" w:rsidRPr="001A3CC3" w:rsidRDefault="00000000">
                  <w:pPr>
                    <w:jc w:val="right"/>
                    <w:textAlignment w:val="center"/>
                    <w:rPr>
                      <w:rFonts w:ascii="Times New Roman" w:hAnsi="Times New Roman" w:cs="Times New Roman"/>
                      <w:color w:val="000000"/>
                      <w:sz w:val="24"/>
                      <w:szCs w:val="24"/>
                    </w:rPr>
                  </w:pPr>
                  <w:r w:rsidRPr="001A3CC3">
                    <w:rPr>
                      <w:rFonts w:ascii="Times New Roman" w:eastAsia="SimSun" w:hAnsi="Times New Roman" w:cs="Times New Roman"/>
                      <w:color w:val="000000"/>
                      <w:sz w:val="24"/>
                      <w:szCs w:val="24"/>
                      <w:lang w:val="en-US" w:eastAsia="zh-CN" w:bidi="ar"/>
                    </w:rPr>
                    <w:t xml:space="preserve"> 3.864,31    </w:t>
                  </w:r>
                </w:p>
              </w:tc>
              <w:tc>
                <w:tcPr>
                  <w:tcW w:w="10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53C5693" w14:textId="77777777" w:rsidR="00E02F4B" w:rsidRPr="001A3CC3" w:rsidRDefault="00000000">
                  <w:pPr>
                    <w:jc w:val="right"/>
                    <w:textAlignment w:val="center"/>
                    <w:rPr>
                      <w:rFonts w:ascii="Times New Roman" w:hAnsi="Times New Roman" w:cs="Times New Roman"/>
                      <w:color w:val="000000"/>
                      <w:sz w:val="24"/>
                      <w:szCs w:val="24"/>
                    </w:rPr>
                  </w:pPr>
                  <w:r w:rsidRPr="001A3CC3">
                    <w:rPr>
                      <w:rFonts w:ascii="Times New Roman" w:eastAsia="SimSun" w:hAnsi="Times New Roman" w:cs="Times New Roman"/>
                      <w:color w:val="000000"/>
                      <w:sz w:val="24"/>
                      <w:szCs w:val="24"/>
                      <w:lang w:val="en-US" w:eastAsia="zh-CN" w:bidi="ar"/>
                    </w:rPr>
                    <w:t>11,91%</w:t>
                  </w:r>
                </w:p>
              </w:tc>
              <w:tc>
                <w:tcPr>
                  <w:tcW w:w="149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6D1F833"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36.302,76</w:t>
                  </w:r>
                </w:p>
              </w:tc>
            </w:tr>
            <w:tr w:rsidR="00E02F4B" w:rsidRPr="001A3CC3" w14:paraId="6DCC7AB2" w14:textId="77777777">
              <w:trPr>
                <w:trHeight w:val="495"/>
              </w:trPr>
              <w:tc>
                <w:tcPr>
                  <w:tcW w:w="90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9D45997" w14:textId="77777777" w:rsidR="00E02F4B" w:rsidRPr="001A3CC3" w:rsidRDefault="00E02F4B">
                  <w:pPr>
                    <w:rPr>
                      <w:rFonts w:ascii="Times New Roman" w:hAnsi="Times New Roman" w:cs="Times New Roman"/>
                      <w:color w:val="000000"/>
                      <w:sz w:val="24"/>
                      <w:szCs w:val="24"/>
                    </w:rPr>
                  </w:pPr>
                </w:p>
              </w:tc>
              <w:tc>
                <w:tcPr>
                  <w:tcW w:w="37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27DEE1E" w14:textId="77777777" w:rsidR="00E02F4B" w:rsidRPr="001A3CC3" w:rsidRDefault="00000000">
                  <w:pPr>
                    <w:textAlignment w:val="center"/>
                    <w:rPr>
                      <w:rFonts w:ascii="Times New Roman" w:hAnsi="Times New Roman" w:cs="Times New Roman"/>
                      <w:b/>
                      <w:bCs/>
                      <w:color w:val="000000"/>
                      <w:sz w:val="24"/>
                      <w:szCs w:val="24"/>
                    </w:rPr>
                  </w:pPr>
                  <w:proofErr w:type="spellStart"/>
                  <w:r w:rsidRPr="001A3CC3">
                    <w:rPr>
                      <w:rFonts w:ascii="Times New Roman" w:eastAsia="SimSun" w:hAnsi="Times New Roman" w:cs="Times New Roman"/>
                      <w:b/>
                      <w:bCs/>
                      <w:color w:val="000000"/>
                      <w:sz w:val="24"/>
                      <w:szCs w:val="24"/>
                      <w:lang w:val="en-US" w:eastAsia="zh-CN" w:bidi="ar"/>
                    </w:rPr>
                    <w:t>Rashodi</w:t>
                  </w:r>
                  <w:proofErr w:type="spellEnd"/>
                  <w:r w:rsidRPr="001A3CC3">
                    <w:rPr>
                      <w:rFonts w:ascii="Times New Roman" w:eastAsia="SimSun" w:hAnsi="Times New Roman" w:cs="Times New Roman"/>
                      <w:b/>
                      <w:bCs/>
                      <w:color w:val="000000"/>
                      <w:sz w:val="24"/>
                      <w:szCs w:val="24"/>
                      <w:lang w:val="en-US" w:eastAsia="zh-CN" w:bidi="ar"/>
                    </w:rPr>
                    <w:t xml:space="preserve"> za </w:t>
                  </w:r>
                  <w:proofErr w:type="spellStart"/>
                  <w:r w:rsidRPr="001A3CC3">
                    <w:rPr>
                      <w:rFonts w:ascii="Times New Roman" w:eastAsia="SimSun" w:hAnsi="Times New Roman" w:cs="Times New Roman"/>
                      <w:b/>
                      <w:bCs/>
                      <w:color w:val="000000"/>
                      <w:sz w:val="24"/>
                      <w:szCs w:val="24"/>
                      <w:lang w:val="en-US" w:eastAsia="zh-CN" w:bidi="ar"/>
                    </w:rPr>
                    <w:t>nabavu</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nefinancijske</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imovine</w:t>
                  </w:r>
                  <w:proofErr w:type="spellEnd"/>
                </w:p>
              </w:tc>
              <w:tc>
                <w:tcPr>
                  <w:tcW w:w="164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424BCD4"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0,00</w:t>
                  </w:r>
                </w:p>
              </w:tc>
              <w:tc>
                <w:tcPr>
                  <w:tcW w:w="139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06CF93E" w14:textId="77777777" w:rsidR="00E02F4B" w:rsidRPr="001A3CC3" w:rsidRDefault="00000000">
                  <w:pPr>
                    <w:jc w:val="right"/>
                    <w:textAlignment w:val="center"/>
                    <w:rPr>
                      <w:rFonts w:ascii="Times New Roman" w:hAnsi="Times New Roman" w:cs="Times New Roman"/>
                      <w:color w:val="000000"/>
                      <w:sz w:val="24"/>
                      <w:szCs w:val="24"/>
                    </w:rPr>
                  </w:pPr>
                  <w:r w:rsidRPr="001A3CC3">
                    <w:rPr>
                      <w:rFonts w:ascii="Times New Roman" w:eastAsia="SimSun" w:hAnsi="Times New Roman" w:cs="Times New Roman"/>
                      <w:color w:val="000000"/>
                      <w:sz w:val="24"/>
                      <w:szCs w:val="24"/>
                      <w:lang w:val="en-US" w:eastAsia="zh-CN" w:bidi="ar"/>
                    </w:rPr>
                    <w:t xml:space="preserve"> -      </w:t>
                  </w:r>
                </w:p>
              </w:tc>
              <w:tc>
                <w:tcPr>
                  <w:tcW w:w="10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FA28C7A" w14:textId="77777777" w:rsidR="00E02F4B" w:rsidRPr="001A3CC3" w:rsidRDefault="00000000">
                  <w:pPr>
                    <w:jc w:val="right"/>
                    <w:textAlignment w:val="center"/>
                    <w:rPr>
                      <w:rFonts w:ascii="Times New Roman" w:hAnsi="Times New Roman" w:cs="Times New Roman"/>
                      <w:color w:val="000000"/>
                      <w:sz w:val="24"/>
                      <w:szCs w:val="24"/>
                    </w:rPr>
                  </w:pPr>
                  <w:r w:rsidRPr="001A3CC3">
                    <w:rPr>
                      <w:rFonts w:ascii="Times New Roman" w:eastAsia="SimSun" w:hAnsi="Times New Roman" w:cs="Times New Roman"/>
                      <w:color w:val="000000"/>
                      <w:sz w:val="24"/>
                      <w:szCs w:val="24"/>
                      <w:lang w:val="en-US" w:eastAsia="zh-CN" w:bidi="ar"/>
                    </w:rPr>
                    <w:t>0,00%</w:t>
                  </w:r>
                </w:p>
              </w:tc>
              <w:tc>
                <w:tcPr>
                  <w:tcW w:w="149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9F3ECB4"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0,00</w:t>
                  </w:r>
                </w:p>
              </w:tc>
            </w:tr>
            <w:tr w:rsidR="00E02F4B" w:rsidRPr="001A3CC3" w14:paraId="35A40D51" w14:textId="77777777">
              <w:trPr>
                <w:trHeight w:val="440"/>
              </w:trPr>
              <w:tc>
                <w:tcPr>
                  <w:tcW w:w="90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88BFF8A" w14:textId="77777777" w:rsidR="00E02F4B" w:rsidRPr="001A3CC3" w:rsidRDefault="00E02F4B">
                  <w:pPr>
                    <w:rPr>
                      <w:rFonts w:ascii="Times New Roman" w:hAnsi="Times New Roman" w:cs="Times New Roman"/>
                      <w:color w:val="000000"/>
                      <w:sz w:val="24"/>
                      <w:szCs w:val="24"/>
                    </w:rPr>
                  </w:pPr>
                </w:p>
              </w:tc>
              <w:tc>
                <w:tcPr>
                  <w:tcW w:w="37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DD73B29" w14:textId="77777777" w:rsidR="00E02F4B" w:rsidRPr="001A3CC3" w:rsidRDefault="00000000">
                  <w:pPr>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RAZLIKA</w:t>
                  </w:r>
                </w:p>
              </w:tc>
              <w:tc>
                <w:tcPr>
                  <w:tcW w:w="164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5054833"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0,00</w:t>
                  </w:r>
                </w:p>
              </w:tc>
              <w:tc>
                <w:tcPr>
                  <w:tcW w:w="139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6AF77C4" w14:textId="77777777" w:rsidR="00E02F4B" w:rsidRPr="001A3CC3" w:rsidRDefault="00000000">
                  <w:pPr>
                    <w:jc w:val="right"/>
                    <w:textAlignment w:val="center"/>
                    <w:rPr>
                      <w:rFonts w:ascii="Times New Roman" w:hAnsi="Times New Roman" w:cs="Times New Roman"/>
                      <w:color w:val="000000"/>
                      <w:sz w:val="24"/>
                      <w:szCs w:val="24"/>
                    </w:rPr>
                  </w:pPr>
                  <w:r w:rsidRPr="001A3CC3">
                    <w:rPr>
                      <w:rFonts w:ascii="Times New Roman" w:eastAsia="SimSun" w:hAnsi="Times New Roman" w:cs="Times New Roman"/>
                      <w:color w:val="000000"/>
                      <w:sz w:val="24"/>
                      <w:szCs w:val="24"/>
                      <w:lang w:val="en-US" w:eastAsia="zh-CN" w:bidi="ar"/>
                    </w:rPr>
                    <w:t xml:space="preserve"> -      </w:t>
                  </w:r>
                </w:p>
              </w:tc>
              <w:tc>
                <w:tcPr>
                  <w:tcW w:w="10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4924644" w14:textId="77777777" w:rsidR="00E02F4B" w:rsidRPr="001A3CC3" w:rsidRDefault="00000000">
                  <w:pPr>
                    <w:jc w:val="right"/>
                    <w:textAlignment w:val="center"/>
                    <w:rPr>
                      <w:rFonts w:ascii="Times New Roman" w:hAnsi="Times New Roman" w:cs="Times New Roman"/>
                      <w:color w:val="000000"/>
                      <w:sz w:val="24"/>
                      <w:szCs w:val="24"/>
                    </w:rPr>
                  </w:pPr>
                  <w:r w:rsidRPr="001A3CC3">
                    <w:rPr>
                      <w:rFonts w:ascii="Times New Roman" w:eastAsia="SimSun" w:hAnsi="Times New Roman" w:cs="Times New Roman"/>
                      <w:color w:val="000000"/>
                      <w:sz w:val="24"/>
                      <w:szCs w:val="24"/>
                      <w:lang w:val="en-US" w:eastAsia="zh-CN" w:bidi="ar"/>
                    </w:rPr>
                    <w:t>0,00%</w:t>
                  </w:r>
                </w:p>
              </w:tc>
              <w:tc>
                <w:tcPr>
                  <w:tcW w:w="149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A9E4AB0"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0,00</w:t>
                  </w:r>
                </w:p>
              </w:tc>
            </w:tr>
          </w:tbl>
          <w:p w14:paraId="719FABEC" w14:textId="77777777" w:rsidR="00E02F4B" w:rsidRPr="001A3CC3" w:rsidRDefault="00E02F4B">
            <w:pPr>
              <w:pStyle w:val="Odlomakpopisa"/>
              <w:spacing w:line="276" w:lineRule="auto"/>
              <w:ind w:left="0"/>
              <w:jc w:val="both"/>
              <w:rPr>
                <w:rFonts w:ascii="Times New Roman" w:hAnsi="Times New Roman" w:cs="Times New Roman"/>
                <w:b/>
                <w:color w:val="000000"/>
                <w:sz w:val="24"/>
                <w:szCs w:val="24"/>
              </w:rPr>
            </w:pPr>
          </w:p>
          <w:tbl>
            <w:tblPr>
              <w:tblW w:w="15746" w:type="dxa"/>
              <w:tblInd w:w="5" w:type="dxa"/>
              <w:tblLook w:val="04A0" w:firstRow="1" w:lastRow="0" w:firstColumn="1" w:lastColumn="0" w:noHBand="0" w:noVBand="1"/>
            </w:tblPr>
            <w:tblGrid>
              <w:gridCol w:w="10437"/>
              <w:gridCol w:w="2882"/>
              <w:gridCol w:w="567"/>
              <w:gridCol w:w="567"/>
              <w:gridCol w:w="726"/>
              <w:gridCol w:w="567"/>
            </w:tblGrid>
            <w:tr w:rsidR="00E02F4B" w:rsidRPr="001A3CC3" w14:paraId="7434B95E" w14:textId="77777777">
              <w:trPr>
                <w:trHeight w:val="675"/>
              </w:trPr>
              <w:tc>
                <w:tcPr>
                  <w:tcW w:w="10431" w:type="dxa"/>
                  <w:tcBorders>
                    <w:top w:val="nil"/>
                    <w:left w:val="nil"/>
                    <w:bottom w:val="nil"/>
                    <w:right w:val="nil"/>
                  </w:tcBorders>
                  <w:shd w:val="clear" w:color="auto" w:fill="auto"/>
                  <w:vAlign w:val="center"/>
                </w:tcPr>
                <w:tbl>
                  <w:tblPr>
                    <w:tblW w:w="6147" w:type="dxa"/>
                    <w:tblLook w:val="04A0" w:firstRow="1" w:lastRow="0" w:firstColumn="1" w:lastColumn="0" w:noHBand="0" w:noVBand="1"/>
                  </w:tblPr>
                  <w:tblGrid>
                    <w:gridCol w:w="437"/>
                    <w:gridCol w:w="5710"/>
                  </w:tblGrid>
                  <w:tr w:rsidR="00E02F4B" w:rsidRPr="001A3CC3" w14:paraId="7799AEF2" w14:textId="77777777" w:rsidTr="001A3CC3">
                    <w:trPr>
                      <w:trHeight w:val="300"/>
                    </w:trPr>
                    <w:tc>
                      <w:tcPr>
                        <w:tcW w:w="437" w:type="dxa"/>
                        <w:tcBorders>
                          <w:top w:val="nil"/>
                          <w:left w:val="nil"/>
                          <w:bottom w:val="nil"/>
                          <w:right w:val="nil"/>
                        </w:tcBorders>
                        <w:shd w:val="clear" w:color="auto" w:fill="auto"/>
                        <w:vAlign w:val="center"/>
                      </w:tcPr>
                      <w:p w14:paraId="1593723A" w14:textId="77777777" w:rsidR="00E02F4B" w:rsidRPr="001A3CC3" w:rsidRDefault="00000000">
                        <w:pPr>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lastRenderedPageBreak/>
                          <w:t>B.</w:t>
                        </w:r>
                      </w:p>
                    </w:tc>
                    <w:tc>
                      <w:tcPr>
                        <w:tcW w:w="5710" w:type="dxa"/>
                        <w:tcBorders>
                          <w:top w:val="nil"/>
                          <w:left w:val="nil"/>
                          <w:bottom w:val="nil"/>
                          <w:right w:val="nil"/>
                        </w:tcBorders>
                        <w:shd w:val="clear" w:color="auto" w:fill="auto"/>
                        <w:vAlign w:val="center"/>
                      </w:tcPr>
                      <w:p w14:paraId="5491C75A" w14:textId="49E8D9AF" w:rsidR="00E02F4B" w:rsidRPr="001A3CC3" w:rsidRDefault="00000000" w:rsidP="001A3CC3">
                        <w:pPr>
                          <w:ind w:right="-1361"/>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RAČUN</w:t>
                        </w:r>
                        <w:r w:rsidR="001A3CC3">
                          <w:rPr>
                            <w:rFonts w:ascii="Times New Roman" w:eastAsia="SimSun" w:hAnsi="Times New Roman" w:cs="Times New Roman"/>
                            <w:b/>
                            <w:bCs/>
                            <w:color w:val="000000"/>
                            <w:sz w:val="24"/>
                            <w:szCs w:val="24"/>
                            <w:lang w:val="en-US" w:eastAsia="zh-CN" w:bidi="ar"/>
                          </w:rPr>
                          <w:t xml:space="preserve"> </w:t>
                        </w:r>
                        <w:r w:rsidRPr="001A3CC3">
                          <w:rPr>
                            <w:rFonts w:ascii="Times New Roman" w:eastAsia="SimSun" w:hAnsi="Times New Roman" w:cs="Times New Roman"/>
                            <w:b/>
                            <w:bCs/>
                            <w:color w:val="000000"/>
                            <w:sz w:val="24"/>
                            <w:szCs w:val="24"/>
                            <w:lang w:val="en-US" w:eastAsia="zh-CN" w:bidi="ar"/>
                          </w:rPr>
                          <w:t>ZADUŽIVANJA</w:t>
                        </w:r>
                        <w:r w:rsidR="001A3CC3">
                          <w:rPr>
                            <w:rFonts w:ascii="Times New Roman" w:eastAsia="SimSun" w:hAnsi="Times New Roman" w:cs="Times New Roman"/>
                            <w:b/>
                            <w:bCs/>
                            <w:color w:val="000000"/>
                            <w:sz w:val="24"/>
                            <w:szCs w:val="24"/>
                            <w:lang w:val="en-US" w:eastAsia="zh-CN" w:bidi="ar"/>
                          </w:rPr>
                          <w:t xml:space="preserve"> </w:t>
                        </w:r>
                        <w:r w:rsidRPr="001A3CC3">
                          <w:rPr>
                            <w:rFonts w:ascii="Times New Roman" w:eastAsia="SimSun" w:hAnsi="Times New Roman" w:cs="Times New Roman"/>
                            <w:b/>
                            <w:bCs/>
                            <w:color w:val="000000"/>
                            <w:sz w:val="24"/>
                            <w:szCs w:val="24"/>
                            <w:lang w:val="en-US" w:eastAsia="zh-CN" w:bidi="ar"/>
                          </w:rPr>
                          <w:t>/</w:t>
                        </w:r>
                        <w:r w:rsidR="001A3CC3">
                          <w:rPr>
                            <w:rFonts w:ascii="Times New Roman" w:eastAsia="SimSun" w:hAnsi="Times New Roman" w:cs="Times New Roman"/>
                            <w:b/>
                            <w:bCs/>
                            <w:color w:val="000000"/>
                            <w:sz w:val="24"/>
                            <w:szCs w:val="24"/>
                            <w:lang w:val="en-US" w:eastAsia="zh-CN" w:bidi="ar"/>
                          </w:rPr>
                          <w:t xml:space="preserve"> </w:t>
                        </w:r>
                        <w:r w:rsidRPr="001A3CC3">
                          <w:rPr>
                            <w:rFonts w:ascii="Times New Roman" w:eastAsia="SimSun" w:hAnsi="Times New Roman" w:cs="Times New Roman"/>
                            <w:b/>
                            <w:bCs/>
                            <w:color w:val="000000"/>
                            <w:sz w:val="24"/>
                            <w:szCs w:val="24"/>
                            <w:lang w:val="en-US" w:eastAsia="zh-CN" w:bidi="ar"/>
                          </w:rPr>
                          <w:t>FINANCIRANJA</w:t>
                        </w:r>
                      </w:p>
                    </w:tc>
                  </w:tr>
                </w:tbl>
                <w:p w14:paraId="5DD95F4A" w14:textId="77777777" w:rsidR="00E02F4B" w:rsidRPr="001A3CC3" w:rsidRDefault="00E02F4B">
                  <w:pPr>
                    <w:rPr>
                      <w:rFonts w:ascii="Times New Roman" w:hAnsi="Times New Roman" w:cs="Times New Roman"/>
                      <w:color w:val="000000"/>
                      <w:sz w:val="24"/>
                      <w:szCs w:val="24"/>
                    </w:rPr>
                  </w:pPr>
                </w:p>
                <w:tbl>
                  <w:tblPr>
                    <w:tblW w:w="10215" w:type="dxa"/>
                    <w:tblLook w:val="04A0" w:firstRow="1" w:lastRow="0" w:firstColumn="1" w:lastColumn="0" w:noHBand="0" w:noVBand="1"/>
                  </w:tblPr>
                  <w:tblGrid>
                    <w:gridCol w:w="945"/>
                    <w:gridCol w:w="3915"/>
                    <w:gridCol w:w="1335"/>
                    <w:gridCol w:w="1425"/>
                    <w:gridCol w:w="1080"/>
                    <w:gridCol w:w="1515"/>
                  </w:tblGrid>
                  <w:tr w:rsidR="00E02F4B" w:rsidRPr="001A3CC3" w14:paraId="712073AB" w14:textId="77777777">
                    <w:trPr>
                      <w:trHeight w:val="1140"/>
                    </w:trPr>
                    <w:tc>
                      <w:tcPr>
                        <w:tcW w:w="94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72990F1" w14:textId="77777777" w:rsidR="00E02F4B" w:rsidRPr="001A3CC3" w:rsidRDefault="00E02F4B">
                        <w:pPr>
                          <w:rPr>
                            <w:rFonts w:ascii="Times New Roman" w:hAnsi="Times New Roman" w:cs="Times New Roman"/>
                            <w:color w:val="000000"/>
                            <w:sz w:val="24"/>
                            <w:szCs w:val="24"/>
                          </w:rPr>
                        </w:pPr>
                      </w:p>
                      <w:p w14:paraId="10AA5F72" w14:textId="77777777" w:rsidR="00E02F4B" w:rsidRPr="001A3CC3" w:rsidRDefault="00E02F4B">
                        <w:pPr>
                          <w:rPr>
                            <w:rFonts w:ascii="Times New Roman" w:hAnsi="Times New Roman" w:cs="Times New Roman"/>
                            <w:color w:val="000000"/>
                            <w:sz w:val="24"/>
                            <w:szCs w:val="24"/>
                          </w:rPr>
                        </w:pPr>
                      </w:p>
                      <w:p w14:paraId="731C4F7C" w14:textId="77777777" w:rsidR="00E02F4B" w:rsidRPr="001A3CC3" w:rsidRDefault="00E02F4B">
                        <w:pPr>
                          <w:rPr>
                            <w:rFonts w:ascii="Times New Roman" w:hAnsi="Times New Roman" w:cs="Times New Roman"/>
                            <w:color w:val="000000"/>
                            <w:sz w:val="24"/>
                            <w:szCs w:val="24"/>
                          </w:rPr>
                        </w:pPr>
                      </w:p>
                      <w:p w14:paraId="2022354B" w14:textId="77777777" w:rsidR="00E02F4B" w:rsidRPr="001A3CC3" w:rsidRDefault="00E02F4B">
                        <w:pPr>
                          <w:rPr>
                            <w:rFonts w:ascii="Times New Roman" w:hAnsi="Times New Roman" w:cs="Times New Roman"/>
                            <w:color w:val="000000"/>
                            <w:sz w:val="24"/>
                            <w:szCs w:val="24"/>
                          </w:rPr>
                        </w:pPr>
                      </w:p>
                      <w:p w14:paraId="5B6351CA" w14:textId="77777777" w:rsidR="00E02F4B" w:rsidRPr="001A3CC3" w:rsidRDefault="00E02F4B">
                        <w:pPr>
                          <w:rPr>
                            <w:rFonts w:ascii="Times New Roman" w:hAnsi="Times New Roman" w:cs="Times New Roman"/>
                            <w:color w:val="000000"/>
                            <w:sz w:val="24"/>
                            <w:szCs w:val="24"/>
                          </w:rPr>
                        </w:pPr>
                      </w:p>
                      <w:p w14:paraId="0C45A088" w14:textId="77777777" w:rsidR="00E02F4B" w:rsidRPr="001A3CC3" w:rsidRDefault="00E02F4B">
                        <w:pPr>
                          <w:rPr>
                            <w:rFonts w:ascii="Times New Roman" w:hAnsi="Times New Roman" w:cs="Times New Roman"/>
                            <w:color w:val="000000"/>
                            <w:sz w:val="24"/>
                            <w:szCs w:val="24"/>
                          </w:rPr>
                        </w:pPr>
                      </w:p>
                    </w:tc>
                    <w:tc>
                      <w:tcPr>
                        <w:tcW w:w="391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62C3554" w14:textId="77777777" w:rsidR="00E02F4B" w:rsidRPr="001A3CC3" w:rsidRDefault="00000000">
                        <w:pPr>
                          <w:textAlignment w:val="center"/>
                          <w:rPr>
                            <w:rFonts w:ascii="Times New Roman" w:hAnsi="Times New Roman" w:cs="Times New Roman"/>
                            <w:b/>
                            <w:bCs/>
                            <w:color w:val="000000"/>
                            <w:sz w:val="24"/>
                            <w:szCs w:val="24"/>
                          </w:rPr>
                        </w:pPr>
                        <w:proofErr w:type="spellStart"/>
                        <w:r w:rsidRPr="001A3CC3">
                          <w:rPr>
                            <w:rFonts w:ascii="Times New Roman" w:eastAsia="SimSun" w:hAnsi="Times New Roman" w:cs="Times New Roman"/>
                            <w:b/>
                            <w:bCs/>
                            <w:color w:val="000000"/>
                            <w:sz w:val="24"/>
                            <w:szCs w:val="24"/>
                            <w:lang w:val="en-US" w:eastAsia="zh-CN" w:bidi="ar"/>
                          </w:rPr>
                          <w:t>Primici</w:t>
                        </w:r>
                        <w:proofErr w:type="spellEnd"/>
                        <w:r w:rsidRPr="001A3CC3">
                          <w:rPr>
                            <w:rFonts w:ascii="Times New Roman" w:eastAsia="SimSun" w:hAnsi="Times New Roman" w:cs="Times New Roman"/>
                            <w:b/>
                            <w:bCs/>
                            <w:color w:val="000000"/>
                            <w:sz w:val="24"/>
                            <w:szCs w:val="24"/>
                            <w:lang w:val="en-US" w:eastAsia="zh-CN" w:bidi="ar"/>
                          </w:rPr>
                          <w:t xml:space="preserve"> od </w:t>
                        </w:r>
                        <w:proofErr w:type="spellStart"/>
                        <w:r w:rsidRPr="001A3CC3">
                          <w:rPr>
                            <w:rFonts w:ascii="Times New Roman" w:eastAsia="SimSun" w:hAnsi="Times New Roman" w:cs="Times New Roman"/>
                            <w:b/>
                            <w:bCs/>
                            <w:color w:val="000000"/>
                            <w:sz w:val="24"/>
                            <w:szCs w:val="24"/>
                            <w:lang w:val="en-US" w:eastAsia="zh-CN" w:bidi="ar"/>
                          </w:rPr>
                          <w:t>financijske</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imovine</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i</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zaduživanja</w:t>
                        </w:r>
                        <w:proofErr w:type="spellEnd"/>
                      </w:p>
                    </w:tc>
                    <w:tc>
                      <w:tcPr>
                        <w:tcW w:w="133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906D2FF" w14:textId="3F7D47BE" w:rsidR="00E02F4B" w:rsidRPr="001A3CC3" w:rsidRDefault="00B45A4C">
                        <w:pPr>
                          <w:jc w:val="right"/>
                          <w:textAlignment w:val="center"/>
                          <w:rPr>
                            <w:rFonts w:ascii="Times New Roman" w:hAnsi="Times New Roman" w:cs="Times New Roman"/>
                            <w:b/>
                            <w:bCs/>
                            <w:color w:val="000000"/>
                            <w:sz w:val="24"/>
                            <w:szCs w:val="24"/>
                          </w:rPr>
                        </w:pPr>
                        <w:r>
                          <w:rPr>
                            <w:rFonts w:ascii="Times New Roman" w:eastAsia="SimSun" w:hAnsi="Times New Roman" w:cs="Times New Roman"/>
                            <w:b/>
                            <w:bCs/>
                            <w:color w:val="000000"/>
                            <w:sz w:val="24"/>
                            <w:szCs w:val="24"/>
                            <w:lang w:val="en-US" w:eastAsia="zh-CN" w:bidi="ar"/>
                          </w:rPr>
                          <w:t>0,0</w:t>
                        </w:r>
                        <w:r w:rsidR="00000000" w:rsidRPr="001A3CC3">
                          <w:rPr>
                            <w:rFonts w:ascii="Times New Roman" w:eastAsia="SimSun" w:hAnsi="Times New Roman" w:cs="Times New Roman"/>
                            <w:b/>
                            <w:bCs/>
                            <w:color w:val="000000"/>
                            <w:sz w:val="24"/>
                            <w:szCs w:val="24"/>
                            <w:lang w:val="en-US" w:eastAsia="zh-CN" w:bidi="ar"/>
                          </w:rPr>
                          <w:t>0</w:t>
                        </w:r>
                      </w:p>
                    </w:tc>
                    <w:tc>
                      <w:tcPr>
                        <w:tcW w:w="14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5D967AA"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0,00</w:t>
                        </w:r>
                      </w:p>
                    </w:tc>
                    <w:tc>
                      <w:tcPr>
                        <w:tcW w:w="108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06AB53C"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0,00%</w:t>
                        </w:r>
                      </w:p>
                    </w:tc>
                    <w:tc>
                      <w:tcPr>
                        <w:tcW w:w="151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8B7756C"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0,00</w:t>
                        </w:r>
                      </w:p>
                    </w:tc>
                  </w:tr>
                  <w:tr w:rsidR="00E02F4B" w:rsidRPr="001A3CC3" w14:paraId="5DCEA8DD" w14:textId="77777777">
                    <w:trPr>
                      <w:trHeight w:val="600"/>
                    </w:trPr>
                    <w:tc>
                      <w:tcPr>
                        <w:tcW w:w="94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502533F" w14:textId="77777777" w:rsidR="00E02F4B" w:rsidRPr="001A3CC3" w:rsidRDefault="00E02F4B">
                        <w:pPr>
                          <w:rPr>
                            <w:rFonts w:ascii="Times New Roman" w:hAnsi="Times New Roman" w:cs="Times New Roman"/>
                            <w:color w:val="000000"/>
                            <w:sz w:val="24"/>
                            <w:szCs w:val="24"/>
                          </w:rPr>
                        </w:pPr>
                      </w:p>
                    </w:tc>
                    <w:tc>
                      <w:tcPr>
                        <w:tcW w:w="391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5404F8F" w14:textId="04F3E139" w:rsidR="00E02F4B" w:rsidRPr="001A3CC3" w:rsidRDefault="00000000">
                        <w:pPr>
                          <w:textAlignment w:val="center"/>
                          <w:rPr>
                            <w:rFonts w:ascii="Times New Roman" w:hAnsi="Times New Roman" w:cs="Times New Roman"/>
                            <w:b/>
                            <w:bCs/>
                            <w:color w:val="000000"/>
                            <w:sz w:val="24"/>
                            <w:szCs w:val="24"/>
                          </w:rPr>
                        </w:pPr>
                        <w:proofErr w:type="spellStart"/>
                        <w:r w:rsidRPr="001A3CC3">
                          <w:rPr>
                            <w:rFonts w:ascii="Times New Roman" w:eastAsia="SimSun" w:hAnsi="Times New Roman" w:cs="Times New Roman"/>
                            <w:b/>
                            <w:bCs/>
                            <w:color w:val="000000"/>
                            <w:sz w:val="24"/>
                            <w:szCs w:val="24"/>
                            <w:lang w:val="en-US" w:eastAsia="zh-CN" w:bidi="ar"/>
                          </w:rPr>
                          <w:t>Izda</w:t>
                        </w:r>
                        <w:r w:rsidR="001A3CC3">
                          <w:rPr>
                            <w:rFonts w:ascii="Times New Roman" w:eastAsia="SimSun" w:hAnsi="Times New Roman" w:cs="Times New Roman"/>
                            <w:b/>
                            <w:bCs/>
                            <w:color w:val="000000"/>
                            <w:sz w:val="24"/>
                            <w:szCs w:val="24"/>
                            <w:lang w:val="en-US" w:eastAsia="zh-CN" w:bidi="ar"/>
                          </w:rPr>
                          <w:t>t</w:t>
                        </w:r>
                        <w:r w:rsidRPr="001A3CC3">
                          <w:rPr>
                            <w:rFonts w:ascii="Times New Roman" w:eastAsia="SimSun" w:hAnsi="Times New Roman" w:cs="Times New Roman"/>
                            <w:b/>
                            <w:bCs/>
                            <w:color w:val="000000"/>
                            <w:sz w:val="24"/>
                            <w:szCs w:val="24"/>
                            <w:lang w:val="en-US" w:eastAsia="zh-CN" w:bidi="ar"/>
                          </w:rPr>
                          <w:t>ci</w:t>
                        </w:r>
                        <w:proofErr w:type="spellEnd"/>
                        <w:r w:rsidRPr="001A3CC3">
                          <w:rPr>
                            <w:rFonts w:ascii="Times New Roman" w:eastAsia="SimSun" w:hAnsi="Times New Roman" w:cs="Times New Roman"/>
                            <w:b/>
                            <w:bCs/>
                            <w:color w:val="000000"/>
                            <w:sz w:val="24"/>
                            <w:szCs w:val="24"/>
                            <w:lang w:val="en-US" w:eastAsia="zh-CN" w:bidi="ar"/>
                          </w:rPr>
                          <w:t xml:space="preserve"> za </w:t>
                        </w:r>
                        <w:proofErr w:type="spellStart"/>
                        <w:r w:rsidRPr="001A3CC3">
                          <w:rPr>
                            <w:rFonts w:ascii="Times New Roman" w:eastAsia="SimSun" w:hAnsi="Times New Roman" w:cs="Times New Roman"/>
                            <w:b/>
                            <w:bCs/>
                            <w:color w:val="000000"/>
                            <w:sz w:val="24"/>
                            <w:szCs w:val="24"/>
                            <w:lang w:val="en-US" w:eastAsia="zh-CN" w:bidi="ar"/>
                          </w:rPr>
                          <w:t>financijsku</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imovinu</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i</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otplate</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zajmova</w:t>
                        </w:r>
                        <w:proofErr w:type="spellEnd"/>
                      </w:p>
                    </w:tc>
                    <w:tc>
                      <w:tcPr>
                        <w:tcW w:w="133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F38F937"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0,00</w:t>
                        </w:r>
                      </w:p>
                    </w:tc>
                    <w:tc>
                      <w:tcPr>
                        <w:tcW w:w="14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7BD8BC5"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0,00</w:t>
                        </w:r>
                      </w:p>
                    </w:tc>
                    <w:tc>
                      <w:tcPr>
                        <w:tcW w:w="108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DA7E7C6"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0.0%</w:t>
                        </w:r>
                      </w:p>
                    </w:tc>
                    <w:tc>
                      <w:tcPr>
                        <w:tcW w:w="151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D735D49"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0,00</w:t>
                        </w:r>
                      </w:p>
                    </w:tc>
                  </w:tr>
                  <w:tr w:rsidR="00E02F4B" w:rsidRPr="001A3CC3" w14:paraId="5BF164C1" w14:textId="77777777">
                    <w:trPr>
                      <w:trHeight w:val="600"/>
                    </w:trPr>
                    <w:tc>
                      <w:tcPr>
                        <w:tcW w:w="94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C30FCFA" w14:textId="77777777" w:rsidR="00E02F4B" w:rsidRPr="001A3CC3" w:rsidRDefault="00E02F4B">
                        <w:pPr>
                          <w:rPr>
                            <w:rFonts w:ascii="Times New Roman" w:hAnsi="Times New Roman" w:cs="Times New Roman"/>
                            <w:color w:val="000000"/>
                            <w:sz w:val="24"/>
                            <w:szCs w:val="24"/>
                          </w:rPr>
                        </w:pPr>
                      </w:p>
                    </w:tc>
                    <w:tc>
                      <w:tcPr>
                        <w:tcW w:w="391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E65E2BA" w14:textId="77777777" w:rsidR="00E02F4B" w:rsidRPr="001A3CC3" w:rsidRDefault="00000000">
                        <w:pPr>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NETO ZADUŽIVANJE/FINANCIRANJE</w:t>
                        </w:r>
                      </w:p>
                    </w:tc>
                    <w:tc>
                      <w:tcPr>
                        <w:tcW w:w="133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5B7E698"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0,00</w:t>
                        </w:r>
                      </w:p>
                    </w:tc>
                    <w:tc>
                      <w:tcPr>
                        <w:tcW w:w="14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B1613B5"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0,00</w:t>
                        </w:r>
                      </w:p>
                    </w:tc>
                    <w:tc>
                      <w:tcPr>
                        <w:tcW w:w="108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8FEF354" w14:textId="39F9D5EE" w:rsidR="00E02F4B" w:rsidRPr="001A3CC3" w:rsidRDefault="00B45A4C">
                        <w:pPr>
                          <w:jc w:val="right"/>
                          <w:textAlignment w:val="center"/>
                          <w:rPr>
                            <w:rFonts w:ascii="Times New Roman" w:hAnsi="Times New Roman" w:cs="Times New Roman"/>
                            <w:b/>
                            <w:bCs/>
                            <w:color w:val="000000"/>
                            <w:sz w:val="24"/>
                            <w:szCs w:val="24"/>
                          </w:rPr>
                        </w:pPr>
                        <w:r>
                          <w:rPr>
                            <w:rFonts w:ascii="Times New Roman" w:eastAsia="SimSun" w:hAnsi="Times New Roman" w:cs="Times New Roman"/>
                            <w:b/>
                            <w:bCs/>
                            <w:color w:val="000000"/>
                            <w:sz w:val="24"/>
                            <w:szCs w:val="24"/>
                            <w:lang w:val="en-US" w:eastAsia="zh-CN" w:bidi="ar"/>
                          </w:rPr>
                          <w:t>0,0</w:t>
                        </w:r>
                        <w:r w:rsidR="00000000" w:rsidRPr="001A3CC3">
                          <w:rPr>
                            <w:rFonts w:ascii="Times New Roman" w:eastAsia="SimSun" w:hAnsi="Times New Roman" w:cs="Times New Roman"/>
                            <w:b/>
                            <w:bCs/>
                            <w:color w:val="000000"/>
                            <w:sz w:val="24"/>
                            <w:szCs w:val="24"/>
                            <w:lang w:val="en-US" w:eastAsia="zh-CN" w:bidi="ar"/>
                          </w:rPr>
                          <w:t>0</w:t>
                        </w:r>
                      </w:p>
                    </w:tc>
                    <w:tc>
                      <w:tcPr>
                        <w:tcW w:w="151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7C998A3"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0,00</w:t>
                        </w:r>
                      </w:p>
                    </w:tc>
                  </w:tr>
                  <w:tr w:rsidR="00E02F4B" w:rsidRPr="001A3CC3" w14:paraId="4579B37E" w14:textId="77777777">
                    <w:trPr>
                      <w:trHeight w:val="900"/>
                    </w:trPr>
                    <w:tc>
                      <w:tcPr>
                        <w:tcW w:w="94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6B31B26" w14:textId="77777777" w:rsidR="00E02F4B" w:rsidRPr="001A3CC3" w:rsidRDefault="00E02F4B">
                        <w:pPr>
                          <w:rPr>
                            <w:rFonts w:ascii="Times New Roman" w:hAnsi="Times New Roman" w:cs="Times New Roman"/>
                            <w:color w:val="000000"/>
                            <w:sz w:val="24"/>
                            <w:szCs w:val="24"/>
                          </w:rPr>
                        </w:pPr>
                      </w:p>
                    </w:tc>
                    <w:tc>
                      <w:tcPr>
                        <w:tcW w:w="391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025753F" w14:textId="77777777" w:rsidR="00E02F4B" w:rsidRPr="001A3CC3" w:rsidRDefault="00000000">
                        <w:pPr>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VIŠAK/MANJAK + NETO ZADUŽIVANJA/FINANCIRANJA + RASPOLOŽIVA SREDSTVA IZ PRETHODNIH GODINA</w:t>
                        </w:r>
                      </w:p>
                    </w:tc>
                    <w:tc>
                      <w:tcPr>
                        <w:tcW w:w="133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80FAFB4" w14:textId="79C24706" w:rsidR="00E02F4B" w:rsidRPr="001A3CC3" w:rsidRDefault="00B45A4C">
                        <w:pPr>
                          <w:jc w:val="right"/>
                          <w:textAlignment w:val="center"/>
                          <w:rPr>
                            <w:rFonts w:ascii="Times New Roman" w:hAnsi="Times New Roman" w:cs="Times New Roman"/>
                            <w:b/>
                            <w:bCs/>
                            <w:color w:val="000000"/>
                            <w:sz w:val="24"/>
                            <w:szCs w:val="24"/>
                          </w:rPr>
                        </w:pPr>
                        <w:r>
                          <w:rPr>
                            <w:rFonts w:ascii="Times New Roman" w:eastAsia="SimSun" w:hAnsi="Times New Roman" w:cs="Times New Roman"/>
                            <w:b/>
                            <w:bCs/>
                            <w:color w:val="000000"/>
                            <w:sz w:val="24"/>
                            <w:szCs w:val="24"/>
                            <w:lang w:val="en-US" w:eastAsia="zh-CN" w:bidi="ar"/>
                          </w:rPr>
                          <w:t>0,0</w:t>
                        </w:r>
                        <w:r w:rsidR="00000000" w:rsidRPr="001A3CC3">
                          <w:rPr>
                            <w:rFonts w:ascii="Times New Roman" w:eastAsia="SimSun" w:hAnsi="Times New Roman" w:cs="Times New Roman"/>
                            <w:b/>
                            <w:bCs/>
                            <w:color w:val="000000"/>
                            <w:sz w:val="24"/>
                            <w:szCs w:val="24"/>
                            <w:lang w:val="en-US" w:eastAsia="zh-CN" w:bidi="ar"/>
                          </w:rPr>
                          <w:t>0</w:t>
                        </w:r>
                      </w:p>
                    </w:tc>
                    <w:tc>
                      <w:tcPr>
                        <w:tcW w:w="14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CD4609B" w14:textId="6CD26E70" w:rsidR="00E02F4B" w:rsidRPr="001A3CC3" w:rsidRDefault="00B45A4C">
                        <w:pPr>
                          <w:jc w:val="right"/>
                          <w:textAlignment w:val="center"/>
                          <w:rPr>
                            <w:rFonts w:ascii="Times New Roman" w:hAnsi="Times New Roman" w:cs="Times New Roman"/>
                            <w:b/>
                            <w:bCs/>
                            <w:color w:val="000000"/>
                            <w:sz w:val="24"/>
                            <w:szCs w:val="24"/>
                          </w:rPr>
                        </w:pPr>
                        <w:r>
                          <w:rPr>
                            <w:rFonts w:ascii="Times New Roman" w:eastAsia="SimSun" w:hAnsi="Times New Roman" w:cs="Times New Roman"/>
                            <w:b/>
                            <w:bCs/>
                            <w:color w:val="000000"/>
                            <w:sz w:val="24"/>
                            <w:szCs w:val="24"/>
                            <w:lang w:val="en-US" w:eastAsia="zh-CN" w:bidi="ar"/>
                          </w:rPr>
                          <w:t>0,0</w:t>
                        </w:r>
                        <w:r w:rsidR="00000000" w:rsidRPr="001A3CC3">
                          <w:rPr>
                            <w:rFonts w:ascii="Times New Roman" w:eastAsia="SimSun" w:hAnsi="Times New Roman" w:cs="Times New Roman"/>
                            <w:b/>
                            <w:bCs/>
                            <w:color w:val="000000"/>
                            <w:sz w:val="24"/>
                            <w:szCs w:val="24"/>
                            <w:lang w:val="en-US" w:eastAsia="zh-CN" w:bidi="ar"/>
                          </w:rPr>
                          <w:t>0</w:t>
                        </w:r>
                      </w:p>
                    </w:tc>
                    <w:tc>
                      <w:tcPr>
                        <w:tcW w:w="108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A8B20CD"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0,00%</w:t>
                        </w:r>
                      </w:p>
                    </w:tc>
                    <w:tc>
                      <w:tcPr>
                        <w:tcW w:w="151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6765A79" w14:textId="49C4B266" w:rsidR="00E02F4B" w:rsidRPr="001A3CC3" w:rsidRDefault="00B45A4C">
                        <w:pPr>
                          <w:jc w:val="right"/>
                          <w:textAlignment w:val="center"/>
                          <w:rPr>
                            <w:rFonts w:ascii="Times New Roman" w:hAnsi="Times New Roman" w:cs="Times New Roman"/>
                            <w:b/>
                            <w:bCs/>
                            <w:color w:val="000000"/>
                            <w:sz w:val="24"/>
                            <w:szCs w:val="24"/>
                          </w:rPr>
                        </w:pPr>
                        <w:r>
                          <w:rPr>
                            <w:rFonts w:ascii="Times New Roman" w:eastAsia="SimSun" w:hAnsi="Times New Roman" w:cs="Times New Roman"/>
                            <w:b/>
                            <w:bCs/>
                            <w:color w:val="000000"/>
                            <w:sz w:val="24"/>
                            <w:szCs w:val="24"/>
                            <w:lang w:val="en-US" w:eastAsia="zh-CN" w:bidi="ar"/>
                          </w:rPr>
                          <w:t>0,0</w:t>
                        </w:r>
                        <w:r w:rsidR="00000000" w:rsidRPr="001A3CC3">
                          <w:rPr>
                            <w:rFonts w:ascii="Times New Roman" w:eastAsia="SimSun" w:hAnsi="Times New Roman" w:cs="Times New Roman"/>
                            <w:b/>
                            <w:bCs/>
                            <w:color w:val="000000"/>
                            <w:sz w:val="24"/>
                            <w:szCs w:val="24"/>
                            <w:lang w:val="en-US" w:eastAsia="zh-CN" w:bidi="ar"/>
                          </w:rPr>
                          <w:t>0</w:t>
                        </w:r>
                      </w:p>
                    </w:tc>
                  </w:tr>
                </w:tbl>
                <w:p w14:paraId="68E7B2F3" w14:textId="77777777" w:rsidR="00E02F4B" w:rsidRPr="001A3CC3" w:rsidRDefault="00E02F4B">
                  <w:pPr>
                    <w:spacing w:after="0" w:line="240" w:lineRule="auto"/>
                    <w:jc w:val="right"/>
                    <w:rPr>
                      <w:rFonts w:ascii="Times New Roman" w:eastAsia="Times New Roman" w:hAnsi="Times New Roman" w:cs="Times New Roman"/>
                      <w:b/>
                      <w:bCs/>
                      <w:color w:val="000000"/>
                      <w:sz w:val="24"/>
                      <w:szCs w:val="24"/>
                      <w:lang w:eastAsia="hr-HR"/>
                    </w:rPr>
                  </w:pPr>
                </w:p>
              </w:tc>
              <w:tc>
                <w:tcPr>
                  <w:tcW w:w="2887" w:type="dxa"/>
                  <w:tcBorders>
                    <w:top w:val="nil"/>
                    <w:left w:val="nil"/>
                    <w:bottom w:val="nil"/>
                    <w:right w:val="nil"/>
                  </w:tcBorders>
                  <w:shd w:val="clear" w:color="auto" w:fill="auto"/>
                  <w:vAlign w:val="center"/>
                </w:tcPr>
                <w:p w14:paraId="1BC90DBD" w14:textId="77777777" w:rsidR="00E02F4B" w:rsidRPr="001A3CC3" w:rsidRDefault="00E02F4B">
                  <w:pPr>
                    <w:spacing w:after="0" w:line="240" w:lineRule="auto"/>
                    <w:rPr>
                      <w:rFonts w:ascii="Times New Roman" w:eastAsia="Times New Roman" w:hAnsi="Times New Roman" w:cs="Times New Roman"/>
                      <w:sz w:val="24"/>
                      <w:szCs w:val="24"/>
                      <w:lang w:eastAsia="hr-HR"/>
                    </w:rPr>
                  </w:pPr>
                </w:p>
              </w:tc>
              <w:tc>
                <w:tcPr>
                  <w:tcW w:w="567" w:type="dxa"/>
                  <w:tcBorders>
                    <w:top w:val="nil"/>
                    <w:left w:val="nil"/>
                    <w:bottom w:val="nil"/>
                    <w:right w:val="nil"/>
                  </w:tcBorders>
                  <w:shd w:val="clear" w:color="auto" w:fill="auto"/>
                  <w:vAlign w:val="center"/>
                </w:tcPr>
                <w:p w14:paraId="0B20D000" w14:textId="77777777" w:rsidR="00E02F4B" w:rsidRPr="001A3CC3" w:rsidRDefault="00E02F4B">
                  <w:pPr>
                    <w:spacing w:after="0" w:line="240" w:lineRule="auto"/>
                    <w:rPr>
                      <w:rFonts w:ascii="Times New Roman" w:eastAsia="Times New Roman" w:hAnsi="Times New Roman" w:cs="Times New Roman"/>
                      <w:sz w:val="24"/>
                      <w:szCs w:val="24"/>
                      <w:lang w:eastAsia="hr-HR"/>
                    </w:rPr>
                  </w:pPr>
                </w:p>
              </w:tc>
              <w:tc>
                <w:tcPr>
                  <w:tcW w:w="567" w:type="dxa"/>
                  <w:tcBorders>
                    <w:top w:val="nil"/>
                    <w:left w:val="nil"/>
                    <w:bottom w:val="nil"/>
                    <w:right w:val="nil"/>
                  </w:tcBorders>
                  <w:shd w:val="clear" w:color="auto" w:fill="auto"/>
                  <w:vAlign w:val="center"/>
                </w:tcPr>
                <w:p w14:paraId="04D8364B" w14:textId="77777777" w:rsidR="00E02F4B" w:rsidRPr="001A3CC3" w:rsidRDefault="00E02F4B">
                  <w:pPr>
                    <w:spacing w:after="0" w:line="240" w:lineRule="auto"/>
                    <w:rPr>
                      <w:rFonts w:ascii="Times New Roman" w:eastAsia="Times New Roman" w:hAnsi="Times New Roman" w:cs="Times New Roman"/>
                      <w:sz w:val="24"/>
                      <w:szCs w:val="24"/>
                      <w:lang w:eastAsia="hr-HR"/>
                    </w:rPr>
                  </w:pPr>
                </w:p>
              </w:tc>
              <w:tc>
                <w:tcPr>
                  <w:tcW w:w="727" w:type="dxa"/>
                  <w:tcBorders>
                    <w:top w:val="nil"/>
                    <w:left w:val="nil"/>
                    <w:bottom w:val="nil"/>
                    <w:right w:val="nil"/>
                  </w:tcBorders>
                  <w:shd w:val="clear" w:color="auto" w:fill="auto"/>
                  <w:vAlign w:val="center"/>
                </w:tcPr>
                <w:p w14:paraId="75A787C0" w14:textId="77777777" w:rsidR="00E02F4B" w:rsidRPr="001A3CC3" w:rsidRDefault="00E02F4B">
                  <w:pPr>
                    <w:spacing w:after="0" w:line="240" w:lineRule="auto"/>
                    <w:rPr>
                      <w:rFonts w:ascii="Times New Roman" w:eastAsia="Times New Roman" w:hAnsi="Times New Roman" w:cs="Times New Roman"/>
                      <w:sz w:val="24"/>
                      <w:szCs w:val="24"/>
                      <w:lang w:eastAsia="hr-HR"/>
                    </w:rPr>
                  </w:pPr>
                </w:p>
              </w:tc>
              <w:tc>
                <w:tcPr>
                  <w:tcW w:w="567" w:type="dxa"/>
                  <w:tcBorders>
                    <w:top w:val="nil"/>
                    <w:left w:val="nil"/>
                    <w:bottom w:val="nil"/>
                    <w:right w:val="nil"/>
                  </w:tcBorders>
                  <w:shd w:val="clear" w:color="auto" w:fill="auto"/>
                  <w:vAlign w:val="center"/>
                </w:tcPr>
                <w:p w14:paraId="370FCCE8" w14:textId="77777777" w:rsidR="00E02F4B" w:rsidRPr="001A3CC3" w:rsidRDefault="00E02F4B">
                  <w:pPr>
                    <w:spacing w:after="0" w:line="240" w:lineRule="auto"/>
                    <w:rPr>
                      <w:rFonts w:ascii="Times New Roman" w:eastAsia="Times New Roman" w:hAnsi="Times New Roman" w:cs="Times New Roman"/>
                      <w:sz w:val="24"/>
                      <w:szCs w:val="24"/>
                      <w:lang w:eastAsia="hr-HR"/>
                    </w:rPr>
                  </w:pPr>
                </w:p>
              </w:tc>
            </w:tr>
            <w:tr w:rsidR="00E02F4B" w:rsidRPr="001A3CC3" w14:paraId="3F9641B8" w14:textId="77777777" w:rsidTr="001A3CC3">
              <w:trPr>
                <w:trHeight w:val="313"/>
              </w:trPr>
              <w:tc>
                <w:tcPr>
                  <w:tcW w:w="10431" w:type="dxa"/>
                  <w:tcBorders>
                    <w:top w:val="nil"/>
                    <w:left w:val="nil"/>
                    <w:bottom w:val="nil"/>
                    <w:right w:val="nil"/>
                  </w:tcBorders>
                  <w:shd w:val="clear" w:color="auto" w:fill="auto"/>
                  <w:vAlign w:val="center"/>
                </w:tcPr>
                <w:p w14:paraId="25B84A3B" w14:textId="6A9A9498" w:rsidR="00E02F4B" w:rsidRPr="001A3CC3" w:rsidRDefault="00E02F4B">
                  <w:pPr>
                    <w:spacing w:after="0" w:line="240" w:lineRule="auto"/>
                    <w:rPr>
                      <w:rFonts w:ascii="Times New Roman" w:eastAsia="Times New Roman" w:hAnsi="Times New Roman" w:cs="Times New Roman"/>
                      <w:b/>
                      <w:bCs/>
                      <w:color w:val="000000"/>
                      <w:sz w:val="24"/>
                      <w:szCs w:val="24"/>
                      <w:lang w:eastAsia="hr-HR"/>
                    </w:rPr>
                  </w:pPr>
                </w:p>
              </w:tc>
              <w:tc>
                <w:tcPr>
                  <w:tcW w:w="2887" w:type="dxa"/>
                  <w:tcBorders>
                    <w:top w:val="nil"/>
                    <w:left w:val="nil"/>
                    <w:bottom w:val="nil"/>
                    <w:right w:val="nil"/>
                  </w:tcBorders>
                  <w:shd w:val="clear" w:color="auto" w:fill="auto"/>
                  <w:vAlign w:val="center"/>
                </w:tcPr>
                <w:p w14:paraId="2A046F4F" w14:textId="77777777" w:rsidR="00E02F4B" w:rsidRPr="001A3CC3" w:rsidRDefault="00000000">
                  <w:pPr>
                    <w:spacing w:after="0" w:line="240" w:lineRule="auto"/>
                    <w:rPr>
                      <w:rFonts w:ascii="Times New Roman" w:eastAsia="Times New Roman" w:hAnsi="Times New Roman" w:cs="Times New Roman"/>
                      <w:b/>
                      <w:bCs/>
                      <w:color w:val="000000"/>
                      <w:sz w:val="24"/>
                      <w:szCs w:val="24"/>
                      <w:lang w:val="en-US" w:eastAsia="hr-HR"/>
                    </w:rPr>
                  </w:pPr>
                  <w:r w:rsidRPr="001A3CC3">
                    <w:rPr>
                      <w:rFonts w:ascii="Times New Roman" w:eastAsia="Times New Roman" w:hAnsi="Times New Roman" w:cs="Times New Roman"/>
                      <w:b/>
                      <w:bCs/>
                      <w:color w:val="000000"/>
                      <w:sz w:val="24"/>
                      <w:szCs w:val="24"/>
                      <w:lang w:val="en-US" w:eastAsia="hr-HR"/>
                    </w:rPr>
                    <w:t xml:space="preserve"> </w:t>
                  </w:r>
                </w:p>
              </w:tc>
              <w:tc>
                <w:tcPr>
                  <w:tcW w:w="567" w:type="dxa"/>
                  <w:tcBorders>
                    <w:top w:val="nil"/>
                    <w:left w:val="nil"/>
                    <w:bottom w:val="nil"/>
                    <w:right w:val="nil"/>
                  </w:tcBorders>
                  <w:shd w:val="clear" w:color="auto" w:fill="auto"/>
                  <w:vAlign w:val="center"/>
                </w:tcPr>
                <w:p w14:paraId="072EF42F" w14:textId="77777777" w:rsidR="00E02F4B" w:rsidRPr="001A3CC3" w:rsidRDefault="00E02F4B">
                  <w:pPr>
                    <w:spacing w:after="0" w:line="240" w:lineRule="auto"/>
                    <w:rPr>
                      <w:rFonts w:ascii="Times New Roman" w:eastAsia="Times New Roman" w:hAnsi="Times New Roman" w:cs="Times New Roman"/>
                      <w:b/>
                      <w:bCs/>
                      <w:color w:val="000000"/>
                      <w:sz w:val="24"/>
                      <w:szCs w:val="24"/>
                      <w:lang w:eastAsia="hr-HR"/>
                    </w:rPr>
                  </w:pPr>
                </w:p>
              </w:tc>
              <w:tc>
                <w:tcPr>
                  <w:tcW w:w="567" w:type="dxa"/>
                  <w:tcBorders>
                    <w:top w:val="nil"/>
                    <w:left w:val="nil"/>
                    <w:bottom w:val="nil"/>
                    <w:right w:val="nil"/>
                  </w:tcBorders>
                  <w:shd w:val="clear" w:color="auto" w:fill="auto"/>
                  <w:vAlign w:val="center"/>
                </w:tcPr>
                <w:p w14:paraId="2F5A5151" w14:textId="77777777" w:rsidR="00E02F4B" w:rsidRPr="001A3CC3" w:rsidRDefault="00E02F4B">
                  <w:pPr>
                    <w:spacing w:after="0" w:line="240" w:lineRule="auto"/>
                    <w:rPr>
                      <w:rFonts w:ascii="Times New Roman" w:eastAsia="Times New Roman" w:hAnsi="Times New Roman" w:cs="Times New Roman"/>
                      <w:sz w:val="24"/>
                      <w:szCs w:val="24"/>
                      <w:lang w:eastAsia="hr-HR"/>
                    </w:rPr>
                  </w:pPr>
                </w:p>
              </w:tc>
              <w:tc>
                <w:tcPr>
                  <w:tcW w:w="727" w:type="dxa"/>
                  <w:tcBorders>
                    <w:top w:val="nil"/>
                    <w:left w:val="nil"/>
                    <w:bottom w:val="nil"/>
                    <w:right w:val="nil"/>
                  </w:tcBorders>
                  <w:shd w:val="clear" w:color="auto" w:fill="auto"/>
                  <w:vAlign w:val="center"/>
                </w:tcPr>
                <w:p w14:paraId="36EE6AA4" w14:textId="77777777" w:rsidR="00E02F4B" w:rsidRPr="001A3CC3" w:rsidRDefault="00E02F4B">
                  <w:pPr>
                    <w:spacing w:after="0" w:line="240" w:lineRule="auto"/>
                    <w:rPr>
                      <w:rFonts w:ascii="Times New Roman" w:eastAsia="Times New Roman" w:hAnsi="Times New Roman" w:cs="Times New Roman"/>
                      <w:sz w:val="24"/>
                      <w:szCs w:val="24"/>
                      <w:lang w:eastAsia="hr-HR"/>
                    </w:rPr>
                  </w:pPr>
                </w:p>
              </w:tc>
              <w:tc>
                <w:tcPr>
                  <w:tcW w:w="567" w:type="dxa"/>
                  <w:tcBorders>
                    <w:top w:val="nil"/>
                    <w:left w:val="nil"/>
                    <w:bottom w:val="nil"/>
                    <w:right w:val="nil"/>
                  </w:tcBorders>
                  <w:shd w:val="clear" w:color="auto" w:fill="auto"/>
                  <w:vAlign w:val="center"/>
                </w:tcPr>
                <w:p w14:paraId="737DE3BA" w14:textId="77777777" w:rsidR="00E02F4B" w:rsidRPr="001A3CC3" w:rsidRDefault="00E02F4B">
                  <w:pPr>
                    <w:spacing w:after="0" w:line="240" w:lineRule="auto"/>
                    <w:rPr>
                      <w:rFonts w:ascii="Times New Roman" w:eastAsia="Times New Roman" w:hAnsi="Times New Roman" w:cs="Times New Roman"/>
                      <w:sz w:val="24"/>
                      <w:szCs w:val="24"/>
                      <w:lang w:eastAsia="hr-HR"/>
                    </w:rPr>
                  </w:pPr>
                </w:p>
              </w:tc>
            </w:tr>
          </w:tbl>
          <w:p w14:paraId="02640019" w14:textId="77777777" w:rsidR="00E02F4B" w:rsidRPr="001A3CC3" w:rsidRDefault="00E02F4B">
            <w:pPr>
              <w:spacing w:line="276" w:lineRule="auto"/>
              <w:jc w:val="both"/>
              <w:rPr>
                <w:rFonts w:ascii="Times New Roman" w:hAnsi="Times New Roman" w:cs="Times New Roman"/>
                <w:b/>
                <w:color w:val="000000"/>
                <w:sz w:val="24"/>
                <w:szCs w:val="24"/>
              </w:rPr>
            </w:pPr>
          </w:p>
        </w:tc>
        <w:tc>
          <w:tcPr>
            <w:tcW w:w="11443" w:type="dxa"/>
            <w:tcBorders>
              <w:top w:val="nil"/>
              <w:left w:val="nil"/>
              <w:bottom w:val="single" w:sz="4" w:space="0" w:color="auto"/>
              <w:right w:val="nil"/>
            </w:tcBorders>
            <w:shd w:val="clear" w:color="auto" w:fill="auto"/>
            <w:noWrap/>
            <w:vAlign w:val="bottom"/>
          </w:tcPr>
          <w:p w14:paraId="516460CD" w14:textId="77777777" w:rsidR="00E02F4B" w:rsidRPr="001A3CC3" w:rsidRDefault="00E02F4B">
            <w:pPr>
              <w:spacing w:line="276" w:lineRule="auto"/>
              <w:jc w:val="both"/>
              <w:rPr>
                <w:rFonts w:ascii="Times New Roman" w:hAnsi="Times New Roman" w:cs="Times New Roman"/>
                <w:color w:val="000000"/>
                <w:sz w:val="24"/>
                <w:szCs w:val="24"/>
              </w:rPr>
            </w:pPr>
          </w:p>
        </w:tc>
        <w:tc>
          <w:tcPr>
            <w:tcW w:w="1760" w:type="dxa"/>
            <w:tcBorders>
              <w:top w:val="nil"/>
              <w:left w:val="nil"/>
              <w:bottom w:val="single" w:sz="4" w:space="0" w:color="auto"/>
              <w:right w:val="nil"/>
            </w:tcBorders>
            <w:shd w:val="clear" w:color="auto" w:fill="auto"/>
            <w:noWrap/>
            <w:vAlign w:val="bottom"/>
          </w:tcPr>
          <w:p w14:paraId="12E26847" w14:textId="77777777" w:rsidR="00E02F4B" w:rsidRPr="001A3CC3" w:rsidRDefault="00E02F4B">
            <w:pPr>
              <w:spacing w:line="276" w:lineRule="auto"/>
              <w:jc w:val="both"/>
              <w:rPr>
                <w:rFonts w:ascii="Times New Roman" w:hAnsi="Times New Roman" w:cs="Times New Roman"/>
                <w:sz w:val="24"/>
                <w:szCs w:val="24"/>
              </w:rPr>
            </w:pPr>
          </w:p>
        </w:tc>
        <w:tc>
          <w:tcPr>
            <w:tcW w:w="1760" w:type="dxa"/>
            <w:tcBorders>
              <w:top w:val="nil"/>
              <w:left w:val="nil"/>
              <w:bottom w:val="single" w:sz="4" w:space="0" w:color="auto"/>
              <w:right w:val="nil"/>
            </w:tcBorders>
            <w:shd w:val="clear" w:color="auto" w:fill="auto"/>
            <w:noWrap/>
            <w:vAlign w:val="bottom"/>
          </w:tcPr>
          <w:p w14:paraId="12C72112" w14:textId="77777777" w:rsidR="00E02F4B" w:rsidRPr="001A3CC3" w:rsidRDefault="00E02F4B">
            <w:pPr>
              <w:spacing w:line="276" w:lineRule="auto"/>
              <w:jc w:val="both"/>
              <w:rPr>
                <w:rFonts w:ascii="Times New Roman" w:hAnsi="Times New Roman" w:cs="Times New Roman"/>
                <w:sz w:val="24"/>
                <w:szCs w:val="24"/>
              </w:rPr>
            </w:pPr>
          </w:p>
        </w:tc>
      </w:tr>
      <w:tr w:rsidR="00E02F4B" w:rsidRPr="001A3CC3" w14:paraId="12C479E6" w14:textId="77777777">
        <w:trPr>
          <w:trHeight w:val="468"/>
        </w:trPr>
        <w:tc>
          <w:tcPr>
            <w:tcW w:w="10466" w:type="dxa"/>
            <w:tcBorders>
              <w:top w:val="single" w:sz="4" w:space="0" w:color="auto"/>
              <w:left w:val="nil"/>
              <w:bottom w:val="nil"/>
              <w:right w:val="nil"/>
            </w:tcBorders>
            <w:shd w:val="clear" w:color="auto" w:fill="auto"/>
            <w:noWrap/>
            <w:vAlign w:val="bottom"/>
          </w:tcPr>
          <w:p w14:paraId="1A56F86E" w14:textId="77777777" w:rsidR="00E02F4B" w:rsidRPr="001A3CC3" w:rsidRDefault="00E02F4B">
            <w:pPr>
              <w:spacing w:line="276" w:lineRule="auto"/>
              <w:jc w:val="both"/>
              <w:rPr>
                <w:rFonts w:ascii="Times New Roman" w:hAnsi="Times New Roman" w:cs="Times New Roman"/>
                <w:color w:val="000000"/>
                <w:sz w:val="24"/>
                <w:szCs w:val="24"/>
              </w:rPr>
            </w:pPr>
          </w:p>
        </w:tc>
        <w:tc>
          <w:tcPr>
            <w:tcW w:w="11443" w:type="dxa"/>
            <w:tcBorders>
              <w:top w:val="single" w:sz="4" w:space="0" w:color="auto"/>
              <w:left w:val="nil"/>
              <w:bottom w:val="nil"/>
              <w:right w:val="nil"/>
            </w:tcBorders>
            <w:shd w:val="clear" w:color="auto" w:fill="auto"/>
            <w:noWrap/>
          </w:tcPr>
          <w:p w14:paraId="158544E4" w14:textId="77777777" w:rsidR="00E02F4B" w:rsidRPr="001A3CC3" w:rsidRDefault="00E02F4B">
            <w:pPr>
              <w:spacing w:line="276" w:lineRule="auto"/>
              <w:jc w:val="both"/>
              <w:rPr>
                <w:rFonts w:ascii="Times New Roman" w:hAnsi="Times New Roman" w:cs="Times New Roman"/>
                <w:color w:val="000000"/>
                <w:sz w:val="24"/>
                <w:szCs w:val="24"/>
              </w:rPr>
            </w:pPr>
          </w:p>
        </w:tc>
        <w:tc>
          <w:tcPr>
            <w:tcW w:w="1760" w:type="dxa"/>
            <w:tcBorders>
              <w:top w:val="single" w:sz="4" w:space="0" w:color="auto"/>
              <w:left w:val="nil"/>
              <w:bottom w:val="nil"/>
              <w:right w:val="nil"/>
            </w:tcBorders>
            <w:shd w:val="clear" w:color="auto" w:fill="auto"/>
            <w:noWrap/>
            <w:vAlign w:val="bottom"/>
          </w:tcPr>
          <w:p w14:paraId="34B0A9C2" w14:textId="77777777" w:rsidR="00E02F4B" w:rsidRPr="001A3CC3" w:rsidRDefault="00E02F4B">
            <w:pPr>
              <w:spacing w:line="276" w:lineRule="auto"/>
              <w:jc w:val="both"/>
              <w:rPr>
                <w:rFonts w:ascii="Times New Roman" w:hAnsi="Times New Roman" w:cs="Times New Roman"/>
                <w:sz w:val="24"/>
                <w:szCs w:val="24"/>
              </w:rPr>
            </w:pPr>
          </w:p>
        </w:tc>
        <w:tc>
          <w:tcPr>
            <w:tcW w:w="1760" w:type="dxa"/>
            <w:tcBorders>
              <w:top w:val="single" w:sz="4" w:space="0" w:color="auto"/>
              <w:left w:val="nil"/>
              <w:bottom w:val="nil"/>
              <w:right w:val="nil"/>
            </w:tcBorders>
            <w:shd w:val="clear" w:color="auto" w:fill="auto"/>
            <w:noWrap/>
            <w:vAlign w:val="bottom"/>
          </w:tcPr>
          <w:p w14:paraId="786D4387" w14:textId="77777777" w:rsidR="00E02F4B" w:rsidRPr="001A3CC3" w:rsidRDefault="00E02F4B">
            <w:pPr>
              <w:spacing w:line="276" w:lineRule="auto"/>
              <w:jc w:val="both"/>
              <w:rPr>
                <w:rFonts w:ascii="Times New Roman" w:hAnsi="Times New Roman" w:cs="Times New Roman"/>
                <w:sz w:val="24"/>
                <w:szCs w:val="24"/>
              </w:rPr>
            </w:pPr>
          </w:p>
        </w:tc>
      </w:tr>
      <w:tr w:rsidR="00E02F4B" w:rsidRPr="001A3CC3" w14:paraId="36081417" w14:textId="77777777">
        <w:trPr>
          <w:trHeight w:val="170"/>
        </w:trPr>
        <w:tc>
          <w:tcPr>
            <w:tcW w:w="10466" w:type="dxa"/>
            <w:tcBorders>
              <w:top w:val="nil"/>
              <w:left w:val="nil"/>
              <w:bottom w:val="nil"/>
              <w:right w:val="nil"/>
            </w:tcBorders>
            <w:shd w:val="clear" w:color="auto" w:fill="auto"/>
            <w:noWrap/>
            <w:vAlign w:val="bottom"/>
          </w:tcPr>
          <w:p w14:paraId="168516BE" w14:textId="15122A37" w:rsidR="00E02F4B" w:rsidRPr="001A3CC3" w:rsidRDefault="00000000">
            <w:pPr>
              <w:spacing w:line="276" w:lineRule="auto"/>
              <w:jc w:val="both"/>
              <w:rPr>
                <w:rFonts w:ascii="Times New Roman" w:hAnsi="Times New Roman" w:cs="Times New Roman"/>
                <w:color w:val="000000"/>
                <w:sz w:val="24"/>
                <w:szCs w:val="24"/>
              </w:rPr>
            </w:pPr>
            <w:r w:rsidRPr="001A3CC3">
              <w:rPr>
                <w:rFonts w:ascii="Times New Roman" w:hAnsi="Times New Roman" w:cs="Times New Roman"/>
                <w:color w:val="000000"/>
                <w:sz w:val="24"/>
                <w:szCs w:val="24"/>
              </w:rPr>
              <w:t>P</w:t>
            </w:r>
            <w:r w:rsidR="001A3CC3">
              <w:rPr>
                <w:rFonts w:ascii="Times New Roman" w:hAnsi="Times New Roman" w:cs="Times New Roman"/>
                <w:color w:val="000000"/>
                <w:sz w:val="24"/>
                <w:szCs w:val="24"/>
              </w:rPr>
              <w:t>rema</w:t>
            </w:r>
            <w:r w:rsidRPr="001A3CC3">
              <w:rPr>
                <w:rFonts w:ascii="Times New Roman" w:hAnsi="Times New Roman" w:cs="Times New Roman"/>
                <w:color w:val="000000"/>
                <w:sz w:val="24"/>
                <w:szCs w:val="24"/>
              </w:rPr>
              <w:t xml:space="preserve"> izvornom planu, kao i  </w:t>
            </w:r>
            <w:proofErr w:type="spellStart"/>
            <w:r w:rsidRPr="001A3CC3">
              <w:rPr>
                <w:rFonts w:ascii="Times New Roman" w:hAnsi="Times New Roman" w:cs="Times New Roman"/>
                <w:color w:val="000000"/>
                <w:sz w:val="24"/>
                <w:szCs w:val="24"/>
              </w:rPr>
              <w:t>I</w:t>
            </w:r>
            <w:proofErr w:type="spellEnd"/>
            <w:r w:rsidR="001A3CC3">
              <w:rPr>
                <w:rFonts w:ascii="Times New Roman" w:hAnsi="Times New Roman" w:cs="Times New Roman"/>
                <w:color w:val="000000"/>
                <w:sz w:val="24"/>
                <w:szCs w:val="24"/>
              </w:rPr>
              <w:t>.</w:t>
            </w:r>
            <w:r w:rsidRPr="001A3CC3">
              <w:rPr>
                <w:rFonts w:ascii="Times New Roman" w:hAnsi="Times New Roman" w:cs="Times New Roman"/>
                <w:color w:val="000000"/>
                <w:sz w:val="24"/>
                <w:szCs w:val="24"/>
              </w:rPr>
              <w:t xml:space="preserve"> rebalansu nije predviđeno zaduživanje i financiranje na računu zaduživanja</w:t>
            </w:r>
          </w:p>
          <w:p w14:paraId="0AC6349E" w14:textId="77777777" w:rsidR="00E02F4B" w:rsidRPr="001A3CC3" w:rsidRDefault="00000000">
            <w:pPr>
              <w:spacing w:line="276" w:lineRule="auto"/>
              <w:jc w:val="both"/>
              <w:rPr>
                <w:rFonts w:ascii="Times New Roman" w:hAnsi="Times New Roman" w:cs="Times New Roman"/>
                <w:color w:val="000000"/>
                <w:sz w:val="24"/>
                <w:szCs w:val="24"/>
              </w:rPr>
            </w:pPr>
            <w:r w:rsidRPr="001A3CC3">
              <w:rPr>
                <w:rFonts w:ascii="Times New Roman" w:hAnsi="Times New Roman" w:cs="Times New Roman"/>
                <w:color w:val="000000"/>
                <w:sz w:val="24"/>
                <w:szCs w:val="24"/>
              </w:rPr>
              <w:t xml:space="preserve"> i financiranja.</w:t>
            </w:r>
          </w:p>
        </w:tc>
        <w:tc>
          <w:tcPr>
            <w:tcW w:w="11443" w:type="dxa"/>
            <w:tcBorders>
              <w:top w:val="nil"/>
              <w:left w:val="nil"/>
              <w:bottom w:val="nil"/>
              <w:right w:val="nil"/>
            </w:tcBorders>
            <w:shd w:val="clear" w:color="auto" w:fill="auto"/>
            <w:noWrap/>
            <w:vAlign w:val="bottom"/>
          </w:tcPr>
          <w:p w14:paraId="70DD50B6" w14:textId="77777777" w:rsidR="00E02F4B" w:rsidRPr="001A3CC3" w:rsidRDefault="00E02F4B">
            <w:pPr>
              <w:spacing w:line="276" w:lineRule="auto"/>
              <w:jc w:val="both"/>
              <w:rPr>
                <w:rFonts w:ascii="Times New Roman" w:hAnsi="Times New Roman" w:cs="Times New Roman"/>
                <w:sz w:val="24"/>
                <w:szCs w:val="24"/>
              </w:rPr>
            </w:pPr>
          </w:p>
        </w:tc>
        <w:tc>
          <w:tcPr>
            <w:tcW w:w="1760" w:type="dxa"/>
            <w:tcBorders>
              <w:top w:val="single" w:sz="4" w:space="0" w:color="auto"/>
              <w:left w:val="nil"/>
              <w:bottom w:val="nil"/>
              <w:right w:val="nil"/>
            </w:tcBorders>
            <w:shd w:val="clear" w:color="auto" w:fill="auto"/>
            <w:noWrap/>
            <w:vAlign w:val="bottom"/>
          </w:tcPr>
          <w:p w14:paraId="756E429C" w14:textId="77777777" w:rsidR="00E02F4B" w:rsidRPr="001A3CC3" w:rsidRDefault="00E02F4B">
            <w:pPr>
              <w:spacing w:line="276" w:lineRule="auto"/>
              <w:jc w:val="both"/>
              <w:rPr>
                <w:rFonts w:ascii="Times New Roman" w:hAnsi="Times New Roman" w:cs="Times New Roman"/>
                <w:sz w:val="24"/>
                <w:szCs w:val="24"/>
              </w:rPr>
            </w:pPr>
          </w:p>
        </w:tc>
        <w:tc>
          <w:tcPr>
            <w:tcW w:w="1760" w:type="dxa"/>
            <w:tcBorders>
              <w:top w:val="single" w:sz="4" w:space="0" w:color="auto"/>
              <w:left w:val="nil"/>
              <w:bottom w:val="nil"/>
              <w:right w:val="nil"/>
            </w:tcBorders>
            <w:shd w:val="clear" w:color="auto" w:fill="auto"/>
            <w:noWrap/>
            <w:vAlign w:val="bottom"/>
          </w:tcPr>
          <w:p w14:paraId="21FE5B7A" w14:textId="77777777" w:rsidR="00E02F4B" w:rsidRPr="001A3CC3" w:rsidRDefault="00E02F4B">
            <w:pPr>
              <w:spacing w:line="276" w:lineRule="auto"/>
              <w:jc w:val="both"/>
              <w:rPr>
                <w:rFonts w:ascii="Times New Roman" w:hAnsi="Times New Roman" w:cs="Times New Roman"/>
                <w:sz w:val="24"/>
                <w:szCs w:val="24"/>
              </w:rPr>
            </w:pPr>
          </w:p>
        </w:tc>
      </w:tr>
      <w:tr w:rsidR="00E02F4B" w:rsidRPr="001A3CC3" w14:paraId="6D329627" w14:textId="77777777">
        <w:trPr>
          <w:trHeight w:val="170"/>
        </w:trPr>
        <w:tc>
          <w:tcPr>
            <w:tcW w:w="10466" w:type="dxa"/>
            <w:tcBorders>
              <w:top w:val="nil"/>
              <w:left w:val="nil"/>
              <w:bottom w:val="nil"/>
              <w:right w:val="nil"/>
            </w:tcBorders>
            <w:shd w:val="clear" w:color="auto" w:fill="auto"/>
            <w:noWrap/>
            <w:vAlign w:val="bottom"/>
          </w:tcPr>
          <w:p w14:paraId="6EF775BE" w14:textId="77777777" w:rsidR="00E02F4B" w:rsidRPr="001A3CC3" w:rsidRDefault="00E02F4B">
            <w:pPr>
              <w:spacing w:line="276" w:lineRule="auto"/>
              <w:jc w:val="both"/>
              <w:rPr>
                <w:rFonts w:ascii="Times New Roman" w:hAnsi="Times New Roman" w:cs="Times New Roman"/>
                <w:color w:val="000000"/>
                <w:sz w:val="24"/>
                <w:szCs w:val="24"/>
              </w:rPr>
            </w:pPr>
          </w:p>
        </w:tc>
        <w:tc>
          <w:tcPr>
            <w:tcW w:w="11443" w:type="dxa"/>
            <w:tcBorders>
              <w:top w:val="nil"/>
              <w:left w:val="nil"/>
              <w:bottom w:val="nil"/>
              <w:right w:val="nil"/>
            </w:tcBorders>
            <w:shd w:val="clear" w:color="auto" w:fill="auto"/>
            <w:noWrap/>
            <w:vAlign w:val="bottom"/>
          </w:tcPr>
          <w:p w14:paraId="266CED7D" w14:textId="77777777" w:rsidR="00E02F4B" w:rsidRPr="001A3CC3" w:rsidRDefault="00E02F4B">
            <w:pPr>
              <w:spacing w:line="276" w:lineRule="auto"/>
              <w:jc w:val="both"/>
              <w:rPr>
                <w:rFonts w:ascii="Times New Roman" w:hAnsi="Times New Roman" w:cs="Times New Roman"/>
                <w:sz w:val="24"/>
                <w:szCs w:val="24"/>
              </w:rPr>
            </w:pPr>
          </w:p>
        </w:tc>
        <w:tc>
          <w:tcPr>
            <w:tcW w:w="1760" w:type="dxa"/>
            <w:tcBorders>
              <w:top w:val="single" w:sz="4" w:space="0" w:color="auto"/>
              <w:left w:val="nil"/>
              <w:bottom w:val="nil"/>
              <w:right w:val="nil"/>
            </w:tcBorders>
            <w:shd w:val="clear" w:color="auto" w:fill="auto"/>
            <w:noWrap/>
            <w:vAlign w:val="bottom"/>
          </w:tcPr>
          <w:p w14:paraId="3BDFAACE" w14:textId="77777777" w:rsidR="00E02F4B" w:rsidRPr="001A3CC3" w:rsidRDefault="00E02F4B">
            <w:pPr>
              <w:spacing w:line="276" w:lineRule="auto"/>
              <w:jc w:val="both"/>
              <w:rPr>
                <w:rFonts w:ascii="Times New Roman" w:hAnsi="Times New Roman" w:cs="Times New Roman"/>
                <w:sz w:val="24"/>
                <w:szCs w:val="24"/>
              </w:rPr>
            </w:pPr>
          </w:p>
        </w:tc>
        <w:tc>
          <w:tcPr>
            <w:tcW w:w="1760" w:type="dxa"/>
            <w:tcBorders>
              <w:top w:val="single" w:sz="4" w:space="0" w:color="auto"/>
              <w:left w:val="nil"/>
              <w:bottom w:val="nil"/>
              <w:right w:val="nil"/>
            </w:tcBorders>
            <w:shd w:val="clear" w:color="auto" w:fill="auto"/>
            <w:noWrap/>
            <w:vAlign w:val="bottom"/>
          </w:tcPr>
          <w:p w14:paraId="0EA864E0" w14:textId="77777777" w:rsidR="00E02F4B" w:rsidRPr="001A3CC3" w:rsidRDefault="00E02F4B">
            <w:pPr>
              <w:spacing w:line="276" w:lineRule="auto"/>
              <w:jc w:val="both"/>
              <w:rPr>
                <w:rFonts w:ascii="Times New Roman" w:hAnsi="Times New Roman" w:cs="Times New Roman"/>
                <w:sz w:val="24"/>
                <w:szCs w:val="24"/>
              </w:rPr>
            </w:pPr>
          </w:p>
        </w:tc>
      </w:tr>
      <w:tr w:rsidR="00E02F4B" w:rsidRPr="001A3CC3" w14:paraId="33D6C69A" w14:textId="77777777">
        <w:trPr>
          <w:trHeight w:val="70"/>
        </w:trPr>
        <w:tc>
          <w:tcPr>
            <w:tcW w:w="10466" w:type="dxa"/>
            <w:tcBorders>
              <w:top w:val="nil"/>
              <w:left w:val="nil"/>
              <w:bottom w:val="nil"/>
              <w:right w:val="nil"/>
            </w:tcBorders>
            <w:shd w:val="clear" w:color="auto" w:fill="auto"/>
            <w:noWrap/>
            <w:vAlign w:val="bottom"/>
          </w:tcPr>
          <w:p w14:paraId="48B73986" w14:textId="77777777" w:rsidR="00E02F4B" w:rsidRPr="001A3CC3" w:rsidRDefault="00000000">
            <w:pPr>
              <w:spacing w:line="276" w:lineRule="auto"/>
              <w:jc w:val="both"/>
              <w:rPr>
                <w:rFonts w:ascii="Times New Roman" w:hAnsi="Times New Roman" w:cs="Times New Roman"/>
                <w:sz w:val="24"/>
                <w:szCs w:val="24"/>
              </w:rPr>
            </w:pPr>
            <w:r w:rsidRPr="001A3CC3">
              <w:rPr>
                <w:rFonts w:ascii="Times New Roman" w:hAnsi="Times New Roman" w:cs="Times New Roman"/>
                <w:b/>
                <w:color w:val="000000"/>
                <w:sz w:val="24"/>
                <w:szCs w:val="24"/>
              </w:rPr>
              <w:t xml:space="preserve">UKUPNO PROMJENA PRORAČUNA </w:t>
            </w:r>
          </w:p>
        </w:tc>
        <w:tc>
          <w:tcPr>
            <w:tcW w:w="11443" w:type="dxa"/>
            <w:tcBorders>
              <w:top w:val="nil"/>
              <w:left w:val="nil"/>
              <w:bottom w:val="nil"/>
              <w:right w:val="nil"/>
            </w:tcBorders>
            <w:shd w:val="clear" w:color="auto" w:fill="auto"/>
            <w:noWrap/>
            <w:vAlign w:val="bottom"/>
          </w:tcPr>
          <w:p w14:paraId="38269E20" w14:textId="77777777" w:rsidR="00E02F4B" w:rsidRPr="001A3CC3" w:rsidRDefault="00E02F4B">
            <w:pPr>
              <w:spacing w:line="276" w:lineRule="auto"/>
              <w:jc w:val="both"/>
              <w:rPr>
                <w:rFonts w:ascii="Times New Roman" w:hAnsi="Times New Roman" w:cs="Times New Roman"/>
                <w:sz w:val="24"/>
                <w:szCs w:val="24"/>
              </w:rPr>
            </w:pPr>
          </w:p>
        </w:tc>
        <w:tc>
          <w:tcPr>
            <w:tcW w:w="1760" w:type="dxa"/>
            <w:tcBorders>
              <w:top w:val="nil"/>
              <w:left w:val="nil"/>
              <w:bottom w:val="nil"/>
              <w:right w:val="nil"/>
            </w:tcBorders>
            <w:shd w:val="clear" w:color="auto" w:fill="auto"/>
            <w:noWrap/>
            <w:vAlign w:val="bottom"/>
          </w:tcPr>
          <w:p w14:paraId="3C8D004D" w14:textId="77777777" w:rsidR="00E02F4B" w:rsidRPr="001A3CC3" w:rsidRDefault="00E02F4B">
            <w:pPr>
              <w:spacing w:line="276" w:lineRule="auto"/>
              <w:jc w:val="both"/>
              <w:rPr>
                <w:rFonts w:ascii="Times New Roman" w:hAnsi="Times New Roman" w:cs="Times New Roman"/>
                <w:sz w:val="24"/>
                <w:szCs w:val="24"/>
              </w:rPr>
            </w:pPr>
          </w:p>
        </w:tc>
        <w:tc>
          <w:tcPr>
            <w:tcW w:w="1760" w:type="dxa"/>
            <w:tcBorders>
              <w:top w:val="nil"/>
              <w:left w:val="nil"/>
              <w:bottom w:val="nil"/>
              <w:right w:val="nil"/>
            </w:tcBorders>
            <w:shd w:val="clear" w:color="auto" w:fill="auto"/>
            <w:noWrap/>
            <w:vAlign w:val="bottom"/>
          </w:tcPr>
          <w:p w14:paraId="0851592D" w14:textId="77777777" w:rsidR="00E02F4B" w:rsidRPr="001A3CC3" w:rsidRDefault="00E02F4B">
            <w:pPr>
              <w:spacing w:line="276" w:lineRule="auto"/>
              <w:jc w:val="both"/>
              <w:rPr>
                <w:rFonts w:ascii="Times New Roman" w:hAnsi="Times New Roman" w:cs="Times New Roman"/>
                <w:sz w:val="24"/>
                <w:szCs w:val="24"/>
              </w:rPr>
            </w:pPr>
          </w:p>
        </w:tc>
      </w:tr>
      <w:tr w:rsidR="00E02F4B" w:rsidRPr="001A3CC3" w14:paraId="3BB8A263" w14:textId="77777777">
        <w:trPr>
          <w:trHeight w:val="345"/>
        </w:trPr>
        <w:tc>
          <w:tcPr>
            <w:tcW w:w="25429" w:type="dxa"/>
            <w:gridSpan w:val="4"/>
            <w:tcBorders>
              <w:top w:val="nil"/>
              <w:left w:val="nil"/>
              <w:bottom w:val="nil"/>
              <w:right w:val="nil"/>
            </w:tcBorders>
            <w:shd w:val="clear" w:color="auto" w:fill="auto"/>
            <w:noWrap/>
            <w:vAlign w:val="bottom"/>
          </w:tcPr>
          <w:tbl>
            <w:tblPr>
              <w:tblW w:w="9706" w:type="dxa"/>
              <w:tblInd w:w="118" w:type="dxa"/>
              <w:tblLook w:val="04A0" w:firstRow="1" w:lastRow="0" w:firstColumn="1" w:lastColumn="0" w:noHBand="0" w:noVBand="1"/>
            </w:tblPr>
            <w:tblGrid>
              <w:gridCol w:w="9706"/>
            </w:tblGrid>
            <w:tr w:rsidR="00E02F4B" w:rsidRPr="001A3CC3" w14:paraId="45DA31DF" w14:textId="77777777">
              <w:trPr>
                <w:trHeight w:val="345"/>
              </w:trPr>
              <w:tc>
                <w:tcPr>
                  <w:tcW w:w="97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8DBEB6" w14:textId="77777777" w:rsidR="00E02F4B" w:rsidRPr="001A3CC3" w:rsidRDefault="00000000">
                  <w:pPr>
                    <w:spacing w:line="276" w:lineRule="auto"/>
                    <w:jc w:val="both"/>
                    <w:rPr>
                      <w:rFonts w:ascii="Times New Roman" w:hAnsi="Times New Roman" w:cs="Times New Roman"/>
                      <w:b/>
                      <w:color w:val="000000"/>
                      <w:sz w:val="24"/>
                      <w:szCs w:val="24"/>
                    </w:rPr>
                  </w:pPr>
                  <w:r w:rsidRPr="001A3CC3">
                    <w:rPr>
                      <w:rFonts w:ascii="Times New Roman" w:hAnsi="Times New Roman" w:cs="Times New Roman"/>
                      <w:b/>
                      <w:color w:val="000000"/>
                      <w:sz w:val="24"/>
                      <w:szCs w:val="24"/>
                    </w:rPr>
                    <w:t>UKUPNO PRIHODI I PRIMICI         32.438,45       -   3.864,31       -11,91 %          36.302,76</w:t>
                  </w:r>
                </w:p>
              </w:tc>
            </w:tr>
            <w:tr w:rsidR="00E02F4B" w:rsidRPr="001A3CC3" w14:paraId="54A8FFDA" w14:textId="77777777">
              <w:trPr>
                <w:trHeight w:val="345"/>
              </w:trPr>
              <w:tc>
                <w:tcPr>
                  <w:tcW w:w="9706" w:type="dxa"/>
                  <w:tcBorders>
                    <w:top w:val="nil"/>
                    <w:left w:val="single" w:sz="4" w:space="0" w:color="auto"/>
                    <w:bottom w:val="single" w:sz="4" w:space="0" w:color="auto"/>
                    <w:right w:val="single" w:sz="4" w:space="0" w:color="auto"/>
                  </w:tcBorders>
                  <w:shd w:val="clear" w:color="auto" w:fill="auto"/>
                  <w:noWrap/>
                  <w:vAlign w:val="bottom"/>
                </w:tcPr>
                <w:p w14:paraId="5EB8051D" w14:textId="74EA49EF" w:rsidR="00E02F4B" w:rsidRPr="001A3CC3" w:rsidRDefault="00000000">
                  <w:pPr>
                    <w:spacing w:line="276" w:lineRule="auto"/>
                    <w:jc w:val="both"/>
                    <w:rPr>
                      <w:rFonts w:ascii="Times New Roman" w:hAnsi="Times New Roman" w:cs="Times New Roman"/>
                      <w:b/>
                      <w:color w:val="000000"/>
                      <w:sz w:val="24"/>
                      <w:szCs w:val="24"/>
                    </w:rPr>
                  </w:pPr>
                  <w:r w:rsidRPr="001A3CC3">
                    <w:rPr>
                      <w:rFonts w:ascii="Times New Roman" w:hAnsi="Times New Roman" w:cs="Times New Roman"/>
                      <w:b/>
                      <w:color w:val="000000"/>
                      <w:sz w:val="24"/>
                      <w:szCs w:val="24"/>
                    </w:rPr>
                    <w:t>UKUPNO RASHODI I IZDA</w:t>
                  </w:r>
                  <w:r w:rsidR="001A3CC3">
                    <w:rPr>
                      <w:rFonts w:ascii="Times New Roman" w:hAnsi="Times New Roman" w:cs="Times New Roman"/>
                      <w:b/>
                      <w:color w:val="000000"/>
                      <w:sz w:val="24"/>
                      <w:szCs w:val="24"/>
                    </w:rPr>
                    <w:t>T</w:t>
                  </w:r>
                  <w:r w:rsidRPr="001A3CC3">
                    <w:rPr>
                      <w:rFonts w:ascii="Times New Roman" w:hAnsi="Times New Roman" w:cs="Times New Roman"/>
                      <w:b/>
                      <w:color w:val="000000"/>
                      <w:sz w:val="24"/>
                      <w:szCs w:val="24"/>
                    </w:rPr>
                    <w:t>CI         32.438,45      -   3.864,31      - 11,91 %            36.302,76</w:t>
                  </w:r>
                </w:p>
              </w:tc>
            </w:tr>
          </w:tbl>
          <w:p w14:paraId="726C319F" w14:textId="77777777" w:rsidR="00E02F4B" w:rsidRPr="001A3CC3" w:rsidRDefault="00E02F4B">
            <w:pPr>
              <w:spacing w:line="276" w:lineRule="auto"/>
              <w:jc w:val="both"/>
              <w:rPr>
                <w:rFonts w:ascii="Times New Roman" w:hAnsi="Times New Roman" w:cs="Times New Roman"/>
                <w:color w:val="000000"/>
                <w:sz w:val="24"/>
                <w:szCs w:val="24"/>
              </w:rPr>
            </w:pPr>
          </w:p>
        </w:tc>
      </w:tr>
      <w:tr w:rsidR="00E02F4B" w:rsidRPr="001A3CC3" w14:paraId="624E33D5" w14:textId="77777777">
        <w:trPr>
          <w:trHeight w:val="66"/>
        </w:trPr>
        <w:tc>
          <w:tcPr>
            <w:tcW w:w="10466" w:type="dxa"/>
            <w:tcBorders>
              <w:left w:val="nil"/>
              <w:bottom w:val="nil"/>
              <w:right w:val="nil"/>
            </w:tcBorders>
            <w:shd w:val="clear" w:color="000000" w:fill="FFFFFF"/>
            <w:noWrap/>
            <w:vAlign w:val="bottom"/>
          </w:tcPr>
          <w:p w14:paraId="353A9319" w14:textId="77777777" w:rsidR="00E02F4B" w:rsidRPr="001A3CC3" w:rsidRDefault="00E02F4B">
            <w:pPr>
              <w:spacing w:line="276" w:lineRule="auto"/>
              <w:jc w:val="both"/>
              <w:rPr>
                <w:rFonts w:ascii="Times New Roman" w:hAnsi="Times New Roman" w:cs="Times New Roman"/>
                <w:color w:val="000000"/>
                <w:sz w:val="24"/>
                <w:szCs w:val="24"/>
              </w:rPr>
            </w:pPr>
          </w:p>
          <w:p w14:paraId="2329E579" w14:textId="77777777" w:rsidR="00E02F4B" w:rsidRPr="001A3CC3" w:rsidRDefault="00E02F4B">
            <w:pPr>
              <w:spacing w:line="276" w:lineRule="auto"/>
              <w:jc w:val="both"/>
              <w:rPr>
                <w:rFonts w:ascii="Times New Roman" w:hAnsi="Times New Roman" w:cs="Times New Roman"/>
                <w:color w:val="000000"/>
                <w:sz w:val="24"/>
                <w:szCs w:val="24"/>
              </w:rPr>
            </w:pPr>
          </w:p>
          <w:p w14:paraId="19552010" w14:textId="77777777" w:rsidR="00E02F4B" w:rsidRPr="001A3CC3" w:rsidRDefault="00E02F4B">
            <w:pPr>
              <w:spacing w:line="276" w:lineRule="auto"/>
              <w:jc w:val="both"/>
              <w:rPr>
                <w:rFonts w:ascii="Times New Roman" w:hAnsi="Times New Roman" w:cs="Times New Roman"/>
                <w:color w:val="000000"/>
                <w:sz w:val="24"/>
                <w:szCs w:val="24"/>
              </w:rPr>
            </w:pPr>
          </w:p>
          <w:p w14:paraId="71BBB5C4" w14:textId="77777777" w:rsidR="00E02F4B" w:rsidRPr="001A3CC3" w:rsidRDefault="00E02F4B">
            <w:pPr>
              <w:spacing w:line="276" w:lineRule="auto"/>
              <w:jc w:val="both"/>
              <w:rPr>
                <w:rFonts w:ascii="Times New Roman" w:hAnsi="Times New Roman" w:cs="Times New Roman"/>
                <w:color w:val="000000"/>
                <w:sz w:val="24"/>
                <w:szCs w:val="24"/>
              </w:rPr>
            </w:pPr>
          </w:p>
          <w:p w14:paraId="493903A2" w14:textId="77777777" w:rsidR="00E02F4B" w:rsidRPr="001A3CC3" w:rsidRDefault="00E02F4B">
            <w:pPr>
              <w:spacing w:line="276" w:lineRule="auto"/>
              <w:jc w:val="both"/>
              <w:rPr>
                <w:rFonts w:ascii="Times New Roman" w:hAnsi="Times New Roman" w:cs="Times New Roman"/>
                <w:color w:val="000000"/>
                <w:sz w:val="24"/>
                <w:szCs w:val="24"/>
              </w:rPr>
            </w:pPr>
          </w:p>
          <w:p w14:paraId="2B4D3931" w14:textId="77777777" w:rsidR="00E02F4B" w:rsidRPr="001A3CC3" w:rsidRDefault="00E02F4B">
            <w:pPr>
              <w:spacing w:line="276" w:lineRule="auto"/>
              <w:jc w:val="both"/>
              <w:rPr>
                <w:rFonts w:ascii="Times New Roman" w:hAnsi="Times New Roman" w:cs="Times New Roman"/>
                <w:color w:val="000000"/>
                <w:sz w:val="24"/>
                <w:szCs w:val="24"/>
              </w:rPr>
            </w:pPr>
          </w:p>
          <w:p w14:paraId="4C97D063" w14:textId="77777777" w:rsidR="00E02F4B" w:rsidRPr="001A3CC3" w:rsidRDefault="00E02F4B">
            <w:pPr>
              <w:spacing w:line="276" w:lineRule="auto"/>
              <w:jc w:val="both"/>
              <w:rPr>
                <w:rFonts w:ascii="Times New Roman" w:hAnsi="Times New Roman" w:cs="Times New Roman"/>
                <w:color w:val="000000"/>
                <w:sz w:val="24"/>
                <w:szCs w:val="24"/>
              </w:rPr>
            </w:pPr>
          </w:p>
          <w:p w14:paraId="3C342B91" w14:textId="77777777" w:rsidR="00E02F4B" w:rsidRPr="001A3CC3" w:rsidRDefault="00E02F4B" w:rsidP="001A3CC3">
            <w:pPr>
              <w:spacing w:line="276" w:lineRule="auto"/>
              <w:jc w:val="both"/>
              <w:rPr>
                <w:rFonts w:ascii="Times New Roman" w:hAnsi="Times New Roman" w:cs="Times New Roman"/>
                <w:color w:val="000000"/>
                <w:sz w:val="24"/>
                <w:szCs w:val="24"/>
              </w:rPr>
            </w:pPr>
          </w:p>
        </w:tc>
        <w:tc>
          <w:tcPr>
            <w:tcW w:w="11443" w:type="dxa"/>
            <w:tcBorders>
              <w:left w:val="nil"/>
              <w:bottom w:val="nil"/>
              <w:right w:val="nil"/>
            </w:tcBorders>
            <w:shd w:val="clear" w:color="000000" w:fill="FFFFFF"/>
            <w:noWrap/>
            <w:vAlign w:val="bottom"/>
          </w:tcPr>
          <w:p w14:paraId="38782A26" w14:textId="77777777" w:rsidR="00E02F4B" w:rsidRPr="001A3CC3" w:rsidRDefault="00E02F4B">
            <w:pPr>
              <w:spacing w:line="276" w:lineRule="auto"/>
              <w:jc w:val="both"/>
              <w:rPr>
                <w:rFonts w:ascii="Times New Roman" w:hAnsi="Times New Roman" w:cs="Times New Roman"/>
                <w:color w:val="000000"/>
                <w:sz w:val="24"/>
                <w:szCs w:val="24"/>
              </w:rPr>
            </w:pPr>
          </w:p>
        </w:tc>
        <w:tc>
          <w:tcPr>
            <w:tcW w:w="1760" w:type="dxa"/>
            <w:tcBorders>
              <w:left w:val="nil"/>
              <w:bottom w:val="nil"/>
              <w:right w:val="nil"/>
            </w:tcBorders>
            <w:shd w:val="clear" w:color="000000" w:fill="FFFFFF"/>
            <w:noWrap/>
            <w:vAlign w:val="bottom"/>
          </w:tcPr>
          <w:p w14:paraId="74F5D0CA" w14:textId="77777777" w:rsidR="00E02F4B" w:rsidRPr="001A3CC3" w:rsidRDefault="00E02F4B">
            <w:pPr>
              <w:spacing w:line="276" w:lineRule="auto"/>
              <w:jc w:val="both"/>
              <w:rPr>
                <w:rFonts w:ascii="Times New Roman" w:hAnsi="Times New Roman" w:cs="Times New Roman"/>
                <w:color w:val="000000"/>
                <w:sz w:val="24"/>
                <w:szCs w:val="24"/>
              </w:rPr>
            </w:pPr>
          </w:p>
        </w:tc>
        <w:tc>
          <w:tcPr>
            <w:tcW w:w="1760" w:type="dxa"/>
            <w:tcBorders>
              <w:left w:val="nil"/>
              <w:bottom w:val="nil"/>
              <w:right w:val="nil"/>
            </w:tcBorders>
            <w:shd w:val="clear" w:color="000000" w:fill="FFFFFF"/>
            <w:noWrap/>
            <w:vAlign w:val="bottom"/>
          </w:tcPr>
          <w:p w14:paraId="1557BF2F" w14:textId="77777777" w:rsidR="00E02F4B" w:rsidRPr="001A3CC3" w:rsidRDefault="00E02F4B">
            <w:pPr>
              <w:spacing w:line="276" w:lineRule="auto"/>
              <w:jc w:val="both"/>
              <w:rPr>
                <w:rFonts w:ascii="Times New Roman" w:hAnsi="Times New Roman" w:cs="Times New Roman"/>
                <w:color w:val="000000"/>
                <w:sz w:val="24"/>
                <w:szCs w:val="24"/>
              </w:rPr>
            </w:pPr>
          </w:p>
        </w:tc>
      </w:tr>
    </w:tbl>
    <w:p w14:paraId="6D275056" w14:textId="77777777" w:rsidR="00E02F4B" w:rsidRPr="001A3CC3" w:rsidRDefault="00000000">
      <w:pPr>
        <w:spacing w:after="200" w:line="360" w:lineRule="auto"/>
        <w:jc w:val="both"/>
        <w:rPr>
          <w:rFonts w:ascii="Times New Roman" w:hAnsi="Times New Roman" w:cs="Times New Roman"/>
          <w:b/>
          <w:bCs/>
          <w:sz w:val="24"/>
          <w:szCs w:val="24"/>
        </w:rPr>
      </w:pPr>
      <w:r w:rsidRPr="001A3CC3">
        <w:rPr>
          <w:rFonts w:ascii="Times New Roman" w:hAnsi="Times New Roman" w:cs="Times New Roman"/>
          <w:b/>
          <w:bCs/>
          <w:sz w:val="24"/>
          <w:szCs w:val="24"/>
        </w:rPr>
        <w:t xml:space="preserve">PRIHODI I PRIMICI </w:t>
      </w:r>
    </w:p>
    <w:p w14:paraId="1841EAE8" w14:textId="77777777" w:rsidR="00E02F4B" w:rsidRPr="001A3CC3" w:rsidRDefault="00000000">
      <w:pPr>
        <w:spacing w:line="360" w:lineRule="auto"/>
        <w:jc w:val="both"/>
        <w:rPr>
          <w:rFonts w:ascii="Times New Roman" w:hAnsi="Times New Roman" w:cs="Times New Roman"/>
          <w:b/>
          <w:sz w:val="24"/>
          <w:szCs w:val="24"/>
        </w:rPr>
      </w:pPr>
      <w:r w:rsidRPr="001A3CC3">
        <w:rPr>
          <w:rFonts w:ascii="Times New Roman" w:hAnsi="Times New Roman" w:cs="Times New Roman"/>
          <w:b/>
          <w:sz w:val="24"/>
          <w:szCs w:val="24"/>
        </w:rPr>
        <w:t>Izmjena i dopuna  prihoda</w:t>
      </w:r>
      <w:r w:rsidRPr="001A3CC3">
        <w:rPr>
          <w:rFonts w:ascii="Times New Roman" w:hAnsi="Times New Roman" w:cs="Times New Roman"/>
          <w:sz w:val="24"/>
          <w:szCs w:val="24"/>
        </w:rPr>
        <w:t xml:space="preserve"> </w:t>
      </w:r>
      <w:r w:rsidRPr="001A3CC3">
        <w:rPr>
          <w:rFonts w:ascii="Times New Roman" w:hAnsi="Times New Roman" w:cs="Times New Roman"/>
          <w:b/>
          <w:sz w:val="24"/>
          <w:szCs w:val="24"/>
        </w:rPr>
        <w:t>Javne ustanove narodne knjižnice i čitaonice Gunja za 2024. godinu</w:t>
      </w:r>
    </w:p>
    <w:tbl>
      <w:tblPr>
        <w:tblW w:w="16109" w:type="dxa"/>
        <w:tblLayout w:type="fixed"/>
        <w:tblLook w:val="04A0" w:firstRow="1" w:lastRow="0" w:firstColumn="1" w:lastColumn="0" w:noHBand="0" w:noVBand="1"/>
      </w:tblPr>
      <w:tblGrid>
        <w:gridCol w:w="10456"/>
        <w:gridCol w:w="1607"/>
        <w:gridCol w:w="1286"/>
        <w:gridCol w:w="917"/>
        <w:gridCol w:w="827"/>
        <w:gridCol w:w="1016"/>
      </w:tblGrid>
      <w:tr w:rsidR="00E02F4B" w:rsidRPr="001A3CC3" w14:paraId="73C51993" w14:textId="77777777">
        <w:trPr>
          <w:trHeight w:val="315"/>
        </w:trPr>
        <w:tc>
          <w:tcPr>
            <w:tcW w:w="10456" w:type="dxa"/>
            <w:tcBorders>
              <w:top w:val="single" w:sz="12" w:space="0" w:color="000000"/>
              <w:left w:val="nil"/>
              <w:bottom w:val="nil"/>
              <w:right w:val="nil"/>
            </w:tcBorders>
            <w:shd w:val="clear" w:color="auto" w:fill="auto"/>
            <w:vAlign w:val="center"/>
          </w:tcPr>
          <w:p w14:paraId="33DD7CE8" w14:textId="71836C15" w:rsidR="00E02F4B" w:rsidRPr="001A3CC3" w:rsidRDefault="00E02F4B">
            <w:pPr>
              <w:spacing w:after="0" w:line="240" w:lineRule="auto"/>
              <w:rPr>
                <w:rFonts w:ascii="Times New Roman" w:eastAsia="Times New Roman" w:hAnsi="Times New Roman" w:cs="Times New Roman"/>
                <w:color w:val="000000"/>
                <w:sz w:val="24"/>
                <w:szCs w:val="24"/>
                <w:lang w:eastAsia="hr-HR"/>
              </w:rPr>
            </w:pPr>
          </w:p>
        </w:tc>
        <w:tc>
          <w:tcPr>
            <w:tcW w:w="1607" w:type="dxa"/>
            <w:tcBorders>
              <w:top w:val="single" w:sz="12" w:space="0" w:color="000000"/>
              <w:left w:val="nil"/>
              <w:bottom w:val="nil"/>
              <w:right w:val="nil"/>
            </w:tcBorders>
            <w:shd w:val="clear" w:color="auto" w:fill="auto"/>
            <w:vAlign w:val="center"/>
          </w:tcPr>
          <w:p w14:paraId="530D93B7" w14:textId="77777777" w:rsidR="00E02F4B" w:rsidRPr="001A3CC3" w:rsidRDefault="00000000">
            <w:pPr>
              <w:spacing w:after="0" w:line="240" w:lineRule="auto"/>
              <w:rPr>
                <w:rFonts w:ascii="Times New Roman" w:eastAsia="Times New Roman" w:hAnsi="Times New Roman" w:cs="Times New Roman"/>
                <w:color w:val="000000"/>
                <w:sz w:val="24"/>
                <w:szCs w:val="24"/>
                <w:lang w:eastAsia="hr-HR"/>
              </w:rPr>
            </w:pPr>
            <w:r w:rsidRPr="001A3CC3">
              <w:rPr>
                <w:rFonts w:ascii="Times New Roman" w:eastAsia="Times New Roman" w:hAnsi="Times New Roman" w:cs="Times New Roman"/>
                <w:color w:val="000000"/>
                <w:sz w:val="24"/>
                <w:szCs w:val="24"/>
                <w:lang w:eastAsia="hr-HR"/>
              </w:rPr>
              <w:t> </w:t>
            </w:r>
          </w:p>
        </w:tc>
        <w:tc>
          <w:tcPr>
            <w:tcW w:w="1286" w:type="dxa"/>
            <w:tcBorders>
              <w:top w:val="single" w:sz="12" w:space="0" w:color="000000"/>
              <w:left w:val="nil"/>
              <w:bottom w:val="nil"/>
              <w:right w:val="nil"/>
            </w:tcBorders>
            <w:shd w:val="clear" w:color="auto" w:fill="auto"/>
            <w:vAlign w:val="center"/>
          </w:tcPr>
          <w:p w14:paraId="4AE8BF9A" w14:textId="77777777" w:rsidR="00E02F4B" w:rsidRPr="001A3CC3" w:rsidRDefault="00000000">
            <w:pPr>
              <w:spacing w:after="0" w:line="240" w:lineRule="auto"/>
              <w:rPr>
                <w:rFonts w:ascii="Times New Roman" w:eastAsia="Times New Roman" w:hAnsi="Times New Roman" w:cs="Times New Roman"/>
                <w:color w:val="000000"/>
                <w:sz w:val="24"/>
                <w:szCs w:val="24"/>
                <w:lang w:eastAsia="hr-HR"/>
              </w:rPr>
            </w:pPr>
            <w:r w:rsidRPr="001A3CC3">
              <w:rPr>
                <w:rFonts w:ascii="Times New Roman" w:eastAsia="Times New Roman" w:hAnsi="Times New Roman" w:cs="Times New Roman"/>
                <w:color w:val="000000"/>
                <w:sz w:val="24"/>
                <w:szCs w:val="24"/>
                <w:lang w:eastAsia="hr-HR"/>
              </w:rPr>
              <w:t> </w:t>
            </w:r>
          </w:p>
        </w:tc>
        <w:tc>
          <w:tcPr>
            <w:tcW w:w="2760" w:type="dxa"/>
            <w:gridSpan w:val="3"/>
            <w:tcBorders>
              <w:top w:val="single" w:sz="12" w:space="0" w:color="000000"/>
              <w:left w:val="nil"/>
              <w:bottom w:val="nil"/>
              <w:right w:val="nil"/>
            </w:tcBorders>
            <w:shd w:val="clear" w:color="auto" w:fill="auto"/>
            <w:vAlign w:val="center"/>
          </w:tcPr>
          <w:p w14:paraId="5E0B54E7" w14:textId="77777777" w:rsidR="00E02F4B" w:rsidRPr="001A3CC3" w:rsidRDefault="00000000">
            <w:pPr>
              <w:spacing w:after="0" w:line="240" w:lineRule="auto"/>
              <w:jc w:val="center"/>
              <w:rPr>
                <w:rFonts w:ascii="Times New Roman" w:eastAsia="Times New Roman" w:hAnsi="Times New Roman" w:cs="Times New Roman"/>
                <w:b/>
                <w:bCs/>
                <w:color w:val="000000"/>
                <w:sz w:val="24"/>
                <w:szCs w:val="24"/>
                <w:lang w:eastAsia="hr-HR"/>
              </w:rPr>
            </w:pPr>
            <w:r w:rsidRPr="001A3CC3">
              <w:rPr>
                <w:rFonts w:ascii="Times New Roman" w:eastAsia="Times New Roman" w:hAnsi="Times New Roman" w:cs="Times New Roman"/>
                <w:b/>
                <w:bCs/>
                <w:color w:val="000000"/>
                <w:sz w:val="24"/>
                <w:szCs w:val="24"/>
                <w:lang w:eastAsia="hr-HR"/>
              </w:rPr>
              <w:t>PROMJENA</w:t>
            </w:r>
          </w:p>
        </w:tc>
      </w:tr>
      <w:tr w:rsidR="00E02F4B" w:rsidRPr="001A3CC3" w14:paraId="6008961F" w14:textId="77777777">
        <w:trPr>
          <w:trHeight w:val="495"/>
        </w:trPr>
        <w:tc>
          <w:tcPr>
            <w:tcW w:w="10456" w:type="dxa"/>
            <w:tcBorders>
              <w:top w:val="nil"/>
              <w:left w:val="nil"/>
              <w:bottom w:val="single" w:sz="12" w:space="0" w:color="000000"/>
              <w:right w:val="nil"/>
            </w:tcBorders>
            <w:shd w:val="clear" w:color="auto" w:fill="auto"/>
            <w:vAlign w:val="center"/>
          </w:tcPr>
          <w:p w14:paraId="6B731FAD" w14:textId="5B233A60" w:rsidR="00E02F4B" w:rsidRPr="001A3CC3" w:rsidRDefault="00E02F4B">
            <w:pPr>
              <w:spacing w:after="0" w:line="240" w:lineRule="auto"/>
              <w:rPr>
                <w:rFonts w:ascii="Times New Roman" w:eastAsia="Times New Roman" w:hAnsi="Times New Roman" w:cs="Times New Roman"/>
                <w:b/>
                <w:bCs/>
                <w:color w:val="000000"/>
                <w:sz w:val="24"/>
                <w:szCs w:val="24"/>
                <w:lang w:eastAsia="hr-HR"/>
              </w:rPr>
            </w:pPr>
          </w:p>
          <w:tbl>
            <w:tblPr>
              <w:tblW w:w="10147" w:type="dxa"/>
              <w:tblLayout w:type="fixed"/>
              <w:tblLook w:val="04A0" w:firstRow="1" w:lastRow="0" w:firstColumn="1" w:lastColumn="0" w:noHBand="0" w:noVBand="1"/>
            </w:tblPr>
            <w:tblGrid>
              <w:gridCol w:w="1097"/>
              <w:gridCol w:w="3254"/>
              <w:gridCol w:w="1830"/>
              <w:gridCol w:w="1559"/>
              <w:gridCol w:w="1034"/>
              <w:gridCol w:w="1446"/>
            </w:tblGrid>
            <w:tr w:rsidR="00E02F4B" w:rsidRPr="001A3CC3" w14:paraId="1E9E4FE0" w14:textId="77777777">
              <w:trPr>
                <w:trHeight w:val="300"/>
              </w:trPr>
              <w:tc>
                <w:tcPr>
                  <w:tcW w:w="1024" w:type="dxa"/>
                  <w:tcBorders>
                    <w:top w:val="nil"/>
                    <w:left w:val="nil"/>
                    <w:bottom w:val="nil"/>
                    <w:right w:val="nil"/>
                  </w:tcBorders>
                  <w:shd w:val="clear" w:color="auto" w:fill="auto"/>
                  <w:noWrap/>
                  <w:vAlign w:val="bottom"/>
                </w:tcPr>
                <w:p w14:paraId="3A9312AE" w14:textId="77777777" w:rsidR="00E02F4B" w:rsidRPr="001A3CC3" w:rsidRDefault="00000000">
                  <w:pPr>
                    <w:textAlignment w:val="bottom"/>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1.</w:t>
                  </w:r>
                </w:p>
              </w:tc>
              <w:tc>
                <w:tcPr>
                  <w:tcW w:w="3254" w:type="dxa"/>
                  <w:tcBorders>
                    <w:top w:val="nil"/>
                    <w:left w:val="nil"/>
                    <w:bottom w:val="nil"/>
                    <w:right w:val="nil"/>
                  </w:tcBorders>
                  <w:shd w:val="clear" w:color="auto" w:fill="auto"/>
                  <w:noWrap/>
                  <w:vAlign w:val="bottom"/>
                </w:tcPr>
                <w:p w14:paraId="3740672B" w14:textId="77777777" w:rsidR="00E02F4B" w:rsidRPr="001A3CC3" w:rsidRDefault="00000000">
                  <w:pPr>
                    <w:textAlignment w:val="bottom"/>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RAČUN PRIHODA I RASHODA</w:t>
                  </w:r>
                </w:p>
              </w:tc>
              <w:tc>
                <w:tcPr>
                  <w:tcW w:w="1830" w:type="dxa"/>
                  <w:tcBorders>
                    <w:top w:val="nil"/>
                    <w:left w:val="nil"/>
                    <w:bottom w:val="nil"/>
                    <w:right w:val="nil"/>
                  </w:tcBorders>
                  <w:shd w:val="clear" w:color="auto" w:fill="auto"/>
                  <w:noWrap/>
                  <w:vAlign w:val="bottom"/>
                </w:tcPr>
                <w:p w14:paraId="3CC29AD0" w14:textId="77777777" w:rsidR="00E02F4B" w:rsidRPr="001A3CC3" w:rsidRDefault="00E02F4B">
                  <w:pPr>
                    <w:rPr>
                      <w:rFonts w:ascii="Times New Roman" w:hAnsi="Times New Roman" w:cs="Times New Roman"/>
                      <w:color w:val="000000"/>
                      <w:sz w:val="24"/>
                      <w:szCs w:val="24"/>
                    </w:rPr>
                  </w:pPr>
                </w:p>
              </w:tc>
              <w:tc>
                <w:tcPr>
                  <w:tcW w:w="1559" w:type="dxa"/>
                  <w:tcBorders>
                    <w:top w:val="nil"/>
                    <w:left w:val="nil"/>
                    <w:bottom w:val="nil"/>
                    <w:right w:val="nil"/>
                  </w:tcBorders>
                  <w:shd w:val="clear" w:color="auto" w:fill="auto"/>
                  <w:noWrap/>
                  <w:vAlign w:val="bottom"/>
                </w:tcPr>
                <w:p w14:paraId="10B9EE43" w14:textId="77777777" w:rsidR="00E02F4B" w:rsidRPr="001A3CC3" w:rsidRDefault="00E02F4B">
                  <w:pPr>
                    <w:rPr>
                      <w:rFonts w:ascii="Times New Roman" w:hAnsi="Times New Roman" w:cs="Times New Roman"/>
                      <w:color w:val="000000"/>
                      <w:sz w:val="24"/>
                      <w:szCs w:val="24"/>
                    </w:rPr>
                  </w:pPr>
                </w:p>
              </w:tc>
              <w:tc>
                <w:tcPr>
                  <w:tcW w:w="1034" w:type="dxa"/>
                  <w:tcBorders>
                    <w:top w:val="nil"/>
                    <w:left w:val="nil"/>
                    <w:bottom w:val="nil"/>
                    <w:right w:val="nil"/>
                  </w:tcBorders>
                  <w:shd w:val="clear" w:color="auto" w:fill="auto"/>
                  <w:noWrap/>
                  <w:vAlign w:val="bottom"/>
                </w:tcPr>
                <w:p w14:paraId="47F64BDE" w14:textId="77777777" w:rsidR="00E02F4B" w:rsidRPr="001A3CC3" w:rsidRDefault="00E02F4B">
                  <w:pPr>
                    <w:rPr>
                      <w:rFonts w:ascii="Times New Roman" w:hAnsi="Times New Roman" w:cs="Times New Roman"/>
                      <w:color w:val="000000"/>
                      <w:sz w:val="24"/>
                      <w:szCs w:val="24"/>
                    </w:rPr>
                  </w:pPr>
                </w:p>
              </w:tc>
              <w:tc>
                <w:tcPr>
                  <w:tcW w:w="1446" w:type="dxa"/>
                  <w:tcBorders>
                    <w:top w:val="nil"/>
                    <w:left w:val="nil"/>
                    <w:bottom w:val="nil"/>
                    <w:right w:val="nil"/>
                  </w:tcBorders>
                  <w:shd w:val="clear" w:color="auto" w:fill="auto"/>
                  <w:noWrap/>
                  <w:vAlign w:val="bottom"/>
                </w:tcPr>
                <w:p w14:paraId="4EC96115" w14:textId="77777777" w:rsidR="00E02F4B" w:rsidRPr="001A3CC3" w:rsidRDefault="00E02F4B">
                  <w:pPr>
                    <w:rPr>
                      <w:rFonts w:ascii="Times New Roman" w:hAnsi="Times New Roman" w:cs="Times New Roman"/>
                      <w:color w:val="000000"/>
                      <w:sz w:val="24"/>
                      <w:szCs w:val="24"/>
                    </w:rPr>
                  </w:pPr>
                </w:p>
              </w:tc>
            </w:tr>
            <w:tr w:rsidR="00E02F4B" w:rsidRPr="001A3CC3" w14:paraId="16701E56" w14:textId="77777777">
              <w:trPr>
                <w:trHeight w:val="300"/>
              </w:trPr>
              <w:tc>
                <w:tcPr>
                  <w:tcW w:w="1024" w:type="dxa"/>
                  <w:tcBorders>
                    <w:top w:val="nil"/>
                    <w:left w:val="nil"/>
                    <w:bottom w:val="nil"/>
                    <w:right w:val="nil"/>
                  </w:tcBorders>
                  <w:shd w:val="clear" w:color="auto" w:fill="auto"/>
                  <w:noWrap/>
                  <w:vAlign w:val="bottom"/>
                </w:tcPr>
                <w:p w14:paraId="3A6B17C5" w14:textId="77777777" w:rsidR="00E02F4B" w:rsidRPr="001A3CC3" w:rsidRDefault="00E02F4B">
                  <w:pPr>
                    <w:rPr>
                      <w:rFonts w:ascii="Times New Roman" w:hAnsi="Times New Roman" w:cs="Times New Roman"/>
                      <w:color w:val="000000"/>
                      <w:sz w:val="24"/>
                      <w:szCs w:val="24"/>
                    </w:rPr>
                  </w:pPr>
                </w:p>
              </w:tc>
              <w:tc>
                <w:tcPr>
                  <w:tcW w:w="3254" w:type="dxa"/>
                  <w:tcBorders>
                    <w:top w:val="nil"/>
                    <w:left w:val="nil"/>
                    <w:bottom w:val="nil"/>
                    <w:right w:val="nil"/>
                  </w:tcBorders>
                  <w:shd w:val="clear" w:color="auto" w:fill="auto"/>
                  <w:noWrap/>
                  <w:vAlign w:val="bottom"/>
                </w:tcPr>
                <w:p w14:paraId="397BC0C6" w14:textId="77777777" w:rsidR="00E02F4B" w:rsidRPr="001A3CC3" w:rsidRDefault="00E02F4B">
                  <w:pPr>
                    <w:rPr>
                      <w:rFonts w:ascii="Times New Roman" w:hAnsi="Times New Roman" w:cs="Times New Roman"/>
                      <w:color w:val="000000"/>
                      <w:sz w:val="24"/>
                      <w:szCs w:val="24"/>
                    </w:rPr>
                  </w:pPr>
                </w:p>
              </w:tc>
              <w:tc>
                <w:tcPr>
                  <w:tcW w:w="1830" w:type="dxa"/>
                  <w:tcBorders>
                    <w:top w:val="nil"/>
                    <w:left w:val="nil"/>
                    <w:bottom w:val="nil"/>
                    <w:right w:val="nil"/>
                  </w:tcBorders>
                  <w:shd w:val="clear" w:color="auto" w:fill="auto"/>
                  <w:noWrap/>
                  <w:vAlign w:val="bottom"/>
                </w:tcPr>
                <w:p w14:paraId="5B9F4E76" w14:textId="77777777" w:rsidR="00E02F4B" w:rsidRPr="001A3CC3" w:rsidRDefault="00E02F4B">
                  <w:pPr>
                    <w:rPr>
                      <w:rFonts w:ascii="Times New Roman" w:hAnsi="Times New Roman" w:cs="Times New Roman"/>
                      <w:color w:val="000000"/>
                      <w:sz w:val="24"/>
                      <w:szCs w:val="24"/>
                    </w:rPr>
                  </w:pPr>
                </w:p>
              </w:tc>
              <w:tc>
                <w:tcPr>
                  <w:tcW w:w="1559" w:type="dxa"/>
                  <w:tcBorders>
                    <w:top w:val="nil"/>
                    <w:left w:val="nil"/>
                    <w:bottom w:val="nil"/>
                    <w:right w:val="nil"/>
                  </w:tcBorders>
                  <w:shd w:val="clear" w:color="auto" w:fill="auto"/>
                  <w:noWrap/>
                  <w:vAlign w:val="bottom"/>
                </w:tcPr>
                <w:p w14:paraId="0991D93D" w14:textId="77777777" w:rsidR="00E02F4B" w:rsidRPr="001A3CC3" w:rsidRDefault="00E02F4B">
                  <w:pPr>
                    <w:rPr>
                      <w:rFonts w:ascii="Times New Roman" w:hAnsi="Times New Roman" w:cs="Times New Roman"/>
                      <w:color w:val="000000"/>
                      <w:sz w:val="24"/>
                      <w:szCs w:val="24"/>
                    </w:rPr>
                  </w:pPr>
                </w:p>
              </w:tc>
              <w:tc>
                <w:tcPr>
                  <w:tcW w:w="1034" w:type="dxa"/>
                  <w:tcBorders>
                    <w:top w:val="nil"/>
                    <w:left w:val="nil"/>
                    <w:bottom w:val="nil"/>
                    <w:right w:val="nil"/>
                  </w:tcBorders>
                  <w:shd w:val="clear" w:color="auto" w:fill="auto"/>
                  <w:noWrap/>
                  <w:vAlign w:val="bottom"/>
                </w:tcPr>
                <w:p w14:paraId="3B47C0DE" w14:textId="77777777" w:rsidR="00E02F4B" w:rsidRPr="001A3CC3" w:rsidRDefault="00E02F4B">
                  <w:pPr>
                    <w:rPr>
                      <w:rFonts w:ascii="Times New Roman" w:hAnsi="Times New Roman" w:cs="Times New Roman"/>
                      <w:color w:val="000000"/>
                      <w:sz w:val="24"/>
                      <w:szCs w:val="24"/>
                    </w:rPr>
                  </w:pPr>
                </w:p>
              </w:tc>
              <w:tc>
                <w:tcPr>
                  <w:tcW w:w="1446" w:type="dxa"/>
                  <w:tcBorders>
                    <w:top w:val="nil"/>
                    <w:left w:val="nil"/>
                    <w:bottom w:val="nil"/>
                    <w:right w:val="nil"/>
                  </w:tcBorders>
                  <w:shd w:val="clear" w:color="auto" w:fill="auto"/>
                  <w:noWrap/>
                  <w:vAlign w:val="bottom"/>
                </w:tcPr>
                <w:p w14:paraId="4ABED7F8" w14:textId="77777777" w:rsidR="00E02F4B" w:rsidRPr="001A3CC3" w:rsidRDefault="00E02F4B">
                  <w:pPr>
                    <w:rPr>
                      <w:rFonts w:ascii="Times New Roman" w:hAnsi="Times New Roman" w:cs="Times New Roman"/>
                      <w:color w:val="000000"/>
                      <w:sz w:val="24"/>
                      <w:szCs w:val="24"/>
                    </w:rPr>
                  </w:pPr>
                </w:p>
              </w:tc>
            </w:tr>
            <w:tr w:rsidR="00E02F4B" w:rsidRPr="001A3CC3" w14:paraId="6C200516" w14:textId="77777777">
              <w:trPr>
                <w:trHeight w:val="300"/>
              </w:trPr>
              <w:tc>
                <w:tcPr>
                  <w:tcW w:w="1024" w:type="dxa"/>
                  <w:tcBorders>
                    <w:top w:val="single" w:sz="8" w:space="0" w:color="000000"/>
                    <w:left w:val="nil"/>
                    <w:bottom w:val="nil"/>
                    <w:right w:val="nil"/>
                  </w:tcBorders>
                  <w:shd w:val="clear" w:color="auto" w:fill="auto"/>
                  <w:vAlign w:val="center"/>
                </w:tcPr>
                <w:p w14:paraId="66488987" w14:textId="77777777" w:rsidR="00E02F4B" w:rsidRPr="001A3CC3" w:rsidRDefault="00E02F4B">
                  <w:pPr>
                    <w:rPr>
                      <w:rFonts w:ascii="Times New Roman" w:hAnsi="Times New Roman" w:cs="Times New Roman"/>
                      <w:color w:val="000000"/>
                      <w:sz w:val="24"/>
                      <w:szCs w:val="24"/>
                    </w:rPr>
                  </w:pPr>
                </w:p>
              </w:tc>
              <w:tc>
                <w:tcPr>
                  <w:tcW w:w="3254" w:type="dxa"/>
                  <w:tcBorders>
                    <w:top w:val="single" w:sz="8" w:space="0" w:color="000000"/>
                    <w:left w:val="nil"/>
                    <w:bottom w:val="nil"/>
                    <w:right w:val="nil"/>
                  </w:tcBorders>
                  <w:shd w:val="clear" w:color="auto" w:fill="auto"/>
                  <w:vAlign w:val="center"/>
                </w:tcPr>
                <w:p w14:paraId="07D0FA68" w14:textId="77777777" w:rsidR="00E02F4B" w:rsidRPr="001A3CC3" w:rsidRDefault="00E02F4B">
                  <w:pPr>
                    <w:rPr>
                      <w:rFonts w:ascii="Times New Roman" w:hAnsi="Times New Roman" w:cs="Times New Roman"/>
                      <w:color w:val="000000"/>
                      <w:sz w:val="24"/>
                      <w:szCs w:val="24"/>
                    </w:rPr>
                  </w:pPr>
                </w:p>
              </w:tc>
              <w:tc>
                <w:tcPr>
                  <w:tcW w:w="1830" w:type="dxa"/>
                  <w:tcBorders>
                    <w:top w:val="single" w:sz="8" w:space="0" w:color="000000"/>
                    <w:left w:val="nil"/>
                    <w:bottom w:val="nil"/>
                    <w:right w:val="nil"/>
                  </w:tcBorders>
                  <w:shd w:val="clear" w:color="auto" w:fill="auto"/>
                  <w:vAlign w:val="center"/>
                </w:tcPr>
                <w:p w14:paraId="77230CA5" w14:textId="77777777" w:rsidR="00E02F4B" w:rsidRPr="001A3CC3" w:rsidRDefault="00E02F4B">
                  <w:pPr>
                    <w:rPr>
                      <w:rFonts w:ascii="Times New Roman" w:hAnsi="Times New Roman" w:cs="Times New Roman"/>
                      <w:color w:val="000000"/>
                      <w:sz w:val="24"/>
                      <w:szCs w:val="24"/>
                    </w:rPr>
                  </w:pPr>
                </w:p>
              </w:tc>
              <w:tc>
                <w:tcPr>
                  <w:tcW w:w="4039" w:type="dxa"/>
                  <w:gridSpan w:val="3"/>
                  <w:tcBorders>
                    <w:top w:val="single" w:sz="8" w:space="0" w:color="000000"/>
                    <w:left w:val="nil"/>
                    <w:bottom w:val="nil"/>
                    <w:right w:val="nil"/>
                  </w:tcBorders>
                  <w:shd w:val="clear" w:color="auto" w:fill="auto"/>
                  <w:vAlign w:val="center"/>
                </w:tcPr>
                <w:p w14:paraId="16A8FDDF" w14:textId="77777777" w:rsidR="00E02F4B" w:rsidRPr="001A3CC3" w:rsidRDefault="00000000">
                  <w:pPr>
                    <w:jc w:val="center"/>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PROMJENA</w:t>
                  </w:r>
                </w:p>
              </w:tc>
            </w:tr>
            <w:tr w:rsidR="00E02F4B" w:rsidRPr="001A3CC3" w14:paraId="0D3745F0" w14:textId="77777777">
              <w:trPr>
                <w:trHeight w:val="480"/>
              </w:trPr>
              <w:tc>
                <w:tcPr>
                  <w:tcW w:w="1024" w:type="dxa"/>
                  <w:tcBorders>
                    <w:top w:val="nil"/>
                    <w:left w:val="nil"/>
                    <w:bottom w:val="single" w:sz="8" w:space="0" w:color="000000"/>
                    <w:right w:val="nil"/>
                  </w:tcBorders>
                  <w:shd w:val="clear" w:color="auto" w:fill="auto"/>
                  <w:vAlign w:val="center"/>
                </w:tcPr>
                <w:p w14:paraId="23701C39" w14:textId="77777777" w:rsidR="00E02F4B" w:rsidRPr="001A3CC3" w:rsidRDefault="00000000">
                  <w:pPr>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BROJ KONTA</w:t>
                  </w:r>
                </w:p>
              </w:tc>
              <w:tc>
                <w:tcPr>
                  <w:tcW w:w="3254" w:type="dxa"/>
                  <w:tcBorders>
                    <w:top w:val="nil"/>
                    <w:left w:val="nil"/>
                    <w:bottom w:val="single" w:sz="8" w:space="0" w:color="000000"/>
                    <w:right w:val="nil"/>
                  </w:tcBorders>
                  <w:shd w:val="clear" w:color="auto" w:fill="auto"/>
                  <w:vAlign w:val="center"/>
                </w:tcPr>
                <w:p w14:paraId="1EF77AAB" w14:textId="77777777" w:rsidR="00E02F4B" w:rsidRPr="001A3CC3" w:rsidRDefault="00000000">
                  <w:pPr>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VRSTA PRIHODA / RASHODA</w:t>
                  </w:r>
                </w:p>
              </w:tc>
              <w:tc>
                <w:tcPr>
                  <w:tcW w:w="1830" w:type="dxa"/>
                  <w:tcBorders>
                    <w:top w:val="nil"/>
                    <w:left w:val="nil"/>
                    <w:bottom w:val="single" w:sz="8" w:space="0" w:color="000000"/>
                    <w:right w:val="nil"/>
                  </w:tcBorders>
                  <w:shd w:val="clear" w:color="auto" w:fill="auto"/>
                  <w:vAlign w:val="center"/>
                </w:tcPr>
                <w:p w14:paraId="1729C24C"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PLANIRANO</w:t>
                  </w:r>
                </w:p>
              </w:tc>
              <w:tc>
                <w:tcPr>
                  <w:tcW w:w="1559" w:type="dxa"/>
                  <w:tcBorders>
                    <w:top w:val="nil"/>
                    <w:left w:val="nil"/>
                    <w:bottom w:val="single" w:sz="8" w:space="0" w:color="000000"/>
                    <w:right w:val="nil"/>
                  </w:tcBorders>
                  <w:shd w:val="clear" w:color="auto" w:fill="auto"/>
                  <w:vAlign w:val="center"/>
                </w:tcPr>
                <w:p w14:paraId="380F9EB9"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IZNOS</w:t>
                  </w:r>
                </w:p>
              </w:tc>
              <w:tc>
                <w:tcPr>
                  <w:tcW w:w="1034" w:type="dxa"/>
                  <w:tcBorders>
                    <w:top w:val="nil"/>
                    <w:left w:val="nil"/>
                    <w:bottom w:val="single" w:sz="8" w:space="0" w:color="000000"/>
                    <w:right w:val="nil"/>
                  </w:tcBorders>
                  <w:shd w:val="clear" w:color="auto" w:fill="auto"/>
                  <w:vAlign w:val="center"/>
                </w:tcPr>
                <w:p w14:paraId="4A48F320"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w:t>
                  </w:r>
                </w:p>
              </w:tc>
              <w:tc>
                <w:tcPr>
                  <w:tcW w:w="1446" w:type="dxa"/>
                  <w:tcBorders>
                    <w:top w:val="nil"/>
                    <w:left w:val="nil"/>
                    <w:bottom w:val="single" w:sz="8" w:space="0" w:color="000000"/>
                    <w:right w:val="nil"/>
                  </w:tcBorders>
                  <w:shd w:val="clear" w:color="auto" w:fill="auto"/>
                  <w:vAlign w:val="center"/>
                </w:tcPr>
                <w:p w14:paraId="6BA3FD3F"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NOVI IZNOS</w:t>
                  </w:r>
                </w:p>
              </w:tc>
            </w:tr>
            <w:tr w:rsidR="00E02F4B" w:rsidRPr="001A3CC3" w14:paraId="55787649" w14:textId="77777777">
              <w:trPr>
                <w:trHeight w:val="300"/>
              </w:trPr>
              <w:tc>
                <w:tcPr>
                  <w:tcW w:w="1024" w:type="dxa"/>
                  <w:tcBorders>
                    <w:top w:val="nil"/>
                    <w:left w:val="nil"/>
                    <w:bottom w:val="nil"/>
                    <w:right w:val="nil"/>
                  </w:tcBorders>
                  <w:shd w:val="clear" w:color="auto" w:fill="auto"/>
                  <w:vAlign w:val="center"/>
                </w:tcPr>
                <w:p w14:paraId="1C82B8F8" w14:textId="77777777" w:rsidR="00E02F4B" w:rsidRPr="001A3CC3" w:rsidRDefault="00E02F4B">
                  <w:pPr>
                    <w:rPr>
                      <w:rFonts w:ascii="Times New Roman" w:hAnsi="Times New Roman" w:cs="Times New Roman"/>
                      <w:color w:val="000000"/>
                      <w:sz w:val="24"/>
                      <w:szCs w:val="24"/>
                    </w:rPr>
                  </w:pPr>
                </w:p>
              </w:tc>
              <w:tc>
                <w:tcPr>
                  <w:tcW w:w="3254" w:type="dxa"/>
                  <w:tcBorders>
                    <w:top w:val="nil"/>
                    <w:left w:val="nil"/>
                    <w:bottom w:val="nil"/>
                    <w:right w:val="nil"/>
                  </w:tcBorders>
                  <w:shd w:val="clear" w:color="auto" w:fill="auto"/>
                  <w:vAlign w:val="center"/>
                </w:tcPr>
                <w:p w14:paraId="5DFEBF15" w14:textId="77777777" w:rsidR="00E02F4B" w:rsidRPr="001A3CC3" w:rsidRDefault="00E02F4B">
                  <w:pPr>
                    <w:rPr>
                      <w:rFonts w:ascii="Times New Roman" w:hAnsi="Times New Roman" w:cs="Times New Roman"/>
                      <w:color w:val="000000"/>
                      <w:sz w:val="24"/>
                      <w:szCs w:val="24"/>
                    </w:rPr>
                  </w:pPr>
                </w:p>
              </w:tc>
              <w:tc>
                <w:tcPr>
                  <w:tcW w:w="1830" w:type="dxa"/>
                  <w:tcBorders>
                    <w:top w:val="nil"/>
                    <w:left w:val="nil"/>
                    <w:bottom w:val="nil"/>
                    <w:right w:val="nil"/>
                  </w:tcBorders>
                  <w:shd w:val="clear" w:color="auto" w:fill="auto"/>
                  <w:vAlign w:val="center"/>
                </w:tcPr>
                <w:p w14:paraId="10F5834A" w14:textId="77777777" w:rsidR="00E02F4B" w:rsidRPr="001A3CC3" w:rsidRDefault="00E02F4B">
                  <w:pPr>
                    <w:rPr>
                      <w:rFonts w:ascii="Times New Roman" w:hAnsi="Times New Roman" w:cs="Times New Roman"/>
                      <w:color w:val="000000"/>
                      <w:sz w:val="24"/>
                      <w:szCs w:val="24"/>
                    </w:rPr>
                  </w:pPr>
                </w:p>
              </w:tc>
              <w:tc>
                <w:tcPr>
                  <w:tcW w:w="1559" w:type="dxa"/>
                  <w:tcBorders>
                    <w:top w:val="nil"/>
                    <w:left w:val="nil"/>
                    <w:bottom w:val="nil"/>
                    <w:right w:val="nil"/>
                  </w:tcBorders>
                  <w:shd w:val="clear" w:color="auto" w:fill="auto"/>
                  <w:vAlign w:val="center"/>
                </w:tcPr>
                <w:p w14:paraId="35BA6E9F" w14:textId="77777777" w:rsidR="00E02F4B" w:rsidRPr="001A3CC3" w:rsidRDefault="00E02F4B">
                  <w:pPr>
                    <w:rPr>
                      <w:rFonts w:ascii="Times New Roman" w:hAnsi="Times New Roman" w:cs="Times New Roman"/>
                      <w:color w:val="000000"/>
                      <w:sz w:val="24"/>
                      <w:szCs w:val="24"/>
                    </w:rPr>
                  </w:pPr>
                </w:p>
              </w:tc>
              <w:tc>
                <w:tcPr>
                  <w:tcW w:w="1034" w:type="dxa"/>
                  <w:tcBorders>
                    <w:top w:val="nil"/>
                    <w:left w:val="nil"/>
                    <w:bottom w:val="nil"/>
                    <w:right w:val="nil"/>
                  </w:tcBorders>
                  <w:shd w:val="clear" w:color="auto" w:fill="auto"/>
                  <w:vAlign w:val="center"/>
                </w:tcPr>
                <w:p w14:paraId="4C32A134" w14:textId="77777777" w:rsidR="00E02F4B" w:rsidRPr="001A3CC3" w:rsidRDefault="00E02F4B">
                  <w:pPr>
                    <w:rPr>
                      <w:rFonts w:ascii="Times New Roman" w:hAnsi="Times New Roman" w:cs="Times New Roman"/>
                      <w:color w:val="000000"/>
                      <w:sz w:val="24"/>
                      <w:szCs w:val="24"/>
                    </w:rPr>
                  </w:pPr>
                </w:p>
              </w:tc>
              <w:tc>
                <w:tcPr>
                  <w:tcW w:w="1446" w:type="dxa"/>
                  <w:tcBorders>
                    <w:top w:val="nil"/>
                    <w:left w:val="nil"/>
                    <w:bottom w:val="nil"/>
                    <w:right w:val="nil"/>
                  </w:tcBorders>
                  <w:shd w:val="clear" w:color="auto" w:fill="auto"/>
                  <w:vAlign w:val="center"/>
                </w:tcPr>
                <w:p w14:paraId="4D5F20C1" w14:textId="77777777" w:rsidR="00E02F4B" w:rsidRPr="001A3CC3" w:rsidRDefault="00E02F4B">
                  <w:pPr>
                    <w:rPr>
                      <w:rFonts w:ascii="Times New Roman" w:hAnsi="Times New Roman" w:cs="Times New Roman"/>
                      <w:color w:val="000000"/>
                      <w:sz w:val="24"/>
                      <w:szCs w:val="24"/>
                    </w:rPr>
                  </w:pPr>
                </w:p>
              </w:tc>
            </w:tr>
            <w:tr w:rsidR="00E02F4B" w:rsidRPr="001A3CC3" w14:paraId="4F9E8180" w14:textId="77777777">
              <w:trPr>
                <w:trHeight w:val="300"/>
              </w:trPr>
              <w:tc>
                <w:tcPr>
                  <w:tcW w:w="6108" w:type="dxa"/>
                  <w:gridSpan w:val="3"/>
                  <w:tcBorders>
                    <w:top w:val="nil"/>
                    <w:left w:val="nil"/>
                    <w:bottom w:val="nil"/>
                    <w:right w:val="nil"/>
                  </w:tcBorders>
                  <w:shd w:val="clear" w:color="auto" w:fill="808080"/>
                  <w:vAlign w:val="center"/>
                </w:tcPr>
                <w:p w14:paraId="095EB720" w14:textId="77777777" w:rsidR="00E02F4B" w:rsidRPr="001A3CC3" w:rsidRDefault="00000000">
                  <w:pPr>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A. RAČUN PRIHODA I RASHODA</w:t>
                  </w:r>
                </w:p>
              </w:tc>
              <w:tc>
                <w:tcPr>
                  <w:tcW w:w="1559" w:type="dxa"/>
                  <w:tcBorders>
                    <w:top w:val="nil"/>
                    <w:left w:val="nil"/>
                    <w:bottom w:val="nil"/>
                    <w:right w:val="nil"/>
                  </w:tcBorders>
                  <w:shd w:val="clear" w:color="auto" w:fill="808080"/>
                  <w:vAlign w:val="center"/>
                </w:tcPr>
                <w:p w14:paraId="11A3E99F" w14:textId="77777777" w:rsidR="00E02F4B" w:rsidRPr="001A3CC3" w:rsidRDefault="00E02F4B">
                  <w:pPr>
                    <w:rPr>
                      <w:rFonts w:ascii="Times New Roman" w:hAnsi="Times New Roman" w:cs="Times New Roman"/>
                      <w:color w:val="000000"/>
                      <w:sz w:val="24"/>
                      <w:szCs w:val="24"/>
                    </w:rPr>
                  </w:pPr>
                </w:p>
              </w:tc>
              <w:tc>
                <w:tcPr>
                  <w:tcW w:w="1034" w:type="dxa"/>
                  <w:tcBorders>
                    <w:top w:val="nil"/>
                    <w:left w:val="nil"/>
                    <w:bottom w:val="nil"/>
                    <w:right w:val="nil"/>
                  </w:tcBorders>
                  <w:shd w:val="clear" w:color="auto" w:fill="808080"/>
                  <w:vAlign w:val="center"/>
                </w:tcPr>
                <w:p w14:paraId="58462591" w14:textId="77777777" w:rsidR="00E02F4B" w:rsidRPr="001A3CC3" w:rsidRDefault="00E02F4B">
                  <w:pPr>
                    <w:rPr>
                      <w:rFonts w:ascii="Times New Roman" w:hAnsi="Times New Roman" w:cs="Times New Roman"/>
                      <w:color w:val="000000"/>
                      <w:sz w:val="24"/>
                      <w:szCs w:val="24"/>
                    </w:rPr>
                  </w:pPr>
                </w:p>
              </w:tc>
              <w:tc>
                <w:tcPr>
                  <w:tcW w:w="1446" w:type="dxa"/>
                  <w:tcBorders>
                    <w:top w:val="nil"/>
                    <w:left w:val="nil"/>
                    <w:bottom w:val="nil"/>
                    <w:right w:val="nil"/>
                  </w:tcBorders>
                  <w:shd w:val="clear" w:color="auto" w:fill="808080"/>
                  <w:vAlign w:val="center"/>
                </w:tcPr>
                <w:p w14:paraId="161C1D58" w14:textId="77777777" w:rsidR="00E02F4B" w:rsidRPr="001A3CC3" w:rsidRDefault="00E02F4B">
                  <w:pPr>
                    <w:rPr>
                      <w:rFonts w:ascii="Times New Roman" w:hAnsi="Times New Roman" w:cs="Times New Roman"/>
                      <w:color w:val="000000"/>
                      <w:sz w:val="24"/>
                      <w:szCs w:val="24"/>
                    </w:rPr>
                  </w:pPr>
                </w:p>
              </w:tc>
            </w:tr>
            <w:tr w:rsidR="00E02F4B" w:rsidRPr="001A3CC3" w14:paraId="2B59D8A7" w14:textId="77777777">
              <w:trPr>
                <w:trHeight w:val="300"/>
              </w:trPr>
              <w:tc>
                <w:tcPr>
                  <w:tcW w:w="1024" w:type="dxa"/>
                  <w:tcBorders>
                    <w:top w:val="nil"/>
                    <w:left w:val="nil"/>
                    <w:bottom w:val="nil"/>
                    <w:right w:val="nil"/>
                  </w:tcBorders>
                  <w:shd w:val="clear" w:color="auto" w:fill="FFFF00"/>
                  <w:vAlign w:val="center"/>
                </w:tcPr>
                <w:p w14:paraId="0EDADEC0"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6</w:t>
                  </w:r>
                </w:p>
              </w:tc>
              <w:tc>
                <w:tcPr>
                  <w:tcW w:w="3254" w:type="dxa"/>
                  <w:tcBorders>
                    <w:top w:val="nil"/>
                    <w:left w:val="nil"/>
                    <w:bottom w:val="nil"/>
                    <w:right w:val="nil"/>
                  </w:tcBorders>
                  <w:shd w:val="clear" w:color="auto" w:fill="FFFF00"/>
                  <w:vAlign w:val="center"/>
                </w:tcPr>
                <w:p w14:paraId="7DA017A8" w14:textId="77777777" w:rsidR="00E02F4B" w:rsidRPr="001A3CC3" w:rsidRDefault="00000000">
                  <w:pPr>
                    <w:textAlignment w:val="center"/>
                    <w:rPr>
                      <w:rFonts w:ascii="Times New Roman" w:hAnsi="Times New Roman" w:cs="Times New Roman"/>
                      <w:b/>
                      <w:bCs/>
                      <w:color w:val="000000"/>
                      <w:sz w:val="24"/>
                      <w:szCs w:val="24"/>
                    </w:rPr>
                  </w:pPr>
                  <w:proofErr w:type="spellStart"/>
                  <w:r w:rsidRPr="001A3CC3">
                    <w:rPr>
                      <w:rFonts w:ascii="Times New Roman" w:eastAsia="SimSun" w:hAnsi="Times New Roman" w:cs="Times New Roman"/>
                      <w:b/>
                      <w:bCs/>
                      <w:color w:val="000000"/>
                      <w:sz w:val="24"/>
                      <w:szCs w:val="24"/>
                      <w:lang w:val="en-US" w:eastAsia="zh-CN" w:bidi="ar"/>
                    </w:rPr>
                    <w:t>Prihodi</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poslovanja</w:t>
                  </w:r>
                  <w:proofErr w:type="spellEnd"/>
                </w:p>
              </w:tc>
              <w:tc>
                <w:tcPr>
                  <w:tcW w:w="1830" w:type="dxa"/>
                  <w:tcBorders>
                    <w:top w:val="nil"/>
                    <w:left w:val="nil"/>
                    <w:bottom w:val="nil"/>
                    <w:right w:val="nil"/>
                  </w:tcBorders>
                  <w:shd w:val="clear" w:color="auto" w:fill="FFFF00"/>
                  <w:vAlign w:val="center"/>
                </w:tcPr>
                <w:p w14:paraId="01B872CF" w14:textId="77777777" w:rsidR="00E02F4B" w:rsidRPr="001A3CC3" w:rsidRDefault="00000000">
                  <w:pPr>
                    <w:jc w:val="right"/>
                    <w:textAlignment w:val="center"/>
                    <w:rPr>
                      <w:rFonts w:ascii="Times New Roman" w:hAnsi="Times New Roman" w:cs="Times New Roman"/>
                      <w:color w:val="000000"/>
                      <w:sz w:val="24"/>
                      <w:szCs w:val="24"/>
                    </w:rPr>
                  </w:pPr>
                  <w:r w:rsidRPr="001A3CC3">
                    <w:rPr>
                      <w:rFonts w:ascii="Times New Roman" w:eastAsia="SimSun" w:hAnsi="Times New Roman" w:cs="Times New Roman"/>
                      <w:color w:val="000000"/>
                      <w:sz w:val="24"/>
                      <w:szCs w:val="24"/>
                      <w:lang w:val="en-US" w:eastAsia="zh-CN" w:bidi="ar"/>
                    </w:rPr>
                    <w:t>32.438,45</w:t>
                  </w:r>
                </w:p>
              </w:tc>
              <w:tc>
                <w:tcPr>
                  <w:tcW w:w="1559" w:type="dxa"/>
                  <w:tcBorders>
                    <w:top w:val="nil"/>
                    <w:left w:val="nil"/>
                    <w:bottom w:val="nil"/>
                    <w:right w:val="nil"/>
                  </w:tcBorders>
                  <w:shd w:val="clear" w:color="auto" w:fill="FFFF00"/>
                  <w:vAlign w:val="center"/>
                </w:tcPr>
                <w:p w14:paraId="1C191C89"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3.864,31</w:t>
                  </w:r>
                </w:p>
              </w:tc>
              <w:tc>
                <w:tcPr>
                  <w:tcW w:w="1034" w:type="dxa"/>
                  <w:tcBorders>
                    <w:top w:val="nil"/>
                    <w:left w:val="nil"/>
                    <w:bottom w:val="nil"/>
                    <w:right w:val="nil"/>
                  </w:tcBorders>
                  <w:shd w:val="clear" w:color="auto" w:fill="FFFF00"/>
                  <w:vAlign w:val="center"/>
                </w:tcPr>
                <w:p w14:paraId="0A686321"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11,91%</w:t>
                  </w:r>
                </w:p>
              </w:tc>
              <w:tc>
                <w:tcPr>
                  <w:tcW w:w="1446" w:type="dxa"/>
                  <w:tcBorders>
                    <w:top w:val="nil"/>
                    <w:left w:val="nil"/>
                    <w:bottom w:val="nil"/>
                    <w:right w:val="nil"/>
                  </w:tcBorders>
                  <w:shd w:val="clear" w:color="auto" w:fill="FFFF00"/>
                  <w:vAlign w:val="center"/>
                </w:tcPr>
                <w:p w14:paraId="61AFABAC" w14:textId="77777777" w:rsidR="00E02F4B" w:rsidRPr="001A3CC3" w:rsidRDefault="00000000">
                  <w:pPr>
                    <w:jc w:val="right"/>
                    <w:textAlignment w:val="center"/>
                    <w:rPr>
                      <w:rFonts w:ascii="Times New Roman" w:hAnsi="Times New Roman" w:cs="Times New Roman"/>
                      <w:color w:val="000000"/>
                      <w:sz w:val="24"/>
                      <w:szCs w:val="24"/>
                    </w:rPr>
                  </w:pPr>
                  <w:r w:rsidRPr="001A3CC3">
                    <w:rPr>
                      <w:rFonts w:ascii="Times New Roman" w:eastAsia="SimSun" w:hAnsi="Times New Roman" w:cs="Times New Roman"/>
                      <w:color w:val="000000"/>
                      <w:sz w:val="24"/>
                      <w:szCs w:val="24"/>
                      <w:lang w:val="en-US" w:eastAsia="zh-CN" w:bidi="ar"/>
                    </w:rPr>
                    <w:t>36.302,76</w:t>
                  </w:r>
                </w:p>
              </w:tc>
            </w:tr>
            <w:tr w:rsidR="00E02F4B" w:rsidRPr="001A3CC3" w14:paraId="2989CC3A" w14:textId="77777777">
              <w:trPr>
                <w:trHeight w:val="480"/>
              </w:trPr>
              <w:tc>
                <w:tcPr>
                  <w:tcW w:w="1024" w:type="dxa"/>
                  <w:tcBorders>
                    <w:top w:val="nil"/>
                    <w:left w:val="nil"/>
                    <w:bottom w:val="nil"/>
                    <w:right w:val="nil"/>
                  </w:tcBorders>
                  <w:shd w:val="clear" w:color="auto" w:fill="auto"/>
                  <w:vAlign w:val="center"/>
                </w:tcPr>
                <w:p w14:paraId="30D9391D"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63</w:t>
                  </w:r>
                </w:p>
              </w:tc>
              <w:tc>
                <w:tcPr>
                  <w:tcW w:w="3254" w:type="dxa"/>
                  <w:tcBorders>
                    <w:top w:val="nil"/>
                    <w:left w:val="nil"/>
                    <w:bottom w:val="nil"/>
                    <w:right w:val="nil"/>
                  </w:tcBorders>
                  <w:shd w:val="clear" w:color="auto" w:fill="auto"/>
                  <w:vAlign w:val="center"/>
                </w:tcPr>
                <w:p w14:paraId="1870DB17" w14:textId="77777777" w:rsidR="00E02F4B" w:rsidRPr="001A3CC3" w:rsidRDefault="00000000">
                  <w:pPr>
                    <w:textAlignment w:val="center"/>
                    <w:rPr>
                      <w:rFonts w:ascii="Times New Roman" w:hAnsi="Times New Roman" w:cs="Times New Roman"/>
                      <w:b/>
                      <w:bCs/>
                      <w:color w:val="000000"/>
                      <w:sz w:val="24"/>
                      <w:szCs w:val="24"/>
                    </w:rPr>
                  </w:pPr>
                  <w:proofErr w:type="spellStart"/>
                  <w:r w:rsidRPr="001A3CC3">
                    <w:rPr>
                      <w:rFonts w:ascii="Times New Roman" w:eastAsia="SimSun" w:hAnsi="Times New Roman" w:cs="Times New Roman"/>
                      <w:b/>
                      <w:bCs/>
                      <w:color w:val="000000"/>
                      <w:sz w:val="24"/>
                      <w:szCs w:val="24"/>
                      <w:lang w:val="en-US" w:eastAsia="zh-CN" w:bidi="ar"/>
                    </w:rPr>
                    <w:t>Pomoći</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iz</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inozemstva</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i</w:t>
                  </w:r>
                  <w:proofErr w:type="spellEnd"/>
                  <w:r w:rsidRPr="001A3CC3">
                    <w:rPr>
                      <w:rFonts w:ascii="Times New Roman" w:eastAsia="SimSun" w:hAnsi="Times New Roman" w:cs="Times New Roman"/>
                      <w:b/>
                      <w:bCs/>
                      <w:color w:val="000000"/>
                      <w:sz w:val="24"/>
                      <w:szCs w:val="24"/>
                      <w:lang w:val="en-US" w:eastAsia="zh-CN" w:bidi="ar"/>
                    </w:rPr>
                    <w:t xml:space="preserve"> od </w:t>
                  </w:r>
                  <w:proofErr w:type="spellStart"/>
                  <w:r w:rsidRPr="001A3CC3">
                    <w:rPr>
                      <w:rFonts w:ascii="Times New Roman" w:eastAsia="SimSun" w:hAnsi="Times New Roman" w:cs="Times New Roman"/>
                      <w:b/>
                      <w:bCs/>
                      <w:color w:val="000000"/>
                      <w:sz w:val="24"/>
                      <w:szCs w:val="24"/>
                      <w:lang w:val="en-US" w:eastAsia="zh-CN" w:bidi="ar"/>
                    </w:rPr>
                    <w:t>subjekata</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unutar</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općeg</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proračuna</w:t>
                  </w:r>
                  <w:proofErr w:type="spellEnd"/>
                </w:p>
              </w:tc>
              <w:tc>
                <w:tcPr>
                  <w:tcW w:w="1830" w:type="dxa"/>
                  <w:tcBorders>
                    <w:top w:val="nil"/>
                    <w:left w:val="nil"/>
                    <w:bottom w:val="nil"/>
                    <w:right w:val="nil"/>
                  </w:tcBorders>
                  <w:shd w:val="clear" w:color="auto" w:fill="auto"/>
                  <w:vAlign w:val="center"/>
                </w:tcPr>
                <w:p w14:paraId="3C91B4C2"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4.500,00</w:t>
                  </w:r>
                </w:p>
              </w:tc>
              <w:tc>
                <w:tcPr>
                  <w:tcW w:w="1559" w:type="dxa"/>
                  <w:tcBorders>
                    <w:top w:val="nil"/>
                    <w:left w:val="nil"/>
                    <w:bottom w:val="nil"/>
                    <w:right w:val="nil"/>
                  </w:tcBorders>
                  <w:shd w:val="clear" w:color="auto" w:fill="FFFFFF"/>
                  <w:vAlign w:val="center"/>
                </w:tcPr>
                <w:p w14:paraId="3CD0412E"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3.900,00</w:t>
                  </w:r>
                </w:p>
              </w:tc>
              <w:tc>
                <w:tcPr>
                  <w:tcW w:w="1034" w:type="dxa"/>
                  <w:tcBorders>
                    <w:top w:val="nil"/>
                    <w:left w:val="nil"/>
                    <w:bottom w:val="nil"/>
                    <w:right w:val="nil"/>
                  </w:tcBorders>
                  <w:shd w:val="clear" w:color="auto" w:fill="FFFFFF"/>
                  <w:vAlign w:val="center"/>
                </w:tcPr>
                <w:p w14:paraId="1C615F39"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86,67%</w:t>
                  </w:r>
                </w:p>
              </w:tc>
              <w:tc>
                <w:tcPr>
                  <w:tcW w:w="1446" w:type="dxa"/>
                  <w:tcBorders>
                    <w:top w:val="nil"/>
                    <w:left w:val="nil"/>
                    <w:bottom w:val="nil"/>
                    <w:right w:val="nil"/>
                  </w:tcBorders>
                  <w:shd w:val="clear" w:color="auto" w:fill="auto"/>
                  <w:vAlign w:val="center"/>
                </w:tcPr>
                <w:p w14:paraId="5E8EDB8E"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8.400,00</w:t>
                  </w:r>
                </w:p>
              </w:tc>
            </w:tr>
            <w:tr w:rsidR="00E02F4B" w:rsidRPr="001A3CC3" w14:paraId="32E4E3D2" w14:textId="77777777">
              <w:trPr>
                <w:trHeight w:val="300"/>
              </w:trPr>
              <w:tc>
                <w:tcPr>
                  <w:tcW w:w="1024" w:type="dxa"/>
                  <w:tcBorders>
                    <w:top w:val="nil"/>
                    <w:left w:val="nil"/>
                    <w:bottom w:val="nil"/>
                    <w:right w:val="nil"/>
                  </w:tcBorders>
                  <w:shd w:val="clear" w:color="auto" w:fill="auto"/>
                  <w:vAlign w:val="center"/>
                </w:tcPr>
                <w:p w14:paraId="266C874B"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64</w:t>
                  </w:r>
                </w:p>
              </w:tc>
              <w:tc>
                <w:tcPr>
                  <w:tcW w:w="3254" w:type="dxa"/>
                  <w:tcBorders>
                    <w:top w:val="nil"/>
                    <w:left w:val="nil"/>
                    <w:bottom w:val="nil"/>
                    <w:right w:val="nil"/>
                  </w:tcBorders>
                  <w:shd w:val="clear" w:color="auto" w:fill="auto"/>
                  <w:vAlign w:val="center"/>
                </w:tcPr>
                <w:p w14:paraId="2C8F00E5" w14:textId="77777777" w:rsidR="00E02F4B" w:rsidRPr="001A3CC3" w:rsidRDefault="00000000">
                  <w:pPr>
                    <w:textAlignment w:val="center"/>
                    <w:rPr>
                      <w:rFonts w:ascii="Times New Roman" w:hAnsi="Times New Roman" w:cs="Times New Roman"/>
                      <w:b/>
                      <w:bCs/>
                      <w:color w:val="000000"/>
                      <w:sz w:val="24"/>
                      <w:szCs w:val="24"/>
                    </w:rPr>
                  </w:pPr>
                  <w:proofErr w:type="spellStart"/>
                  <w:r w:rsidRPr="001A3CC3">
                    <w:rPr>
                      <w:rFonts w:ascii="Times New Roman" w:eastAsia="SimSun" w:hAnsi="Times New Roman" w:cs="Times New Roman"/>
                      <w:b/>
                      <w:bCs/>
                      <w:color w:val="000000"/>
                      <w:sz w:val="24"/>
                      <w:szCs w:val="24"/>
                      <w:lang w:val="en-US" w:eastAsia="zh-CN" w:bidi="ar"/>
                    </w:rPr>
                    <w:t>Prihodi</w:t>
                  </w:r>
                  <w:proofErr w:type="spellEnd"/>
                  <w:r w:rsidRPr="001A3CC3">
                    <w:rPr>
                      <w:rFonts w:ascii="Times New Roman" w:eastAsia="SimSun" w:hAnsi="Times New Roman" w:cs="Times New Roman"/>
                      <w:b/>
                      <w:bCs/>
                      <w:color w:val="000000"/>
                      <w:sz w:val="24"/>
                      <w:szCs w:val="24"/>
                      <w:lang w:val="en-US" w:eastAsia="zh-CN" w:bidi="ar"/>
                    </w:rPr>
                    <w:t xml:space="preserve"> od </w:t>
                  </w:r>
                  <w:proofErr w:type="spellStart"/>
                  <w:r w:rsidRPr="001A3CC3">
                    <w:rPr>
                      <w:rFonts w:ascii="Times New Roman" w:eastAsia="SimSun" w:hAnsi="Times New Roman" w:cs="Times New Roman"/>
                      <w:b/>
                      <w:bCs/>
                      <w:color w:val="000000"/>
                      <w:sz w:val="24"/>
                      <w:szCs w:val="24"/>
                      <w:lang w:val="en-US" w:eastAsia="zh-CN" w:bidi="ar"/>
                    </w:rPr>
                    <w:t>imovine</w:t>
                  </w:r>
                  <w:proofErr w:type="spellEnd"/>
                </w:p>
              </w:tc>
              <w:tc>
                <w:tcPr>
                  <w:tcW w:w="1830" w:type="dxa"/>
                  <w:tcBorders>
                    <w:top w:val="nil"/>
                    <w:left w:val="nil"/>
                    <w:bottom w:val="nil"/>
                    <w:right w:val="nil"/>
                  </w:tcBorders>
                  <w:shd w:val="clear" w:color="auto" w:fill="auto"/>
                  <w:vAlign w:val="center"/>
                </w:tcPr>
                <w:p w14:paraId="052210F6"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0</w:t>
                  </w:r>
                </w:p>
              </w:tc>
              <w:tc>
                <w:tcPr>
                  <w:tcW w:w="1559" w:type="dxa"/>
                  <w:tcBorders>
                    <w:top w:val="nil"/>
                    <w:left w:val="nil"/>
                    <w:bottom w:val="nil"/>
                    <w:right w:val="nil"/>
                  </w:tcBorders>
                  <w:shd w:val="clear" w:color="auto" w:fill="FFFFFF"/>
                  <w:vAlign w:val="center"/>
                </w:tcPr>
                <w:p w14:paraId="06F15096"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0,02</w:t>
                  </w:r>
                </w:p>
              </w:tc>
              <w:tc>
                <w:tcPr>
                  <w:tcW w:w="1034" w:type="dxa"/>
                  <w:tcBorders>
                    <w:top w:val="nil"/>
                    <w:left w:val="nil"/>
                    <w:bottom w:val="nil"/>
                    <w:right w:val="nil"/>
                  </w:tcBorders>
                  <w:shd w:val="clear" w:color="auto" w:fill="FFFFFF"/>
                  <w:vAlign w:val="center"/>
                </w:tcPr>
                <w:p w14:paraId="72AD4C34" w14:textId="77777777" w:rsidR="00E02F4B" w:rsidRPr="001A3CC3" w:rsidRDefault="00E02F4B">
                  <w:pPr>
                    <w:jc w:val="center"/>
                    <w:textAlignment w:val="center"/>
                    <w:rPr>
                      <w:rFonts w:ascii="Times New Roman" w:hAnsi="Times New Roman" w:cs="Times New Roman"/>
                      <w:b/>
                      <w:bCs/>
                      <w:color w:val="000000"/>
                      <w:sz w:val="24"/>
                      <w:szCs w:val="24"/>
                    </w:rPr>
                  </w:pPr>
                </w:p>
              </w:tc>
              <w:tc>
                <w:tcPr>
                  <w:tcW w:w="1446" w:type="dxa"/>
                  <w:tcBorders>
                    <w:top w:val="nil"/>
                    <w:left w:val="nil"/>
                    <w:bottom w:val="nil"/>
                    <w:right w:val="nil"/>
                  </w:tcBorders>
                  <w:shd w:val="clear" w:color="auto" w:fill="auto"/>
                  <w:vAlign w:val="center"/>
                </w:tcPr>
                <w:p w14:paraId="7D514C31"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0,02</w:t>
                  </w:r>
                </w:p>
              </w:tc>
            </w:tr>
            <w:tr w:rsidR="00E02F4B" w:rsidRPr="001A3CC3" w14:paraId="00D1D18E" w14:textId="77777777">
              <w:trPr>
                <w:trHeight w:val="720"/>
              </w:trPr>
              <w:tc>
                <w:tcPr>
                  <w:tcW w:w="1024" w:type="dxa"/>
                  <w:tcBorders>
                    <w:top w:val="nil"/>
                    <w:left w:val="nil"/>
                    <w:bottom w:val="nil"/>
                    <w:right w:val="nil"/>
                  </w:tcBorders>
                  <w:shd w:val="clear" w:color="auto" w:fill="auto"/>
                  <w:vAlign w:val="center"/>
                </w:tcPr>
                <w:p w14:paraId="1204B80C"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65</w:t>
                  </w:r>
                </w:p>
              </w:tc>
              <w:tc>
                <w:tcPr>
                  <w:tcW w:w="3254" w:type="dxa"/>
                  <w:tcBorders>
                    <w:top w:val="nil"/>
                    <w:left w:val="nil"/>
                    <w:bottom w:val="nil"/>
                    <w:right w:val="nil"/>
                  </w:tcBorders>
                  <w:shd w:val="clear" w:color="auto" w:fill="auto"/>
                  <w:vAlign w:val="center"/>
                </w:tcPr>
                <w:p w14:paraId="5A156625" w14:textId="77777777" w:rsidR="00E02F4B" w:rsidRPr="001A3CC3" w:rsidRDefault="00000000">
                  <w:pPr>
                    <w:textAlignment w:val="center"/>
                    <w:rPr>
                      <w:rFonts w:ascii="Times New Roman" w:hAnsi="Times New Roman" w:cs="Times New Roman"/>
                      <w:b/>
                      <w:bCs/>
                      <w:color w:val="000000"/>
                      <w:sz w:val="24"/>
                      <w:szCs w:val="24"/>
                    </w:rPr>
                  </w:pPr>
                  <w:proofErr w:type="spellStart"/>
                  <w:r w:rsidRPr="001A3CC3">
                    <w:rPr>
                      <w:rFonts w:ascii="Times New Roman" w:eastAsia="SimSun" w:hAnsi="Times New Roman" w:cs="Times New Roman"/>
                      <w:b/>
                      <w:bCs/>
                      <w:color w:val="000000"/>
                      <w:sz w:val="24"/>
                      <w:szCs w:val="24"/>
                      <w:lang w:val="en-US" w:eastAsia="zh-CN" w:bidi="ar"/>
                    </w:rPr>
                    <w:t>Prihodi</w:t>
                  </w:r>
                  <w:proofErr w:type="spellEnd"/>
                  <w:r w:rsidRPr="001A3CC3">
                    <w:rPr>
                      <w:rFonts w:ascii="Times New Roman" w:eastAsia="SimSun" w:hAnsi="Times New Roman" w:cs="Times New Roman"/>
                      <w:b/>
                      <w:bCs/>
                      <w:color w:val="000000"/>
                      <w:sz w:val="24"/>
                      <w:szCs w:val="24"/>
                      <w:lang w:val="en-US" w:eastAsia="zh-CN" w:bidi="ar"/>
                    </w:rPr>
                    <w:t xml:space="preserve"> od </w:t>
                  </w:r>
                  <w:proofErr w:type="spellStart"/>
                  <w:r w:rsidRPr="001A3CC3">
                    <w:rPr>
                      <w:rFonts w:ascii="Times New Roman" w:eastAsia="SimSun" w:hAnsi="Times New Roman" w:cs="Times New Roman"/>
                      <w:b/>
                      <w:bCs/>
                      <w:color w:val="000000"/>
                      <w:sz w:val="24"/>
                      <w:szCs w:val="24"/>
                      <w:lang w:val="en-US" w:eastAsia="zh-CN" w:bidi="ar"/>
                    </w:rPr>
                    <w:t>upravnih</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i</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administrativnih</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pristojbi</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pristojbi</w:t>
                  </w:r>
                  <w:proofErr w:type="spellEnd"/>
                  <w:r w:rsidRPr="001A3CC3">
                    <w:rPr>
                      <w:rFonts w:ascii="Times New Roman" w:eastAsia="SimSun" w:hAnsi="Times New Roman" w:cs="Times New Roman"/>
                      <w:b/>
                      <w:bCs/>
                      <w:color w:val="000000"/>
                      <w:sz w:val="24"/>
                      <w:szCs w:val="24"/>
                      <w:lang w:val="en-US" w:eastAsia="zh-CN" w:bidi="ar"/>
                    </w:rPr>
                    <w:t xml:space="preserve"> po </w:t>
                  </w:r>
                  <w:proofErr w:type="spellStart"/>
                  <w:r w:rsidRPr="001A3CC3">
                    <w:rPr>
                      <w:rFonts w:ascii="Times New Roman" w:eastAsia="SimSun" w:hAnsi="Times New Roman" w:cs="Times New Roman"/>
                      <w:b/>
                      <w:bCs/>
                      <w:color w:val="000000"/>
                      <w:sz w:val="24"/>
                      <w:szCs w:val="24"/>
                      <w:lang w:val="en-US" w:eastAsia="zh-CN" w:bidi="ar"/>
                    </w:rPr>
                    <w:t>posebnim</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propisima</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i</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naknada</w:t>
                  </w:r>
                  <w:proofErr w:type="spellEnd"/>
                </w:p>
              </w:tc>
              <w:tc>
                <w:tcPr>
                  <w:tcW w:w="1830" w:type="dxa"/>
                  <w:tcBorders>
                    <w:top w:val="nil"/>
                    <w:left w:val="nil"/>
                    <w:bottom w:val="nil"/>
                    <w:right w:val="nil"/>
                  </w:tcBorders>
                  <w:shd w:val="clear" w:color="auto" w:fill="auto"/>
                  <w:vAlign w:val="center"/>
                </w:tcPr>
                <w:p w14:paraId="01FC85B8"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100</w:t>
                  </w:r>
                </w:p>
              </w:tc>
              <w:tc>
                <w:tcPr>
                  <w:tcW w:w="1559" w:type="dxa"/>
                  <w:tcBorders>
                    <w:top w:val="nil"/>
                    <w:left w:val="nil"/>
                    <w:bottom w:val="nil"/>
                    <w:right w:val="nil"/>
                  </w:tcBorders>
                  <w:shd w:val="clear" w:color="auto" w:fill="FFFFFF"/>
                  <w:vAlign w:val="center"/>
                </w:tcPr>
                <w:p w14:paraId="4FA28303"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11,86</w:t>
                  </w:r>
                </w:p>
              </w:tc>
              <w:tc>
                <w:tcPr>
                  <w:tcW w:w="1034" w:type="dxa"/>
                  <w:tcBorders>
                    <w:top w:val="nil"/>
                    <w:left w:val="nil"/>
                    <w:bottom w:val="nil"/>
                    <w:right w:val="nil"/>
                  </w:tcBorders>
                  <w:shd w:val="clear" w:color="auto" w:fill="FFFFFF"/>
                  <w:vAlign w:val="center"/>
                </w:tcPr>
                <w:p w14:paraId="2888F983"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11,86%</w:t>
                  </w:r>
                </w:p>
              </w:tc>
              <w:tc>
                <w:tcPr>
                  <w:tcW w:w="1446" w:type="dxa"/>
                  <w:tcBorders>
                    <w:top w:val="nil"/>
                    <w:left w:val="nil"/>
                    <w:bottom w:val="nil"/>
                    <w:right w:val="nil"/>
                  </w:tcBorders>
                  <w:shd w:val="clear" w:color="auto" w:fill="auto"/>
                  <w:vAlign w:val="center"/>
                </w:tcPr>
                <w:p w14:paraId="29D8E4E4"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111,86</w:t>
                  </w:r>
                </w:p>
              </w:tc>
            </w:tr>
            <w:tr w:rsidR="00E02F4B" w:rsidRPr="001A3CC3" w14:paraId="4916282F" w14:textId="77777777">
              <w:trPr>
                <w:trHeight w:val="480"/>
              </w:trPr>
              <w:tc>
                <w:tcPr>
                  <w:tcW w:w="1024" w:type="dxa"/>
                  <w:tcBorders>
                    <w:top w:val="nil"/>
                    <w:left w:val="nil"/>
                    <w:bottom w:val="nil"/>
                    <w:right w:val="nil"/>
                  </w:tcBorders>
                  <w:shd w:val="clear" w:color="auto" w:fill="auto"/>
                  <w:vAlign w:val="center"/>
                </w:tcPr>
                <w:p w14:paraId="0C60D615"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67</w:t>
                  </w:r>
                </w:p>
              </w:tc>
              <w:tc>
                <w:tcPr>
                  <w:tcW w:w="3254" w:type="dxa"/>
                  <w:tcBorders>
                    <w:top w:val="nil"/>
                    <w:left w:val="nil"/>
                    <w:bottom w:val="nil"/>
                    <w:right w:val="nil"/>
                  </w:tcBorders>
                  <w:shd w:val="clear" w:color="auto" w:fill="auto"/>
                  <w:vAlign w:val="center"/>
                </w:tcPr>
                <w:p w14:paraId="7A019E85" w14:textId="77777777" w:rsidR="00E02F4B" w:rsidRPr="001A3CC3" w:rsidRDefault="00000000">
                  <w:pPr>
                    <w:textAlignment w:val="center"/>
                    <w:rPr>
                      <w:rFonts w:ascii="Times New Roman" w:hAnsi="Times New Roman" w:cs="Times New Roman"/>
                      <w:b/>
                      <w:bCs/>
                      <w:color w:val="000000"/>
                      <w:sz w:val="24"/>
                      <w:szCs w:val="24"/>
                    </w:rPr>
                  </w:pPr>
                  <w:proofErr w:type="spellStart"/>
                  <w:r w:rsidRPr="001A3CC3">
                    <w:rPr>
                      <w:rFonts w:ascii="Times New Roman" w:eastAsia="SimSun" w:hAnsi="Times New Roman" w:cs="Times New Roman"/>
                      <w:b/>
                      <w:bCs/>
                      <w:color w:val="000000"/>
                      <w:sz w:val="24"/>
                      <w:szCs w:val="24"/>
                      <w:lang w:val="en-US" w:eastAsia="zh-CN" w:bidi="ar"/>
                    </w:rPr>
                    <w:t>Prihodi</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iz</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nadležnog</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proračuna</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i</w:t>
                  </w:r>
                  <w:proofErr w:type="spellEnd"/>
                  <w:r w:rsidRPr="001A3CC3">
                    <w:rPr>
                      <w:rFonts w:ascii="Times New Roman" w:eastAsia="SimSun" w:hAnsi="Times New Roman" w:cs="Times New Roman"/>
                      <w:b/>
                      <w:bCs/>
                      <w:color w:val="000000"/>
                      <w:sz w:val="24"/>
                      <w:szCs w:val="24"/>
                      <w:lang w:val="en-US" w:eastAsia="zh-CN" w:bidi="ar"/>
                    </w:rPr>
                    <w:t xml:space="preserve"> od HZZO </w:t>
                  </w:r>
                  <w:proofErr w:type="spellStart"/>
                  <w:r w:rsidRPr="001A3CC3">
                    <w:rPr>
                      <w:rFonts w:ascii="Times New Roman" w:eastAsia="SimSun" w:hAnsi="Times New Roman" w:cs="Times New Roman"/>
                      <w:b/>
                      <w:bCs/>
                      <w:color w:val="000000"/>
                      <w:sz w:val="24"/>
                      <w:szCs w:val="24"/>
                      <w:lang w:val="en-US" w:eastAsia="zh-CN" w:bidi="ar"/>
                    </w:rPr>
                    <w:t>na</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temelju</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ugovornih</w:t>
                  </w:r>
                  <w:proofErr w:type="spellEnd"/>
                  <w:r w:rsidRPr="001A3CC3">
                    <w:rPr>
                      <w:rFonts w:ascii="Times New Roman" w:eastAsia="SimSun" w:hAnsi="Times New Roman" w:cs="Times New Roman"/>
                      <w:b/>
                      <w:bCs/>
                      <w:color w:val="000000"/>
                      <w:sz w:val="24"/>
                      <w:szCs w:val="24"/>
                      <w:lang w:val="en-US" w:eastAsia="zh-CN" w:bidi="ar"/>
                    </w:rPr>
                    <w:t xml:space="preserve"> </w:t>
                  </w:r>
                  <w:proofErr w:type="spellStart"/>
                  <w:r w:rsidRPr="001A3CC3">
                    <w:rPr>
                      <w:rFonts w:ascii="Times New Roman" w:eastAsia="SimSun" w:hAnsi="Times New Roman" w:cs="Times New Roman"/>
                      <w:b/>
                      <w:bCs/>
                      <w:color w:val="000000"/>
                      <w:sz w:val="24"/>
                      <w:szCs w:val="24"/>
                      <w:lang w:val="en-US" w:eastAsia="zh-CN" w:bidi="ar"/>
                    </w:rPr>
                    <w:t>obveza</w:t>
                  </w:r>
                  <w:proofErr w:type="spellEnd"/>
                  <w:r w:rsidRPr="001A3CC3">
                    <w:rPr>
                      <w:rFonts w:ascii="Times New Roman" w:eastAsia="SimSun" w:hAnsi="Times New Roman" w:cs="Times New Roman"/>
                      <w:b/>
                      <w:bCs/>
                      <w:color w:val="000000"/>
                      <w:sz w:val="24"/>
                      <w:szCs w:val="24"/>
                      <w:lang w:val="en-US" w:eastAsia="zh-CN" w:bidi="ar"/>
                    </w:rPr>
                    <w:t xml:space="preserve"> </w:t>
                  </w:r>
                </w:p>
              </w:tc>
              <w:tc>
                <w:tcPr>
                  <w:tcW w:w="1830" w:type="dxa"/>
                  <w:tcBorders>
                    <w:top w:val="nil"/>
                    <w:left w:val="nil"/>
                    <w:bottom w:val="nil"/>
                    <w:right w:val="nil"/>
                  </w:tcBorders>
                  <w:shd w:val="clear" w:color="auto" w:fill="auto"/>
                  <w:vAlign w:val="center"/>
                </w:tcPr>
                <w:p w14:paraId="2B2B572E"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27.838,45</w:t>
                  </w:r>
                </w:p>
              </w:tc>
              <w:tc>
                <w:tcPr>
                  <w:tcW w:w="1559" w:type="dxa"/>
                  <w:tcBorders>
                    <w:top w:val="nil"/>
                    <w:left w:val="nil"/>
                    <w:bottom w:val="nil"/>
                    <w:right w:val="nil"/>
                  </w:tcBorders>
                  <w:shd w:val="clear" w:color="auto" w:fill="FFFFFF"/>
                  <w:vAlign w:val="center"/>
                </w:tcPr>
                <w:p w14:paraId="38BC4F83"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-47,57</w:t>
                  </w:r>
                </w:p>
              </w:tc>
              <w:tc>
                <w:tcPr>
                  <w:tcW w:w="1034" w:type="dxa"/>
                  <w:tcBorders>
                    <w:top w:val="nil"/>
                    <w:left w:val="nil"/>
                    <w:bottom w:val="nil"/>
                    <w:right w:val="nil"/>
                  </w:tcBorders>
                  <w:shd w:val="clear" w:color="auto" w:fill="FFFFFF"/>
                  <w:vAlign w:val="center"/>
                </w:tcPr>
                <w:p w14:paraId="2B43193A"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-0,17%</w:t>
                  </w:r>
                </w:p>
              </w:tc>
              <w:tc>
                <w:tcPr>
                  <w:tcW w:w="1446" w:type="dxa"/>
                  <w:tcBorders>
                    <w:top w:val="nil"/>
                    <w:left w:val="nil"/>
                    <w:bottom w:val="nil"/>
                    <w:right w:val="nil"/>
                  </w:tcBorders>
                  <w:shd w:val="clear" w:color="auto" w:fill="auto"/>
                  <w:vAlign w:val="center"/>
                </w:tcPr>
                <w:p w14:paraId="482B883B" w14:textId="77777777" w:rsidR="00E02F4B" w:rsidRPr="001A3CC3" w:rsidRDefault="00000000">
                  <w:pPr>
                    <w:jc w:val="right"/>
                    <w:textAlignment w:val="center"/>
                    <w:rPr>
                      <w:rFonts w:ascii="Times New Roman" w:hAnsi="Times New Roman" w:cs="Times New Roman"/>
                      <w:b/>
                      <w:bCs/>
                      <w:color w:val="000000"/>
                      <w:sz w:val="24"/>
                      <w:szCs w:val="24"/>
                    </w:rPr>
                  </w:pPr>
                  <w:r w:rsidRPr="001A3CC3">
                    <w:rPr>
                      <w:rFonts w:ascii="Times New Roman" w:eastAsia="SimSun" w:hAnsi="Times New Roman" w:cs="Times New Roman"/>
                      <w:b/>
                      <w:bCs/>
                      <w:color w:val="000000"/>
                      <w:sz w:val="24"/>
                      <w:szCs w:val="24"/>
                      <w:lang w:val="en-US" w:eastAsia="zh-CN" w:bidi="ar"/>
                    </w:rPr>
                    <w:t>27.790,88</w:t>
                  </w:r>
                </w:p>
              </w:tc>
            </w:tr>
          </w:tbl>
          <w:p w14:paraId="72106A5D" w14:textId="77777777" w:rsidR="00E02F4B" w:rsidRPr="001A3CC3" w:rsidRDefault="00E02F4B">
            <w:pPr>
              <w:spacing w:after="0" w:line="240" w:lineRule="auto"/>
              <w:rPr>
                <w:rFonts w:ascii="Times New Roman" w:eastAsia="Times New Roman" w:hAnsi="Times New Roman" w:cs="Times New Roman"/>
                <w:b/>
                <w:bCs/>
                <w:color w:val="000000"/>
                <w:sz w:val="24"/>
                <w:szCs w:val="24"/>
                <w:lang w:eastAsia="hr-HR"/>
              </w:rPr>
            </w:pPr>
          </w:p>
        </w:tc>
        <w:tc>
          <w:tcPr>
            <w:tcW w:w="1607" w:type="dxa"/>
            <w:tcBorders>
              <w:top w:val="nil"/>
              <w:left w:val="nil"/>
              <w:bottom w:val="single" w:sz="12" w:space="0" w:color="000000"/>
              <w:right w:val="nil"/>
            </w:tcBorders>
            <w:shd w:val="clear" w:color="auto" w:fill="auto"/>
            <w:vAlign w:val="center"/>
          </w:tcPr>
          <w:p w14:paraId="7ACD6313" w14:textId="77777777" w:rsidR="00E02F4B" w:rsidRPr="001A3CC3" w:rsidRDefault="00000000">
            <w:pPr>
              <w:spacing w:after="0" w:line="240" w:lineRule="auto"/>
              <w:rPr>
                <w:rFonts w:ascii="Times New Roman" w:eastAsia="Times New Roman" w:hAnsi="Times New Roman" w:cs="Times New Roman"/>
                <w:b/>
                <w:bCs/>
                <w:color w:val="000000"/>
                <w:sz w:val="24"/>
                <w:szCs w:val="24"/>
                <w:lang w:eastAsia="hr-HR"/>
              </w:rPr>
            </w:pPr>
            <w:r w:rsidRPr="001A3CC3">
              <w:rPr>
                <w:rFonts w:ascii="Times New Roman" w:eastAsia="Times New Roman" w:hAnsi="Times New Roman" w:cs="Times New Roman"/>
                <w:b/>
                <w:bCs/>
                <w:color w:val="000000"/>
                <w:sz w:val="24"/>
                <w:szCs w:val="24"/>
                <w:lang w:eastAsia="hr-HR"/>
              </w:rPr>
              <w:t>VRSTA PRIHODA / RASHODA</w:t>
            </w:r>
          </w:p>
        </w:tc>
        <w:tc>
          <w:tcPr>
            <w:tcW w:w="1286" w:type="dxa"/>
            <w:tcBorders>
              <w:top w:val="nil"/>
              <w:left w:val="nil"/>
              <w:bottom w:val="single" w:sz="12" w:space="0" w:color="000000"/>
              <w:right w:val="nil"/>
            </w:tcBorders>
            <w:shd w:val="clear" w:color="auto" w:fill="auto"/>
            <w:vAlign w:val="center"/>
          </w:tcPr>
          <w:p w14:paraId="345EC252" w14:textId="77777777" w:rsidR="00E02F4B" w:rsidRPr="001A3CC3" w:rsidRDefault="00000000">
            <w:pPr>
              <w:spacing w:after="0" w:line="240" w:lineRule="auto"/>
              <w:jc w:val="right"/>
              <w:rPr>
                <w:rFonts w:ascii="Times New Roman" w:eastAsia="Times New Roman" w:hAnsi="Times New Roman" w:cs="Times New Roman"/>
                <w:b/>
                <w:bCs/>
                <w:color w:val="000000"/>
                <w:sz w:val="24"/>
                <w:szCs w:val="24"/>
                <w:lang w:eastAsia="hr-HR"/>
              </w:rPr>
            </w:pPr>
            <w:r w:rsidRPr="001A3CC3">
              <w:rPr>
                <w:rFonts w:ascii="Times New Roman" w:eastAsia="Times New Roman" w:hAnsi="Times New Roman" w:cs="Times New Roman"/>
                <w:b/>
                <w:bCs/>
                <w:color w:val="000000"/>
                <w:sz w:val="24"/>
                <w:szCs w:val="24"/>
                <w:lang w:eastAsia="hr-HR"/>
              </w:rPr>
              <w:t>PLANIRANO</w:t>
            </w:r>
          </w:p>
        </w:tc>
        <w:tc>
          <w:tcPr>
            <w:tcW w:w="917" w:type="dxa"/>
            <w:tcBorders>
              <w:top w:val="nil"/>
              <w:left w:val="nil"/>
              <w:bottom w:val="single" w:sz="12" w:space="0" w:color="000000"/>
              <w:right w:val="nil"/>
            </w:tcBorders>
            <w:shd w:val="clear" w:color="auto" w:fill="auto"/>
            <w:vAlign w:val="center"/>
          </w:tcPr>
          <w:p w14:paraId="3251855A" w14:textId="77777777" w:rsidR="00E02F4B" w:rsidRPr="001A3CC3" w:rsidRDefault="00000000">
            <w:pPr>
              <w:spacing w:after="0" w:line="240" w:lineRule="auto"/>
              <w:jc w:val="right"/>
              <w:rPr>
                <w:rFonts w:ascii="Times New Roman" w:eastAsia="Times New Roman" w:hAnsi="Times New Roman" w:cs="Times New Roman"/>
                <w:b/>
                <w:bCs/>
                <w:color w:val="000000"/>
                <w:sz w:val="24"/>
                <w:szCs w:val="24"/>
                <w:lang w:eastAsia="hr-HR"/>
              </w:rPr>
            </w:pPr>
            <w:r w:rsidRPr="001A3CC3">
              <w:rPr>
                <w:rFonts w:ascii="Times New Roman" w:eastAsia="Times New Roman" w:hAnsi="Times New Roman" w:cs="Times New Roman"/>
                <w:b/>
                <w:bCs/>
                <w:color w:val="000000"/>
                <w:sz w:val="24"/>
                <w:szCs w:val="24"/>
                <w:lang w:eastAsia="hr-HR"/>
              </w:rPr>
              <w:t>IZNOS</w:t>
            </w:r>
          </w:p>
        </w:tc>
        <w:tc>
          <w:tcPr>
            <w:tcW w:w="827" w:type="dxa"/>
            <w:tcBorders>
              <w:top w:val="nil"/>
              <w:left w:val="nil"/>
              <w:bottom w:val="single" w:sz="12" w:space="0" w:color="000000"/>
              <w:right w:val="nil"/>
            </w:tcBorders>
            <w:shd w:val="clear" w:color="auto" w:fill="auto"/>
            <w:vAlign w:val="center"/>
          </w:tcPr>
          <w:p w14:paraId="7C75A50F" w14:textId="77777777" w:rsidR="00E02F4B" w:rsidRPr="001A3CC3" w:rsidRDefault="00000000">
            <w:pPr>
              <w:spacing w:after="0" w:line="240" w:lineRule="auto"/>
              <w:jc w:val="right"/>
              <w:rPr>
                <w:rFonts w:ascii="Times New Roman" w:eastAsia="Times New Roman" w:hAnsi="Times New Roman" w:cs="Times New Roman"/>
                <w:b/>
                <w:bCs/>
                <w:color w:val="000000"/>
                <w:sz w:val="24"/>
                <w:szCs w:val="24"/>
                <w:lang w:eastAsia="hr-HR"/>
              </w:rPr>
            </w:pPr>
            <w:r w:rsidRPr="001A3CC3">
              <w:rPr>
                <w:rFonts w:ascii="Times New Roman" w:eastAsia="Times New Roman" w:hAnsi="Times New Roman" w:cs="Times New Roman"/>
                <w:b/>
                <w:bCs/>
                <w:color w:val="000000"/>
                <w:sz w:val="24"/>
                <w:szCs w:val="24"/>
                <w:lang w:eastAsia="hr-HR"/>
              </w:rPr>
              <w:t>(%)</w:t>
            </w:r>
          </w:p>
        </w:tc>
        <w:tc>
          <w:tcPr>
            <w:tcW w:w="1016" w:type="dxa"/>
            <w:tcBorders>
              <w:top w:val="nil"/>
              <w:left w:val="nil"/>
              <w:bottom w:val="single" w:sz="12" w:space="0" w:color="000000"/>
              <w:right w:val="nil"/>
            </w:tcBorders>
            <w:shd w:val="clear" w:color="auto" w:fill="auto"/>
            <w:vAlign w:val="center"/>
          </w:tcPr>
          <w:p w14:paraId="484A28B5" w14:textId="77777777" w:rsidR="00E02F4B" w:rsidRPr="001A3CC3" w:rsidRDefault="00000000">
            <w:pPr>
              <w:spacing w:after="0" w:line="240" w:lineRule="auto"/>
              <w:jc w:val="right"/>
              <w:rPr>
                <w:rFonts w:ascii="Times New Roman" w:eastAsia="Times New Roman" w:hAnsi="Times New Roman" w:cs="Times New Roman"/>
                <w:b/>
                <w:bCs/>
                <w:color w:val="000000"/>
                <w:sz w:val="24"/>
                <w:szCs w:val="24"/>
                <w:lang w:eastAsia="hr-HR"/>
              </w:rPr>
            </w:pPr>
            <w:r w:rsidRPr="001A3CC3">
              <w:rPr>
                <w:rFonts w:ascii="Times New Roman" w:eastAsia="Times New Roman" w:hAnsi="Times New Roman" w:cs="Times New Roman"/>
                <w:b/>
                <w:bCs/>
                <w:color w:val="000000"/>
                <w:sz w:val="24"/>
                <w:szCs w:val="24"/>
                <w:lang w:eastAsia="hr-HR"/>
              </w:rPr>
              <w:t>NOVI IZNOS</w:t>
            </w:r>
          </w:p>
        </w:tc>
      </w:tr>
      <w:tr w:rsidR="00E02F4B" w:rsidRPr="001A3CC3" w14:paraId="108097BC" w14:textId="77777777">
        <w:trPr>
          <w:trHeight w:val="315"/>
        </w:trPr>
        <w:tc>
          <w:tcPr>
            <w:tcW w:w="10456" w:type="dxa"/>
            <w:tcBorders>
              <w:top w:val="nil"/>
              <w:left w:val="nil"/>
              <w:bottom w:val="nil"/>
              <w:right w:val="nil"/>
            </w:tcBorders>
            <w:shd w:val="clear" w:color="auto" w:fill="auto"/>
            <w:vAlign w:val="center"/>
          </w:tcPr>
          <w:tbl>
            <w:tblPr>
              <w:tblW w:w="10240" w:type="dxa"/>
              <w:tblLayout w:type="fixed"/>
              <w:tblLook w:val="04A0" w:firstRow="1" w:lastRow="0" w:firstColumn="1" w:lastColumn="0" w:noHBand="0" w:noVBand="1"/>
            </w:tblPr>
            <w:tblGrid>
              <w:gridCol w:w="6220"/>
              <w:gridCol w:w="1420"/>
              <w:gridCol w:w="1080"/>
              <w:gridCol w:w="1520"/>
            </w:tblGrid>
            <w:tr w:rsidR="00E02F4B" w:rsidRPr="001A3CC3" w14:paraId="2F2B2B17" w14:textId="77777777">
              <w:trPr>
                <w:trHeight w:val="300"/>
              </w:trPr>
              <w:tc>
                <w:tcPr>
                  <w:tcW w:w="6220" w:type="dxa"/>
                  <w:tcBorders>
                    <w:top w:val="nil"/>
                    <w:left w:val="nil"/>
                    <w:bottom w:val="nil"/>
                    <w:right w:val="nil"/>
                  </w:tcBorders>
                  <w:shd w:val="clear" w:color="000000" w:fill="808080"/>
                  <w:vAlign w:val="center"/>
                </w:tcPr>
                <w:p w14:paraId="44741275" w14:textId="77777777" w:rsidR="00E02F4B" w:rsidRPr="001A3CC3" w:rsidRDefault="00000000">
                  <w:pPr>
                    <w:spacing w:after="0" w:line="240" w:lineRule="auto"/>
                    <w:rPr>
                      <w:rFonts w:ascii="Times New Roman" w:eastAsia="Times New Roman" w:hAnsi="Times New Roman" w:cs="Times New Roman"/>
                      <w:b/>
                      <w:bCs/>
                      <w:sz w:val="24"/>
                      <w:szCs w:val="24"/>
                      <w:lang w:eastAsia="hr-HR"/>
                    </w:rPr>
                  </w:pPr>
                  <w:r w:rsidRPr="001A3CC3">
                    <w:rPr>
                      <w:rFonts w:ascii="Times New Roman" w:eastAsia="Times New Roman" w:hAnsi="Times New Roman" w:cs="Times New Roman"/>
                      <w:b/>
                      <w:bCs/>
                      <w:sz w:val="24"/>
                      <w:szCs w:val="24"/>
                      <w:lang w:eastAsia="hr-HR"/>
                    </w:rPr>
                    <w:t xml:space="preserve"> </w:t>
                  </w:r>
                </w:p>
              </w:tc>
              <w:tc>
                <w:tcPr>
                  <w:tcW w:w="1420" w:type="dxa"/>
                  <w:tcBorders>
                    <w:top w:val="nil"/>
                    <w:left w:val="nil"/>
                    <w:bottom w:val="nil"/>
                    <w:right w:val="nil"/>
                  </w:tcBorders>
                  <w:shd w:val="clear" w:color="000000" w:fill="808080"/>
                  <w:vAlign w:val="center"/>
                </w:tcPr>
                <w:p w14:paraId="33F4DB43" w14:textId="77777777" w:rsidR="00E02F4B" w:rsidRPr="001A3CC3" w:rsidRDefault="00E02F4B">
                  <w:pPr>
                    <w:spacing w:after="0" w:line="240" w:lineRule="auto"/>
                    <w:rPr>
                      <w:rFonts w:ascii="Times New Roman" w:eastAsia="Times New Roman" w:hAnsi="Times New Roman" w:cs="Times New Roman"/>
                      <w:color w:val="000000"/>
                      <w:sz w:val="24"/>
                      <w:szCs w:val="24"/>
                      <w:lang w:eastAsia="hr-HR"/>
                    </w:rPr>
                  </w:pPr>
                </w:p>
              </w:tc>
              <w:tc>
                <w:tcPr>
                  <w:tcW w:w="1080" w:type="dxa"/>
                  <w:tcBorders>
                    <w:top w:val="nil"/>
                    <w:left w:val="nil"/>
                    <w:bottom w:val="nil"/>
                    <w:right w:val="nil"/>
                  </w:tcBorders>
                  <w:shd w:val="clear" w:color="000000" w:fill="808080"/>
                  <w:vAlign w:val="center"/>
                </w:tcPr>
                <w:p w14:paraId="538C5B20" w14:textId="77777777" w:rsidR="00E02F4B" w:rsidRPr="001A3CC3" w:rsidRDefault="00E02F4B">
                  <w:pPr>
                    <w:spacing w:after="0" w:line="240" w:lineRule="auto"/>
                    <w:rPr>
                      <w:rFonts w:ascii="Times New Roman" w:eastAsia="Times New Roman" w:hAnsi="Times New Roman" w:cs="Times New Roman"/>
                      <w:color w:val="000000"/>
                      <w:sz w:val="24"/>
                      <w:szCs w:val="24"/>
                      <w:lang w:eastAsia="hr-HR"/>
                    </w:rPr>
                  </w:pPr>
                </w:p>
              </w:tc>
              <w:tc>
                <w:tcPr>
                  <w:tcW w:w="1520" w:type="dxa"/>
                  <w:tcBorders>
                    <w:top w:val="nil"/>
                    <w:left w:val="nil"/>
                    <w:bottom w:val="nil"/>
                    <w:right w:val="nil"/>
                  </w:tcBorders>
                  <w:shd w:val="clear" w:color="000000" w:fill="808080"/>
                  <w:vAlign w:val="center"/>
                </w:tcPr>
                <w:p w14:paraId="4A90C6E5" w14:textId="77777777" w:rsidR="00E02F4B" w:rsidRPr="001A3CC3" w:rsidRDefault="00E02F4B">
                  <w:pPr>
                    <w:spacing w:after="0" w:line="240" w:lineRule="auto"/>
                    <w:rPr>
                      <w:rFonts w:ascii="Times New Roman" w:eastAsia="Times New Roman" w:hAnsi="Times New Roman" w:cs="Times New Roman"/>
                      <w:color w:val="000000"/>
                      <w:sz w:val="24"/>
                      <w:szCs w:val="24"/>
                      <w:lang w:eastAsia="hr-HR"/>
                    </w:rPr>
                  </w:pPr>
                </w:p>
              </w:tc>
            </w:tr>
          </w:tbl>
          <w:p w14:paraId="2620DA6A" w14:textId="77777777" w:rsidR="00E02F4B" w:rsidRPr="001A3CC3" w:rsidRDefault="00E02F4B">
            <w:pPr>
              <w:spacing w:after="0" w:line="240" w:lineRule="auto"/>
              <w:jc w:val="right"/>
              <w:rPr>
                <w:rFonts w:ascii="Times New Roman" w:eastAsia="Times New Roman" w:hAnsi="Times New Roman" w:cs="Times New Roman"/>
                <w:b/>
                <w:bCs/>
                <w:color w:val="000000"/>
                <w:sz w:val="24"/>
                <w:szCs w:val="24"/>
                <w:lang w:eastAsia="hr-HR"/>
              </w:rPr>
            </w:pPr>
          </w:p>
          <w:p w14:paraId="5567CBCE" w14:textId="77777777" w:rsidR="00E02F4B" w:rsidRPr="001A3CC3" w:rsidRDefault="00E02F4B">
            <w:pPr>
              <w:spacing w:after="0" w:line="240" w:lineRule="auto"/>
              <w:jc w:val="right"/>
              <w:rPr>
                <w:rFonts w:ascii="Times New Roman" w:eastAsia="Times New Roman" w:hAnsi="Times New Roman" w:cs="Times New Roman"/>
                <w:b/>
                <w:bCs/>
                <w:color w:val="000000"/>
                <w:sz w:val="24"/>
                <w:szCs w:val="24"/>
                <w:lang w:eastAsia="hr-HR"/>
              </w:rPr>
            </w:pPr>
          </w:p>
        </w:tc>
        <w:tc>
          <w:tcPr>
            <w:tcW w:w="1607" w:type="dxa"/>
            <w:tcBorders>
              <w:top w:val="nil"/>
              <w:left w:val="nil"/>
              <w:bottom w:val="nil"/>
              <w:right w:val="nil"/>
            </w:tcBorders>
            <w:shd w:val="clear" w:color="auto" w:fill="auto"/>
            <w:vAlign w:val="center"/>
          </w:tcPr>
          <w:p w14:paraId="0A0279A0" w14:textId="77777777" w:rsidR="00E02F4B" w:rsidRPr="001A3CC3" w:rsidRDefault="00E02F4B">
            <w:pPr>
              <w:spacing w:after="0" w:line="240" w:lineRule="auto"/>
              <w:rPr>
                <w:rFonts w:ascii="Times New Roman" w:eastAsia="Times New Roman" w:hAnsi="Times New Roman" w:cs="Times New Roman"/>
                <w:sz w:val="24"/>
                <w:szCs w:val="24"/>
                <w:lang w:eastAsia="hr-HR"/>
              </w:rPr>
            </w:pPr>
          </w:p>
        </w:tc>
        <w:tc>
          <w:tcPr>
            <w:tcW w:w="1286" w:type="dxa"/>
            <w:tcBorders>
              <w:top w:val="nil"/>
              <w:left w:val="nil"/>
              <w:bottom w:val="nil"/>
              <w:right w:val="nil"/>
            </w:tcBorders>
            <w:shd w:val="clear" w:color="auto" w:fill="auto"/>
            <w:vAlign w:val="center"/>
          </w:tcPr>
          <w:p w14:paraId="1C00B629" w14:textId="77777777" w:rsidR="00E02F4B" w:rsidRPr="001A3CC3" w:rsidRDefault="00E02F4B">
            <w:pPr>
              <w:spacing w:after="0" w:line="240" w:lineRule="auto"/>
              <w:rPr>
                <w:rFonts w:ascii="Times New Roman" w:eastAsia="Times New Roman" w:hAnsi="Times New Roman" w:cs="Times New Roman"/>
                <w:sz w:val="24"/>
                <w:szCs w:val="24"/>
                <w:lang w:eastAsia="hr-HR"/>
              </w:rPr>
            </w:pPr>
          </w:p>
        </w:tc>
        <w:tc>
          <w:tcPr>
            <w:tcW w:w="917" w:type="dxa"/>
            <w:tcBorders>
              <w:top w:val="nil"/>
              <w:left w:val="nil"/>
              <w:bottom w:val="nil"/>
              <w:right w:val="nil"/>
            </w:tcBorders>
            <w:shd w:val="clear" w:color="auto" w:fill="auto"/>
            <w:vAlign w:val="center"/>
          </w:tcPr>
          <w:p w14:paraId="6258FDDD" w14:textId="77777777" w:rsidR="00E02F4B" w:rsidRPr="001A3CC3" w:rsidRDefault="00E02F4B">
            <w:pPr>
              <w:spacing w:after="0" w:line="240" w:lineRule="auto"/>
              <w:rPr>
                <w:rFonts w:ascii="Times New Roman" w:eastAsia="Times New Roman" w:hAnsi="Times New Roman" w:cs="Times New Roman"/>
                <w:sz w:val="24"/>
                <w:szCs w:val="24"/>
                <w:lang w:eastAsia="hr-HR"/>
              </w:rPr>
            </w:pPr>
          </w:p>
        </w:tc>
        <w:tc>
          <w:tcPr>
            <w:tcW w:w="827" w:type="dxa"/>
            <w:tcBorders>
              <w:top w:val="nil"/>
              <w:left w:val="nil"/>
              <w:bottom w:val="nil"/>
              <w:right w:val="nil"/>
            </w:tcBorders>
            <w:shd w:val="clear" w:color="auto" w:fill="auto"/>
            <w:vAlign w:val="center"/>
          </w:tcPr>
          <w:p w14:paraId="0B0FDF41" w14:textId="77777777" w:rsidR="00E02F4B" w:rsidRPr="001A3CC3" w:rsidRDefault="00E02F4B">
            <w:pPr>
              <w:spacing w:after="0" w:line="240" w:lineRule="auto"/>
              <w:rPr>
                <w:rFonts w:ascii="Times New Roman" w:eastAsia="Times New Roman" w:hAnsi="Times New Roman" w:cs="Times New Roman"/>
                <w:sz w:val="24"/>
                <w:szCs w:val="24"/>
                <w:lang w:eastAsia="hr-HR"/>
              </w:rPr>
            </w:pPr>
          </w:p>
        </w:tc>
        <w:tc>
          <w:tcPr>
            <w:tcW w:w="1016" w:type="dxa"/>
            <w:tcBorders>
              <w:top w:val="nil"/>
              <w:left w:val="nil"/>
              <w:bottom w:val="nil"/>
              <w:right w:val="nil"/>
            </w:tcBorders>
            <w:shd w:val="clear" w:color="auto" w:fill="auto"/>
            <w:vAlign w:val="center"/>
          </w:tcPr>
          <w:p w14:paraId="7AF47D87" w14:textId="77777777" w:rsidR="00E02F4B" w:rsidRPr="001A3CC3" w:rsidRDefault="00E02F4B">
            <w:pPr>
              <w:spacing w:after="0" w:line="240" w:lineRule="auto"/>
              <w:rPr>
                <w:rFonts w:ascii="Times New Roman" w:eastAsia="Times New Roman" w:hAnsi="Times New Roman" w:cs="Times New Roman"/>
                <w:sz w:val="24"/>
                <w:szCs w:val="24"/>
                <w:lang w:eastAsia="hr-HR"/>
              </w:rPr>
            </w:pPr>
          </w:p>
        </w:tc>
      </w:tr>
    </w:tbl>
    <w:p w14:paraId="3049CC28" w14:textId="2FD34C28" w:rsidR="00E02F4B" w:rsidRPr="001A3CC3" w:rsidRDefault="00000000">
      <w:pPr>
        <w:spacing w:after="200" w:line="360" w:lineRule="auto"/>
        <w:jc w:val="both"/>
        <w:rPr>
          <w:rFonts w:ascii="Times New Roman" w:hAnsi="Times New Roman" w:cs="Times New Roman"/>
          <w:bCs/>
          <w:sz w:val="24"/>
          <w:szCs w:val="24"/>
        </w:rPr>
      </w:pPr>
      <w:r w:rsidRPr="001A3CC3">
        <w:rPr>
          <w:rFonts w:ascii="Times New Roman" w:hAnsi="Times New Roman" w:cs="Times New Roman"/>
          <w:b/>
          <w:bCs/>
          <w:sz w:val="24"/>
          <w:szCs w:val="24"/>
        </w:rPr>
        <w:t xml:space="preserve">63 Prihodi od pomoći </w:t>
      </w:r>
      <w:r w:rsidR="00B45A4C">
        <w:rPr>
          <w:rFonts w:ascii="Times New Roman" w:hAnsi="Times New Roman" w:cs="Times New Roman"/>
          <w:bCs/>
          <w:sz w:val="24"/>
          <w:szCs w:val="24"/>
        </w:rPr>
        <w:t xml:space="preserve">se </w:t>
      </w:r>
      <w:r w:rsidRPr="001A3CC3">
        <w:rPr>
          <w:rFonts w:ascii="Times New Roman" w:hAnsi="Times New Roman" w:cs="Times New Roman"/>
          <w:bCs/>
          <w:sz w:val="24"/>
          <w:szCs w:val="24"/>
        </w:rPr>
        <w:t>povećavaju u odnosu na financijski plan za 2024. godinu i sada iznose 8.400,00 eur</w:t>
      </w:r>
      <w:r w:rsidR="00B45A4C">
        <w:rPr>
          <w:rFonts w:ascii="Times New Roman" w:hAnsi="Times New Roman" w:cs="Times New Roman"/>
          <w:bCs/>
          <w:sz w:val="24"/>
          <w:szCs w:val="24"/>
        </w:rPr>
        <w:t>a</w:t>
      </w:r>
      <w:r w:rsidRPr="001A3CC3">
        <w:rPr>
          <w:rFonts w:ascii="Times New Roman" w:hAnsi="Times New Roman" w:cs="Times New Roman"/>
          <w:bCs/>
          <w:sz w:val="24"/>
          <w:szCs w:val="24"/>
        </w:rPr>
        <w:t>, a odnose se na pomoći iz proračuna VSŽ (900,00 eur</w:t>
      </w:r>
      <w:r w:rsidR="00B45A4C">
        <w:rPr>
          <w:rFonts w:ascii="Times New Roman" w:hAnsi="Times New Roman" w:cs="Times New Roman"/>
          <w:bCs/>
          <w:sz w:val="24"/>
          <w:szCs w:val="24"/>
        </w:rPr>
        <w:t>a</w:t>
      </w:r>
      <w:r w:rsidRPr="001A3CC3">
        <w:rPr>
          <w:rFonts w:ascii="Times New Roman" w:hAnsi="Times New Roman" w:cs="Times New Roman"/>
          <w:bCs/>
          <w:sz w:val="24"/>
          <w:szCs w:val="24"/>
        </w:rPr>
        <w:t xml:space="preserve">) i pomoći od Ministarstva kulture </w:t>
      </w:r>
      <w:r w:rsidR="00B45A4C">
        <w:rPr>
          <w:rFonts w:ascii="Times New Roman" w:hAnsi="Times New Roman" w:cs="Times New Roman"/>
          <w:bCs/>
          <w:sz w:val="24"/>
          <w:szCs w:val="24"/>
        </w:rPr>
        <w:t xml:space="preserve">i medija RH </w:t>
      </w:r>
      <w:r w:rsidRPr="001A3CC3">
        <w:rPr>
          <w:rFonts w:ascii="Times New Roman" w:hAnsi="Times New Roman" w:cs="Times New Roman"/>
          <w:bCs/>
          <w:sz w:val="24"/>
          <w:szCs w:val="24"/>
        </w:rPr>
        <w:t>(7.500,00</w:t>
      </w:r>
      <w:r w:rsidR="00B45A4C">
        <w:rPr>
          <w:rFonts w:ascii="Times New Roman" w:hAnsi="Times New Roman" w:cs="Times New Roman"/>
          <w:bCs/>
          <w:sz w:val="24"/>
          <w:szCs w:val="24"/>
        </w:rPr>
        <w:t xml:space="preserve"> eura</w:t>
      </w:r>
      <w:r w:rsidRPr="001A3CC3">
        <w:rPr>
          <w:rFonts w:ascii="Times New Roman" w:hAnsi="Times New Roman" w:cs="Times New Roman"/>
          <w:bCs/>
          <w:sz w:val="24"/>
          <w:szCs w:val="24"/>
        </w:rPr>
        <w:t>).</w:t>
      </w:r>
    </w:p>
    <w:p w14:paraId="1A29F19A" w14:textId="77777777" w:rsidR="00E02F4B" w:rsidRPr="001A3CC3" w:rsidRDefault="00000000">
      <w:pPr>
        <w:spacing w:after="200" w:line="360" w:lineRule="auto"/>
        <w:jc w:val="both"/>
        <w:rPr>
          <w:rFonts w:ascii="Times New Roman" w:hAnsi="Times New Roman" w:cs="Times New Roman"/>
          <w:bCs/>
          <w:sz w:val="24"/>
          <w:szCs w:val="24"/>
        </w:rPr>
      </w:pPr>
      <w:r w:rsidRPr="001A3CC3">
        <w:rPr>
          <w:rFonts w:ascii="Times New Roman" w:hAnsi="Times New Roman" w:cs="Times New Roman"/>
          <w:b/>
          <w:bCs/>
          <w:sz w:val="24"/>
          <w:szCs w:val="24"/>
        </w:rPr>
        <w:t xml:space="preserve">64 Prihodi od imovine </w:t>
      </w:r>
      <w:r w:rsidRPr="001A3CC3">
        <w:rPr>
          <w:rFonts w:ascii="Times New Roman" w:hAnsi="Times New Roman" w:cs="Times New Roman"/>
          <w:bCs/>
          <w:sz w:val="24"/>
          <w:szCs w:val="24"/>
        </w:rPr>
        <w:t xml:space="preserve"> ostvareni u iznosu od 0,02 eura a odnose se na prihode od kamata.</w:t>
      </w:r>
    </w:p>
    <w:p w14:paraId="562656F8" w14:textId="102360F2" w:rsidR="00E02F4B" w:rsidRPr="001A3CC3" w:rsidRDefault="00000000">
      <w:pPr>
        <w:spacing w:after="200" w:line="360" w:lineRule="auto"/>
        <w:jc w:val="both"/>
        <w:rPr>
          <w:rFonts w:ascii="Times New Roman" w:hAnsi="Times New Roman" w:cs="Times New Roman"/>
          <w:bCs/>
          <w:sz w:val="24"/>
          <w:szCs w:val="24"/>
        </w:rPr>
      </w:pPr>
      <w:r w:rsidRPr="001A3CC3">
        <w:rPr>
          <w:rFonts w:ascii="Times New Roman" w:hAnsi="Times New Roman" w:cs="Times New Roman"/>
          <w:b/>
          <w:bCs/>
          <w:sz w:val="24"/>
          <w:szCs w:val="24"/>
        </w:rPr>
        <w:lastRenderedPageBreak/>
        <w:t xml:space="preserve">65 Prihodi od upravnih i administrativnih pristojbi po posebnim propisima </w:t>
      </w:r>
      <w:r w:rsidRPr="001A3CC3">
        <w:rPr>
          <w:rFonts w:ascii="Times New Roman" w:hAnsi="Times New Roman" w:cs="Times New Roman"/>
          <w:bCs/>
          <w:sz w:val="24"/>
          <w:szCs w:val="24"/>
        </w:rPr>
        <w:t>povećavaju se u odnosu na financijski plan za 2024.</w:t>
      </w:r>
      <w:r w:rsidR="00B45A4C">
        <w:rPr>
          <w:rFonts w:ascii="Times New Roman" w:hAnsi="Times New Roman" w:cs="Times New Roman"/>
          <w:bCs/>
          <w:sz w:val="24"/>
          <w:szCs w:val="24"/>
        </w:rPr>
        <w:t xml:space="preserve"> godinu</w:t>
      </w:r>
      <w:r w:rsidRPr="001A3CC3">
        <w:rPr>
          <w:rFonts w:ascii="Times New Roman" w:hAnsi="Times New Roman" w:cs="Times New Roman"/>
          <w:bCs/>
          <w:sz w:val="24"/>
          <w:szCs w:val="24"/>
        </w:rPr>
        <w:t xml:space="preserve"> i sada iznose 111,86 eura</w:t>
      </w:r>
      <w:r w:rsidR="00B45A4C">
        <w:rPr>
          <w:rFonts w:ascii="Times New Roman" w:hAnsi="Times New Roman" w:cs="Times New Roman"/>
          <w:bCs/>
          <w:sz w:val="24"/>
          <w:szCs w:val="24"/>
        </w:rPr>
        <w:t>.</w:t>
      </w:r>
    </w:p>
    <w:p w14:paraId="17E34083" w14:textId="1BB14CB0" w:rsidR="00E02F4B" w:rsidRPr="001A3CC3" w:rsidRDefault="00000000">
      <w:pPr>
        <w:spacing w:after="200" w:line="360" w:lineRule="auto"/>
        <w:jc w:val="both"/>
        <w:rPr>
          <w:rFonts w:ascii="Times New Roman" w:hAnsi="Times New Roman" w:cs="Times New Roman"/>
          <w:b/>
          <w:bCs/>
          <w:sz w:val="24"/>
          <w:szCs w:val="24"/>
        </w:rPr>
      </w:pPr>
      <w:r w:rsidRPr="001A3CC3">
        <w:rPr>
          <w:rFonts w:ascii="Times New Roman" w:hAnsi="Times New Roman" w:cs="Times New Roman"/>
          <w:b/>
          <w:bCs/>
          <w:sz w:val="24"/>
          <w:szCs w:val="24"/>
        </w:rPr>
        <w:t xml:space="preserve">67 Prihodi iz nadležnog proračuna </w:t>
      </w:r>
      <w:r w:rsidRPr="001A3CC3">
        <w:rPr>
          <w:rFonts w:ascii="Times New Roman" w:hAnsi="Times New Roman" w:cs="Times New Roman"/>
          <w:bCs/>
          <w:sz w:val="24"/>
          <w:szCs w:val="24"/>
        </w:rPr>
        <w:t>Općine Gunja (opći prihodi</w:t>
      </w:r>
      <w:r w:rsidR="00B45A4C">
        <w:rPr>
          <w:rFonts w:ascii="Times New Roman" w:hAnsi="Times New Roman" w:cs="Times New Roman"/>
          <w:bCs/>
          <w:sz w:val="24"/>
          <w:szCs w:val="24"/>
        </w:rPr>
        <w:t xml:space="preserve"> </w:t>
      </w:r>
      <w:r w:rsidRPr="001A3CC3">
        <w:rPr>
          <w:rFonts w:ascii="Times New Roman" w:hAnsi="Times New Roman" w:cs="Times New Roman"/>
          <w:bCs/>
          <w:sz w:val="24"/>
          <w:szCs w:val="24"/>
        </w:rPr>
        <w:t>) se smanjuju odnosu na financijski plan za 2024 godinu</w:t>
      </w:r>
      <w:r w:rsidR="00B45A4C">
        <w:rPr>
          <w:rFonts w:ascii="Times New Roman" w:hAnsi="Times New Roman" w:cs="Times New Roman"/>
          <w:bCs/>
          <w:sz w:val="24"/>
          <w:szCs w:val="24"/>
        </w:rPr>
        <w:t xml:space="preserve"> </w:t>
      </w:r>
      <w:r w:rsidRPr="001A3CC3">
        <w:rPr>
          <w:rFonts w:ascii="Times New Roman" w:hAnsi="Times New Roman" w:cs="Times New Roman"/>
          <w:bCs/>
          <w:sz w:val="24"/>
          <w:szCs w:val="24"/>
        </w:rPr>
        <w:t>(27.838,45 eura)  i sada iznose 27.790,88 eura.</w:t>
      </w:r>
    </w:p>
    <w:p w14:paraId="042EA1F5" w14:textId="7BD7B4A8" w:rsidR="00E02F4B" w:rsidRPr="001A3CC3" w:rsidRDefault="00000000">
      <w:pPr>
        <w:spacing w:after="200" w:line="360" w:lineRule="auto"/>
        <w:jc w:val="both"/>
        <w:rPr>
          <w:rFonts w:ascii="Times New Roman" w:hAnsi="Times New Roman" w:cs="Times New Roman"/>
          <w:b/>
          <w:bCs/>
          <w:sz w:val="24"/>
          <w:szCs w:val="24"/>
        </w:rPr>
      </w:pPr>
      <w:r w:rsidRPr="001A3CC3">
        <w:rPr>
          <w:rFonts w:ascii="Times New Roman" w:hAnsi="Times New Roman" w:cs="Times New Roman"/>
          <w:b/>
          <w:bCs/>
          <w:sz w:val="24"/>
          <w:szCs w:val="24"/>
        </w:rPr>
        <w:t>Ukupni prihodi  povećani su za 3.864,31 eura u I. izmjenama i dopunama financijskog plana i sada iznose 36.302,76 eur</w:t>
      </w:r>
      <w:r w:rsidR="00B45A4C">
        <w:rPr>
          <w:rFonts w:ascii="Times New Roman" w:hAnsi="Times New Roman" w:cs="Times New Roman"/>
          <w:b/>
          <w:bCs/>
          <w:sz w:val="24"/>
          <w:szCs w:val="24"/>
        </w:rPr>
        <w:t>a</w:t>
      </w:r>
      <w:r w:rsidRPr="001A3CC3">
        <w:rPr>
          <w:rFonts w:ascii="Times New Roman" w:hAnsi="Times New Roman" w:cs="Times New Roman"/>
          <w:b/>
          <w:bCs/>
          <w:sz w:val="24"/>
          <w:szCs w:val="24"/>
        </w:rPr>
        <w:t>.</w:t>
      </w:r>
    </w:p>
    <w:p w14:paraId="0C07E89B" w14:textId="77777777" w:rsidR="00E02F4B" w:rsidRPr="001A3CC3" w:rsidRDefault="00E02F4B">
      <w:pPr>
        <w:spacing w:after="200" w:line="360" w:lineRule="auto"/>
        <w:jc w:val="both"/>
        <w:rPr>
          <w:rFonts w:ascii="Times New Roman" w:hAnsi="Times New Roman" w:cs="Times New Roman"/>
          <w:b/>
          <w:bCs/>
          <w:sz w:val="24"/>
          <w:szCs w:val="24"/>
        </w:rPr>
      </w:pPr>
    </w:p>
    <w:p w14:paraId="2673496B" w14:textId="77777777" w:rsidR="00E02F4B" w:rsidRPr="001A3CC3" w:rsidRDefault="00000000">
      <w:pPr>
        <w:spacing w:after="200" w:line="360" w:lineRule="auto"/>
        <w:jc w:val="both"/>
        <w:rPr>
          <w:rFonts w:ascii="Times New Roman" w:hAnsi="Times New Roman" w:cs="Times New Roman"/>
          <w:b/>
          <w:bCs/>
          <w:sz w:val="24"/>
          <w:szCs w:val="24"/>
        </w:rPr>
      </w:pPr>
      <w:r w:rsidRPr="001A3CC3">
        <w:rPr>
          <w:rFonts w:ascii="Times New Roman" w:hAnsi="Times New Roman" w:cs="Times New Roman"/>
          <w:b/>
          <w:bCs/>
          <w:sz w:val="24"/>
          <w:szCs w:val="24"/>
        </w:rPr>
        <w:t>RASHODI</w:t>
      </w:r>
    </w:p>
    <w:p w14:paraId="2FD44FCF" w14:textId="77777777" w:rsidR="00E02F4B" w:rsidRPr="001A3CC3" w:rsidRDefault="00000000">
      <w:pPr>
        <w:spacing w:after="200" w:line="360" w:lineRule="auto"/>
        <w:jc w:val="both"/>
        <w:rPr>
          <w:rFonts w:ascii="Times New Roman" w:hAnsi="Times New Roman" w:cs="Times New Roman"/>
          <w:b/>
          <w:bCs/>
          <w:sz w:val="24"/>
          <w:szCs w:val="24"/>
        </w:rPr>
      </w:pPr>
      <w:r w:rsidRPr="001A3CC3">
        <w:rPr>
          <w:rFonts w:ascii="Times New Roman" w:hAnsi="Times New Roman" w:cs="Times New Roman"/>
          <w:b/>
          <w:bCs/>
          <w:sz w:val="24"/>
          <w:szCs w:val="24"/>
        </w:rPr>
        <w:t>Izmjena i dopuna rashoda Javne ustanove Narodne knjižnice i čitaonice Gunja za 2024. godinu</w:t>
      </w:r>
    </w:p>
    <w:p w14:paraId="7F068C0A" w14:textId="77777777" w:rsidR="00E02F4B" w:rsidRPr="001A3CC3" w:rsidRDefault="00000000">
      <w:pPr>
        <w:spacing w:after="0" w:line="360" w:lineRule="auto"/>
        <w:jc w:val="both"/>
        <w:rPr>
          <w:rFonts w:ascii="Times New Roman" w:hAnsi="Times New Roman" w:cs="Times New Roman"/>
          <w:b/>
          <w:sz w:val="24"/>
          <w:szCs w:val="24"/>
        </w:rPr>
      </w:pPr>
      <w:r w:rsidRPr="001A3CC3">
        <w:rPr>
          <w:rFonts w:ascii="Times New Roman" w:hAnsi="Times New Roman" w:cs="Times New Roman"/>
          <w:b/>
          <w:sz w:val="24"/>
          <w:szCs w:val="24"/>
        </w:rPr>
        <w:tab/>
        <w:t>Program Stručna knjižnična i informacijska djelatnost</w:t>
      </w:r>
    </w:p>
    <w:p w14:paraId="393765A7" w14:textId="04FF27E2" w:rsidR="00E02F4B" w:rsidRPr="001A3CC3" w:rsidRDefault="00000000" w:rsidP="00B45A4C">
      <w:pPr>
        <w:spacing w:after="200" w:line="360" w:lineRule="auto"/>
        <w:ind w:firstLine="708"/>
        <w:jc w:val="both"/>
        <w:rPr>
          <w:rFonts w:ascii="Times New Roman" w:hAnsi="Times New Roman" w:cs="Times New Roman"/>
          <w:sz w:val="24"/>
          <w:szCs w:val="24"/>
        </w:rPr>
      </w:pPr>
      <w:r w:rsidRPr="001A3CC3">
        <w:rPr>
          <w:rFonts w:ascii="Times New Roman" w:hAnsi="Times New Roman" w:cs="Times New Roman"/>
          <w:sz w:val="24"/>
          <w:szCs w:val="24"/>
        </w:rPr>
        <w:t>Program Stručna knjižnična i informacijska djelatnost (u sklopu Glavnog programa G03 Javne potrebe u kulturi, športu i ostalim društvenim djelatnostima) odnosi se na financiranje djelatnosti Narodne knjižnice i čitaonice Gunja, i to na Rashode poslovanja i Rashode za nabavu nefinancijske imovine:</w:t>
      </w:r>
    </w:p>
    <w:p w14:paraId="1D4381A0" w14:textId="089631BF" w:rsidR="00E02F4B" w:rsidRPr="001A3CC3" w:rsidRDefault="00000000">
      <w:pPr>
        <w:spacing w:after="200" w:line="360" w:lineRule="auto"/>
        <w:jc w:val="both"/>
        <w:rPr>
          <w:rFonts w:ascii="Times New Roman" w:hAnsi="Times New Roman" w:cs="Times New Roman"/>
          <w:sz w:val="24"/>
          <w:szCs w:val="24"/>
        </w:rPr>
      </w:pPr>
      <w:r w:rsidRPr="001A3CC3">
        <w:rPr>
          <w:rFonts w:ascii="Times New Roman" w:hAnsi="Times New Roman" w:cs="Times New Roman"/>
          <w:b/>
          <w:sz w:val="24"/>
          <w:szCs w:val="24"/>
        </w:rPr>
        <w:t>Ukupni rashodi poslovanja ( 3 )</w:t>
      </w:r>
      <w:r w:rsidRPr="001A3CC3">
        <w:rPr>
          <w:rFonts w:ascii="Times New Roman" w:hAnsi="Times New Roman" w:cs="Times New Roman"/>
          <w:sz w:val="24"/>
          <w:szCs w:val="24"/>
        </w:rPr>
        <w:t xml:space="preserve"> u odnosu na plan pove</w:t>
      </w:r>
      <w:r w:rsidR="00B45A4C">
        <w:rPr>
          <w:rFonts w:ascii="Times New Roman" w:hAnsi="Times New Roman" w:cs="Times New Roman"/>
          <w:sz w:val="24"/>
          <w:szCs w:val="24"/>
        </w:rPr>
        <w:t>ć</w:t>
      </w:r>
      <w:r w:rsidRPr="001A3CC3">
        <w:rPr>
          <w:rFonts w:ascii="Times New Roman" w:hAnsi="Times New Roman" w:cs="Times New Roman"/>
          <w:sz w:val="24"/>
          <w:szCs w:val="24"/>
        </w:rPr>
        <w:t>avaju se za 114,31 eura i sada iznose 28.252,76 eura, i odnose se za rashode za zaposlene ( 31)</w:t>
      </w:r>
      <w:r w:rsidR="00B45A4C">
        <w:rPr>
          <w:rFonts w:ascii="Times New Roman" w:hAnsi="Times New Roman" w:cs="Times New Roman"/>
          <w:sz w:val="24"/>
          <w:szCs w:val="24"/>
        </w:rPr>
        <w:t>.</w:t>
      </w:r>
      <w:r w:rsidRPr="001A3CC3">
        <w:rPr>
          <w:rFonts w:ascii="Times New Roman" w:hAnsi="Times New Roman" w:cs="Times New Roman"/>
          <w:sz w:val="24"/>
          <w:szCs w:val="24"/>
        </w:rPr>
        <w:t xml:space="preserve"> </w:t>
      </w:r>
      <w:r w:rsidR="00B45A4C">
        <w:rPr>
          <w:rFonts w:ascii="Times New Roman" w:hAnsi="Times New Roman" w:cs="Times New Roman"/>
          <w:sz w:val="24"/>
          <w:szCs w:val="24"/>
        </w:rPr>
        <w:t>U</w:t>
      </w:r>
      <w:r w:rsidRPr="001A3CC3">
        <w:rPr>
          <w:rFonts w:ascii="Times New Roman" w:hAnsi="Times New Roman" w:cs="Times New Roman"/>
          <w:sz w:val="24"/>
          <w:szCs w:val="24"/>
        </w:rPr>
        <w:t xml:space="preserve"> odnosu na plan povećavaju </w:t>
      </w:r>
      <w:r w:rsidR="00B45A4C">
        <w:rPr>
          <w:rFonts w:ascii="Times New Roman" w:hAnsi="Times New Roman" w:cs="Times New Roman"/>
          <w:sz w:val="24"/>
          <w:szCs w:val="24"/>
        </w:rPr>
        <w:t xml:space="preserve">se </w:t>
      </w:r>
      <w:r w:rsidRPr="001A3CC3">
        <w:rPr>
          <w:rFonts w:ascii="Times New Roman" w:hAnsi="Times New Roman" w:cs="Times New Roman"/>
          <w:sz w:val="24"/>
          <w:szCs w:val="24"/>
        </w:rPr>
        <w:t>za 1.330,74 eura i sada iznose 19.818,45 eura. Materijalni rashodi smanjuju se za 855,95 eura i sada iznose 8.06,91 eur</w:t>
      </w:r>
      <w:r w:rsidR="00B45A4C">
        <w:rPr>
          <w:rFonts w:ascii="Times New Roman" w:hAnsi="Times New Roman" w:cs="Times New Roman"/>
          <w:sz w:val="24"/>
          <w:szCs w:val="24"/>
        </w:rPr>
        <w:t>a</w:t>
      </w:r>
      <w:r w:rsidRPr="001A3CC3">
        <w:rPr>
          <w:rFonts w:ascii="Times New Roman" w:hAnsi="Times New Roman" w:cs="Times New Roman"/>
          <w:sz w:val="24"/>
          <w:szCs w:val="24"/>
        </w:rPr>
        <w:t>. Financijski rashodi se smanjuju za 31,43 eura i sada iznose 427,40 eura.</w:t>
      </w:r>
    </w:p>
    <w:p w14:paraId="41D09551" w14:textId="4AFBFCB2" w:rsidR="00E02F4B" w:rsidRPr="001A3CC3" w:rsidRDefault="00000000">
      <w:pPr>
        <w:spacing w:after="200" w:line="360" w:lineRule="auto"/>
        <w:jc w:val="both"/>
        <w:rPr>
          <w:rFonts w:ascii="Times New Roman" w:hAnsi="Times New Roman" w:cs="Times New Roman"/>
          <w:sz w:val="24"/>
          <w:szCs w:val="24"/>
        </w:rPr>
      </w:pPr>
      <w:r w:rsidRPr="001A3CC3">
        <w:rPr>
          <w:rFonts w:ascii="Times New Roman" w:hAnsi="Times New Roman" w:cs="Times New Roman"/>
          <w:b/>
          <w:sz w:val="24"/>
          <w:szCs w:val="24"/>
        </w:rPr>
        <w:t>Ukupni rashodi za nabavu nefinancijske imovine (4)</w:t>
      </w:r>
      <w:r w:rsidRPr="001A3CC3">
        <w:rPr>
          <w:rFonts w:ascii="Times New Roman" w:hAnsi="Times New Roman" w:cs="Times New Roman"/>
          <w:sz w:val="24"/>
          <w:szCs w:val="24"/>
        </w:rPr>
        <w:t xml:space="preserve">  u odnosu na plan povećavaju se za 3.750,00 eur</w:t>
      </w:r>
      <w:r w:rsidR="00B45A4C">
        <w:rPr>
          <w:rFonts w:ascii="Times New Roman" w:hAnsi="Times New Roman" w:cs="Times New Roman"/>
          <w:sz w:val="24"/>
          <w:szCs w:val="24"/>
        </w:rPr>
        <w:t>a</w:t>
      </w:r>
      <w:r w:rsidRPr="001A3CC3">
        <w:rPr>
          <w:rFonts w:ascii="Times New Roman" w:hAnsi="Times New Roman" w:cs="Times New Roman"/>
          <w:sz w:val="24"/>
          <w:szCs w:val="24"/>
        </w:rPr>
        <w:t xml:space="preserve"> i odnose se na nabavu knjižne građe i opreme i sada iznose 8.050,00 eura i ti rashodi ujedno čine i najznačajnije povećanje rashoda</w:t>
      </w:r>
      <w:r w:rsidR="00B45A4C">
        <w:rPr>
          <w:rFonts w:ascii="Times New Roman" w:hAnsi="Times New Roman" w:cs="Times New Roman"/>
          <w:sz w:val="24"/>
          <w:szCs w:val="24"/>
        </w:rPr>
        <w:t>.</w:t>
      </w:r>
      <w:r w:rsidRPr="001A3CC3">
        <w:rPr>
          <w:rFonts w:ascii="Times New Roman" w:hAnsi="Times New Roman" w:cs="Times New Roman"/>
          <w:sz w:val="24"/>
          <w:szCs w:val="24"/>
        </w:rPr>
        <w:t xml:space="preserve">  </w:t>
      </w:r>
    </w:p>
    <w:tbl>
      <w:tblPr>
        <w:tblW w:w="0" w:type="auto"/>
        <w:tblInd w:w="78" w:type="dxa"/>
        <w:tblLayout w:type="fixed"/>
        <w:tblLook w:val="04A0" w:firstRow="1" w:lastRow="0" w:firstColumn="1" w:lastColumn="0" w:noHBand="0" w:noVBand="1"/>
      </w:tblPr>
      <w:tblGrid>
        <w:gridCol w:w="1080"/>
        <w:gridCol w:w="2190"/>
        <w:gridCol w:w="1335"/>
        <w:gridCol w:w="1425"/>
        <w:gridCol w:w="1080"/>
        <w:gridCol w:w="1515"/>
      </w:tblGrid>
      <w:tr w:rsidR="00E02F4B" w:rsidRPr="001A3CC3" w14:paraId="02DEFA40" w14:textId="77777777">
        <w:trPr>
          <w:trHeight w:val="300"/>
        </w:trPr>
        <w:tc>
          <w:tcPr>
            <w:tcW w:w="1080" w:type="dxa"/>
            <w:tcBorders>
              <w:top w:val="nil"/>
              <w:left w:val="nil"/>
              <w:bottom w:val="nil"/>
              <w:right w:val="nil"/>
              <w:tl2br w:val="nil"/>
              <w:tr2bl w:val="nil"/>
            </w:tcBorders>
            <w:shd w:val="solid" w:color="FFFF00" w:fill="auto"/>
          </w:tcPr>
          <w:p w14:paraId="79FD151F" w14:textId="77777777" w:rsidR="00E02F4B" w:rsidRPr="001A3CC3" w:rsidRDefault="00000000">
            <w:pPr>
              <w:jc w:val="right"/>
              <w:rPr>
                <w:rFonts w:ascii="Times New Roman" w:hAnsi="Times New Roman" w:cs="Times New Roman"/>
                <w:b/>
                <w:color w:val="000000"/>
                <w:sz w:val="24"/>
                <w:szCs w:val="24"/>
              </w:rPr>
            </w:pPr>
            <w:r w:rsidRPr="001A3CC3">
              <w:rPr>
                <w:rFonts w:ascii="Times New Roman" w:hAnsi="Times New Roman" w:cs="Times New Roman"/>
                <w:b/>
                <w:color w:val="000000"/>
                <w:sz w:val="24"/>
                <w:szCs w:val="24"/>
              </w:rPr>
              <w:t>3</w:t>
            </w:r>
          </w:p>
        </w:tc>
        <w:tc>
          <w:tcPr>
            <w:tcW w:w="2190" w:type="dxa"/>
            <w:tcBorders>
              <w:top w:val="nil"/>
              <w:left w:val="nil"/>
              <w:bottom w:val="nil"/>
              <w:right w:val="nil"/>
              <w:tl2br w:val="nil"/>
              <w:tr2bl w:val="nil"/>
            </w:tcBorders>
            <w:shd w:val="solid" w:color="FFFF00" w:fill="auto"/>
          </w:tcPr>
          <w:p w14:paraId="7D203826" w14:textId="77777777" w:rsidR="00E02F4B" w:rsidRPr="001A3CC3" w:rsidRDefault="00000000">
            <w:pPr>
              <w:rPr>
                <w:rFonts w:ascii="Times New Roman" w:hAnsi="Times New Roman" w:cs="Times New Roman"/>
                <w:b/>
                <w:color w:val="000000"/>
                <w:sz w:val="24"/>
                <w:szCs w:val="24"/>
              </w:rPr>
            </w:pPr>
            <w:r w:rsidRPr="001A3CC3">
              <w:rPr>
                <w:rFonts w:ascii="Times New Roman" w:hAnsi="Times New Roman" w:cs="Times New Roman"/>
                <w:b/>
                <w:color w:val="000000"/>
                <w:sz w:val="24"/>
                <w:szCs w:val="24"/>
              </w:rPr>
              <w:t>Rashodi poslovanja</w:t>
            </w:r>
          </w:p>
        </w:tc>
        <w:tc>
          <w:tcPr>
            <w:tcW w:w="1335" w:type="dxa"/>
            <w:tcBorders>
              <w:top w:val="nil"/>
              <w:left w:val="nil"/>
              <w:bottom w:val="nil"/>
              <w:right w:val="nil"/>
              <w:tl2br w:val="nil"/>
              <w:tr2bl w:val="nil"/>
            </w:tcBorders>
            <w:shd w:val="solid" w:color="FFFF00" w:fill="auto"/>
          </w:tcPr>
          <w:p w14:paraId="58170D9A" w14:textId="77777777" w:rsidR="00E02F4B" w:rsidRPr="001A3CC3" w:rsidRDefault="00000000">
            <w:pPr>
              <w:jc w:val="right"/>
              <w:rPr>
                <w:rFonts w:ascii="Times New Roman" w:hAnsi="Times New Roman" w:cs="Times New Roman"/>
                <w:b/>
                <w:color w:val="000000"/>
                <w:sz w:val="24"/>
                <w:szCs w:val="24"/>
              </w:rPr>
            </w:pPr>
            <w:r w:rsidRPr="001A3CC3">
              <w:rPr>
                <w:rFonts w:ascii="Times New Roman" w:hAnsi="Times New Roman" w:cs="Times New Roman"/>
                <w:b/>
                <w:color w:val="000000"/>
                <w:sz w:val="24"/>
                <w:szCs w:val="24"/>
              </w:rPr>
              <w:t>28.138,45</w:t>
            </w:r>
          </w:p>
        </w:tc>
        <w:tc>
          <w:tcPr>
            <w:tcW w:w="1425" w:type="dxa"/>
            <w:tcBorders>
              <w:top w:val="nil"/>
              <w:left w:val="nil"/>
              <w:bottom w:val="nil"/>
              <w:right w:val="nil"/>
              <w:tl2br w:val="nil"/>
              <w:tr2bl w:val="nil"/>
            </w:tcBorders>
            <w:shd w:val="solid" w:color="FFFF00" w:fill="auto"/>
          </w:tcPr>
          <w:p w14:paraId="0771BA45" w14:textId="77777777" w:rsidR="00E02F4B" w:rsidRPr="001A3CC3" w:rsidRDefault="00000000">
            <w:pPr>
              <w:jc w:val="right"/>
              <w:rPr>
                <w:rFonts w:ascii="Times New Roman" w:hAnsi="Times New Roman" w:cs="Times New Roman"/>
                <w:b/>
                <w:color w:val="000000"/>
                <w:sz w:val="24"/>
                <w:szCs w:val="24"/>
              </w:rPr>
            </w:pPr>
            <w:r w:rsidRPr="001A3CC3">
              <w:rPr>
                <w:rFonts w:ascii="Times New Roman" w:hAnsi="Times New Roman" w:cs="Times New Roman"/>
                <w:b/>
                <w:color w:val="000000"/>
                <w:sz w:val="24"/>
                <w:szCs w:val="24"/>
              </w:rPr>
              <w:t>114,31</w:t>
            </w:r>
          </w:p>
        </w:tc>
        <w:tc>
          <w:tcPr>
            <w:tcW w:w="1080" w:type="dxa"/>
            <w:tcBorders>
              <w:top w:val="nil"/>
              <w:left w:val="nil"/>
              <w:bottom w:val="nil"/>
              <w:right w:val="nil"/>
              <w:tl2br w:val="nil"/>
              <w:tr2bl w:val="nil"/>
            </w:tcBorders>
            <w:shd w:val="solid" w:color="FFFF00" w:fill="auto"/>
          </w:tcPr>
          <w:p w14:paraId="31039D11" w14:textId="77777777" w:rsidR="00E02F4B" w:rsidRPr="001A3CC3" w:rsidRDefault="00000000">
            <w:pPr>
              <w:jc w:val="right"/>
              <w:rPr>
                <w:rFonts w:ascii="Times New Roman" w:hAnsi="Times New Roman" w:cs="Times New Roman"/>
                <w:b/>
                <w:color w:val="000000"/>
                <w:sz w:val="24"/>
                <w:szCs w:val="24"/>
              </w:rPr>
            </w:pPr>
            <w:r w:rsidRPr="001A3CC3">
              <w:rPr>
                <w:rFonts w:ascii="Times New Roman" w:hAnsi="Times New Roman" w:cs="Times New Roman"/>
                <w:b/>
                <w:color w:val="000000"/>
                <w:sz w:val="24"/>
                <w:szCs w:val="24"/>
              </w:rPr>
              <w:t>0,41%</w:t>
            </w:r>
          </w:p>
        </w:tc>
        <w:tc>
          <w:tcPr>
            <w:tcW w:w="1515" w:type="dxa"/>
            <w:tcBorders>
              <w:top w:val="nil"/>
              <w:left w:val="nil"/>
              <w:bottom w:val="nil"/>
              <w:right w:val="nil"/>
              <w:tl2br w:val="nil"/>
              <w:tr2bl w:val="nil"/>
            </w:tcBorders>
            <w:shd w:val="solid" w:color="FFFF00" w:fill="auto"/>
          </w:tcPr>
          <w:p w14:paraId="72AD7143" w14:textId="77777777" w:rsidR="00E02F4B" w:rsidRPr="001A3CC3" w:rsidRDefault="00000000">
            <w:pPr>
              <w:jc w:val="right"/>
              <w:rPr>
                <w:rFonts w:ascii="Times New Roman" w:eastAsia="Times New Roman" w:hAnsi="Times New Roman" w:cs="Times New Roman"/>
                <w:color w:val="000000"/>
                <w:sz w:val="24"/>
                <w:szCs w:val="24"/>
              </w:rPr>
            </w:pPr>
            <w:r w:rsidRPr="001A3CC3">
              <w:rPr>
                <w:rFonts w:ascii="Times New Roman" w:eastAsia="Times New Roman" w:hAnsi="Times New Roman" w:cs="Times New Roman"/>
                <w:color w:val="000000"/>
                <w:sz w:val="24"/>
                <w:szCs w:val="24"/>
              </w:rPr>
              <w:t>28.252,76</w:t>
            </w:r>
          </w:p>
        </w:tc>
      </w:tr>
      <w:tr w:rsidR="00E02F4B" w:rsidRPr="001A3CC3" w14:paraId="44F22A28" w14:textId="77777777">
        <w:trPr>
          <w:trHeight w:val="300"/>
        </w:trPr>
        <w:tc>
          <w:tcPr>
            <w:tcW w:w="1080" w:type="dxa"/>
            <w:tcBorders>
              <w:top w:val="nil"/>
              <w:left w:val="nil"/>
              <w:bottom w:val="nil"/>
              <w:right w:val="nil"/>
              <w:tl2br w:val="nil"/>
              <w:tr2bl w:val="nil"/>
            </w:tcBorders>
            <w:shd w:val="clear" w:color="auto" w:fill="auto"/>
          </w:tcPr>
          <w:p w14:paraId="3F3313BC"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31</w:t>
            </w:r>
          </w:p>
        </w:tc>
        <w:tc>
          <w:tcPr>
            <w:tcW w:w="2190" w:type="dxa"/>
            <w:tcBorders>
              <w:top w:val="nil"/>
              <w:left w:val="nil"/>
              <w:bottom w:val="nil"/>
              <w:right w:val="nil"/>
              <w:tl2br w:val="nil"/>
              <w:tr2bl w:val="nil"/>
            </w:tcBorders>
            <w:shd w:val="clear" w:color="auto" w:fill="auto"/>
          </w:tcPr>
          <w:p w14:paraId="2588ECC4"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Rashodi za zaposlene</w:t>
            </w:r>
          </w:p>
        </w:tc>
        <w:tc>
          <w:tcPr>
            <w:tcW w:w="1335" w:type="dxa"/>
            <w:tcBorders>
              <w:top w:val="nil"/>
              <w:left w:val="nil"/>
              <w:bottom w:val="nil"/>
              <w:right w:val="nil"/>
              <w:tl2br w:val="nil"/>
              <w:tr2bl w:val="nil"/>
            </w:tcBorders>
            <w:shd w:val="clear" w:color="auto" w:fill="auto"/>
          </w:tcPr>
          <w:p w14:paraId="10EFE10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17.311,05</w:t>
            </w:r>
          </w:p>
        </w:tc>
        <w:tc>
          <w:tcPr>
            <w:tcW w:w="1425" w:type="dxa"/>
            <w:tcBorders>
              <w:top w:val="nil"/>
              <w:left w:val="nil"/>
              <w:bottom w:val="nil"/>
              <w:right w:val="nil"/>
              <w:tl2br w:val="nil"/>
              <w:tr2bl w:val="nil"/>
            </w:tcBorders>
            <w:shd w:val="solid" w:color="FFFFFF" w:fill="auto"/>
          </w:tcPr>
          <w:p w14:paraId="5D98FB3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-1.330,74</w:t>
            </w:r>
          </w:p>
        </w:tc>
        <w:tc>
          <w:tcPr>
            <w:tcW w:w="1080" w:type="dxa"/>
            <w:tcBorders>
              <w:top w:val="nil"/>
              <w:left w:val="nil"/>
              <w:bottom w:val="nil"/>
              <w:right w:val="nil"/>
              <w:tl2br w:val="nil"/>
              <w:tr2bl w:val="nil"/>
            </w:tcBorders>
            <w:shd w:val="solid" w:color="FFFFFF" w:fill="auto"/>
          </w:tcPr>
          <w:p w14:paraId="50E9A0B4"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-7,66%</w:t>
            </w:r>
          </w:p>
        </w:tc>
        <w:tc>
          <w:tcPr>
            <w:tcW w:w="1515" w:type="dxa"/>
            <w:tcBorders>
              <w:top w:val="nil"/>
              <w:left w:val="nil"/>
              <w:bottom w:val="nil"/>
              <w:right w:val="nil"/>
              <w:tl2br w:val="nil"/>
              <w:tr2bl w:val="nil"/>
            </w:tcBorders>
          </w:tcPr>
          <w:p w14:paraId="2DC6F6AE"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19.818,45</w:t>
            </w:r>
          </w:p>
        </w:tc>
      </w:tr>
      <w:tr w:rsidR="00E02F4B" w:rsidRPr="001A3CC3" w14:paraId="2DE41F6F" w14:textId="77777777">
        <w:trPr>
          <w:trHeight w:val="300"/>
        </w:trPr>
        <w:tc>
          <w:tcPr>
            <w:tcW w:w="1080" w:type="dxa"/>
            <w:tcBorders>
              <w:top w:val="nil"/>
              <w:left w:val="nil"/>
              <w:bottom w:val="nil"/>
              <w:right w:val="nil"/>
              <w:tl2br w:val="nil"/>
              <w:tr2bl w:val="nil"/>
            </w:tcBorders>
            <w:shd w:val="clear" w:color="auto" w:fill="auto"/>
          </w:tcPr>
          <w:p w14:paraId="19481C2C"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32</w:t>
            </w:r>
          </w:p>
        </w:tc>
        <w:tc>
          <w:tcPr>
            <w:tcW w:w="2190" w:type="dxa"/>
            <w:tcBorders>
              <w:top w:val="nil"/>
              <w:left w:val="nil"/>
              <w:bottom w:val="nil"/>
              <w:right w:val="nil"/>
              <w:tl2br w:val="nil"/>
              <w:tr2bl w:val="nil"/>
            </w:tcBorders>
            <w:shd w:val="clear" w:color="auto" w:fill="auto"/>
          </w:tcPr>
          <w:p w14:paraId="7E6D7D14"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Materijalni rashodi</w:t>
            </w:r>
          </w:p>
        </w:tc>
        <w:tc>
          <w:tcPr>
            <w:tcW w:w="1335" w:type="dxa"/>
            <w:tcBorders>
              <w:top w:val="nil"/>
              <w:left w:val="nil"/>
              <w:bottom w:val="nil"/>
              <w:right w:val="nil"/>
              <w:tl2br w:val="nil"/>
              <w:tr2bl w:val="nil"/>
            </w:tcBorders>
            <w:shd w:val="clear" w:color="auto" w:fill="auto"/>
          </w:tcPr>
          <w:p w14:paraId="496451D7"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10.347,40</w:t>
            </w:r>
          </w:p>
        </w:tc>
        <w:tc>
          <w:tcPr>
            <w:tcW w:w="1425" w:type="dxa"/>
            <w:tcBorders>
              <w:top w:val="nil"/>
              <w:left w:val="nil"/>
              <w:bottom w:val="nil"/>
              <w:right w:val="nil"/>
              <w:tl2br w:val="nil"/>
              <w:tr2bl w:val="nil"/>
            </w:tcBorders>
            <w:shd w:val="solid" w:color="FFFFFF" w:fill="auto"/>
          </w:tcPr>
          <w:p w14:paraId="28A47C66"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-855,95</w:t>
            </w:r>
          </w:p>
        </w:tc>
        <w:tc>
          <w:tcPr>
            <w:tcW w:w="1080" w:type="dxa"/>
            <w:tcBorders>
              <w:top w:val="nil"/>
              <w:left w:val="nil"/>
              <w:bottom w:val="nil"/>
              <w:right w:val="nil"/>
              <w:tl2br w:val="nil"/>
              <w:tr2bl w:val="nil"/>
            </w:tcBorders>
            <w:shd w:val="solid" w:color="FFFFFF" w:fill="auto"/>
          </w:tcPr>
          <w:p w14:paraId="49451FFC"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-10,71%</w:t>
            </w:r>
          </w:p>
        </w:tc>
        <w:tc>
          <w:tcPr>
            <w:tcW w:w="1515" w:type="dxa"/>
            <w:tcBorders>
              <w:top w:val="nil"/>
              <w:left w:val="nil"/>
              <w:bottom w:val="nil"/>
              <w:right w:val="nil"/>
              <w:tl2br w:val="nil"/>
              <w:tr2bl w:val="nil"/>
            </w:tcBorders>
          </w:tcPr>
          <w:p w14:paraId="7BE8D299"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8.006,91</w:t>
            </w:r>
          </w:p>
        </w:tc>
      </w:tr>
      <w:tr w:rsidR="00E02F4B" w:rsidRPr="001A3CC3" w14:paraId="4BA2C032" w14:textId="77777777">
        <w:trPr>
          <w:trHeight w:val="300"/>
        </w:trPr>
        <w:tc>
          <w:tcPr>
            <w:tcW w:w="1080" w:type="dxa"/>
            <w:tcBorders>
              <w:top w:val="nil"/>
              <w:left w:val="nil"/>
              <w:bottom w:val="nil"/>
              <w:right w:val="nil"/>
              <w:tl2br w:val="nil"/>
              <w:tr2bl w:val="nil"/>
            </w:tcBorders>
            <w:shd w:val="clear" w:color="auto" w:fill="auto"/>
          </w:tcPr>
          <w:p w14:paraId="2396B5E0"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lastRenderedPageBreak/>
              <w:t>34</w:t>
            </w:r>
          </w:p>
        </w:tc>
        <w:tc>
          <w:tcPr>
            <w:tcW w:w="2190" w:type="dxa"/>
            <w:tcBorders>
              <w:top w:val="nil"/>
              <w:left w:val="nil"/>
              <w:bottom w:val="nil"/>
              <w:right w:val="nil"/>
              <w:tl2br w:val="nil"/>
              <w:tr2bl w:val="nil"/>
            </w:tcBorders>
            <w:shd w:val="clear" w:color="auto" w:fill="auto"/>
          </w:tcPr>
          <w:p w14:paraId="67CC0FF7"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Financijski rashodi</w:t>
            </w:r>
          </w:p>
        </w:tc>
        <w:tc>
          <w:tcPr>
            <w:tcW w:w="1335" w:type="dxa"/>
            <w:tcBorders>
              <w:top w:val="nil"/>
              <w:left w:val="nil"/>
              <w:bottom w:val="nil"/>
              <w:right w:val="nil"/>
              <w:tl2br w:val="nil"/>
              <w:tr2bl w:val="nil"/>
            </w:tcBorders>
            <w:shd w:val="clear" w:color="auto" w:fill="auto"/>
          </w:tcPr>
          <w:p w14:paraId="1A8D5C69"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480</w:t>
            </w:r>
          </w:p>
        </w:tc>
        <w:tc>
          <w:tcPr>
            <w:tcW w:w="1425" w:type="dxa"/>
            <w:tcBorders>
              <w:top w:val="nil"/>
              <w:left w:val="nil"/>
              <w:bottom w:val="nil"/>
              <w:right w:val="nil"/>
              <w:tl2br w:val="nil"/>
              <w:tr2bl w:val="nil"/>
            </w:tcBorders>
            <w:shd w:val="solid" w:color="FFFFFF" w:fill="auto"/>
          </w:tcPr>
          <w:p w14:paraId="3C1EEE47"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31,43</w:t>
            </w:r>
          </w:p>
        </w:tc>
        <w:tc>
          <w:tcPr>
            <w:tcW w:w="1080" w:type="dxa"/>
            <w:tcBorders>
              <w:top w:val="nil"/>
              <w:left w:val="nil"/>
              <w:bottom w:val="nil"/>
              <w:right w:val="nil"/>
              <w:tl2br w:val="nil"/>
              <w:tr2bl w:val="nil"/>
            </w:tcBorders>
            <w:shd w:val="solid" w:color="FFFFFF" w:fill="auto"/>
          </w:tcPr>
          <w:p w14:paraId="09A7F43C"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6,55%</w:t>
            </w:r>
          </w:p>
        </w:tc>
        <w:tc>
          <w:tcPr>
            <w:tcW w:w="1515" w:type="dxa"/>
            <w:tcBorders>
              <w:top w:val="nil"/>
              <w:left w:val="nil"/>
              <w:bottom w:val="nil"/>
              <w:right w:val="nil"/>
              <w:tl2br w:val="nil"/>
              <w:tr2bl w:val="nil"/>
            </w:tcBorders>
          </w:tcPr>
          <w:p w14:paraId="0B515E7E"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427,4</w:t>
            </w:r>
          </w:p>
        </w:tc>
      </w:tr>
      <w:tr w:rsidR="00E02F4B" w:rsidRPr="001A3CC3" w14:paraId="001CDE96" w14:textId="77777777">
        <w:trPr>
          <w:trHeight w:val="300"/>
        </w:trPr>
        <w:tc>
          <w:tcPr>
            <w:tcW w:w="1080" w:type="dxa"/>
            <w:tcBorders>
              <w:top w:val="nil"/>
              <w:left w:val="nil"/>
              <w:bottom w:val="nil"/>
              <w:right w:val="nil"/>
              <w:tl2br w:val="nil"/>
              <w:tr2bl w:val="nil"/>
            </w:tcBorders>
            <w:shd w:val="solid" w:color="000080" w:fill="auto"/>
          </w:tcPr>
          <w:p w14:paraId="3DB40F63" w14:textId="77777777" w:rsidR="00E02F4B" w:rsidRPr="001A3CC3" w:rsidRDefault="00000000">
            <w:pPr>
              <w:jc w:val="right"/>
              <w:rPr>
                <w:rFonts w:ascii="Times New Roman" w:eastAsia="Times New Roman" w:hAnsi="Times New Roman" w:cs="Times New Roman"/>
                <w:b/>
                <w:color w:val="FFFFFF"/>
                <w:sz w:val="24"/>
                <w:szCs w:val="24"/>
              </w:rPr>
            </w:pPr>
            <w:r w:rsidRPr="001A3CC3">
              <w:rPr>
                <w:rFonts w:ascii="Times New Roman" w:eastAsia="Times New Roman" w:hAnsi="Times New Roman" w:cs="Times New Roman"/>
                <w:b/>
                <w:color w:val="FFFFFF"/>
                <w:sz w:val="24"/>
                <w:szCs w:val="24"/>
              </w:rPr>
              <w:t>4</w:t>
            </w:r>
          </w:p>
        </w:tc>
        <w:tc>
          <w:tcPr>
            <w:tcW w:w="2190" w:type="dxa"/>
            <w:tcBorders>
              <w:top w:val="nil"/>
              <w:left w:val="nil"/>
              <w:bottom w:val="nil"/>
              <w:right w:val="nil"/>
              <w:tl2br w:val="nil"/>
              <w:tr2bl w:val="nil"/>
            </w:tcBorders>
            <w:shd w:val="solid" w:color="000080" w:fill="auto"/>
          </w:tcPr>
          <w:p w14:paraId="3FBF1EE8" w14:textId="77777777" w:rsidR="00E02F4B" w:rsidRPr="001A3CC3" w:rsidRDefault="00000000">
            <w:pPr>
              <w:rPr>
                <w:rFonts w:ascii="Times New Roman" w:eastAsia="Times New Roman" w:hAnsi="Times New Roman" w:cs="Times New Roman"/>
                <w:b/>
                <w:color w:val="FFFFFF"/>
                <w:sz w:val="24"/>
                <w:szCs w:val="24"/>
              </w:rPr>
            </w:pPr>
            <w:r w:rsidRPr="001A3CC3">
              <w:rPr>
                <w:rFonts w:ascii="Times New Roman" w:eastAsia="Times New Roman" w:hAnsi="Times New Roman" w:cs="Times New Roman"/>
                <w:b/>
                <w:color w:val="FFFFFF"/>
                <w:sz w:val="24"/>
                <w:szCs w:val="24"/>
              </w:rPr>
              <w:t>Rashodi za nabavu nefinancijske imovine</w:t>
            </w:r>
          </w:p>
        </w:tc>
        <w:tc>
          <w:tcPr>
            <w:tcW w:w="1335" w:type="dxa"/>
            <w:tcBorders>
              <w:top w:val="nil"/>
              <w:left w:val="nil"/>
              <w:bottom w:val="nil"/>
              <w:right w:val="nil"/>
              <w:tl2br w:val="nil"/>
              <w:tr2bl w:val="nil"/>
            </w:tcBorders>
            <w:shd w:val="solid" w:color="000080" w:fill="auto"/>
          </w:tcPr>
          <w:p w14:paraId="2211913C" w14:textId="77777777" w:rsidR="00E02F4B" w:rsidRPr="001A3CC3" w:rsidRDefault="00000000">
            <w:pPr>
              <w:jc w:val="right"/>
              <w:rPr>
                <w:rFonts w:ascii="Times New Roman" w:eastAsia="Times New Roman" w:hAnsi="Times New Roman" w:cs="Times New Roman"/>
                <w:b/>
                <w:color w:val="FFFFFF"/>
                <w:sz w:val="24"/>
                <w:szCs w:val="24"/>
              </w:rPr>
            </w:pPr>
            <w:r w:rsidRPr="001A3CC3">
              <w:rPr>
                <w:rFonts w:ascii="Times New Roman" w:eastAsia="Times New Roman" w:hAnsi="Times New Roman" w:cs="Times New Roman"/>
                <w:b/>
                <w:color w:val="FFFFFF"/>
                <w:sz w:val="24"/>
                <w:szCs w:val="24"/>
              </w:rPr>
              <w:t>4.300,00</w:t>
            </w:r>
          </w:p>
        </w:tc>
        <w:tc>
          <w:tcPr>
            <w:tcW w:w="1425" w:type="dxa"/>
            <w:tcBorders>
              <w:top w:val="nil"/>
              <w:left w:val="nil"/>
              <w:bottom w:val="nil"/>
              <w:right w:val="nil"/>
              <w:tl2br w:val="nil"/>
              <w:tr2bl w:val="nil"/>
            </w:tcBorders>
            <w:shd w:val="solid" w:color="000080" w:fill="auto"/>
          </w:tcPr>
          <w:p w14:paraId="16FD744E" w14:textId="77777777" w:rsidR="00E02F4B" w:rsidRPr="001A3CC3" w:rsidRDefault="00000000">
            <w:pPr>
              <w:jc w:val="right"/>
              <w:rPr>
                <w:rFonts w:ascii="Times New Roman" w:eastAsia="Times New Roman" w:hAnsi="Times New Roman" w:cs="Times New Roman"/>
                <w:b/>
                <w:color w:val="FFFFFF"/>
                <w:sz w:val="24"/>
                <w:szCs w:val="24"/>
              </w:rPr>
            </w:pPr>
            <w:r w:rsidRPr="001A3CC3">
              <w:rPr>
                <w:rFonts w:ascii="Times New Roman" w:eastAsia="Times New Roman" w:hAnsi="Times New Roman" w:cs="Times New Roman"/>
                <w:b/>
                <w:color w:val="FFFFFF"/>
                <w:sz w:val="24"/>
                <w:szCs w:val="24"/>
              </w:rPr>
              <w:t xml:space="preserve"> </w:t>
            </w:r>
          </w:p>
        </w:tc>
        <w:tc>
          <w:tcPr>
            <w:tcW w:w="1080" w:type="dxa"/>
            <w:tcBorders>
              <w:top w:val="nil"/>
              <w:left w:val="nil"/>
              <w:bottom w:val="nil"/>
              <w:right w:val="nil"/>
              <w:tl2br w:val="nil"/>
              <w:tr2bl w:val="nil"/>
            </w:tcBorders>
            <w:shd w:val="solid" w:color="000080" w:fill="auto"/>
          </w:tcPr>
          <w:p w14:paraId="14638F15" w14:textId="77777777" w:rsidR="00E02F4B" w:rsidRPr="001A3CC3" w:rsidRDefault="00000000">
            <w:pPr>
              <w:jc w:val="right"/>
              <w:rPr>
                <w:rFonts w:ascii="Times New Roman" w:eastAsia="Times New Roman" w:hAnsi="Times New Roman" w:cs="Times New Roman"/>
                <w:b/>
                <w:color w:val="FFFFFF"/>
                <w:sz w:val="24"/>
                <w:szCs w:val="24"/>
              </w:rPr>
            </w:pPr>
            <w:r w:rsidRPr="001A3CC3">
              <w:rPr>
                <w:rFonts w:ascii="Times New Roman" w:eastAsia="Times New Roman" w:hAnsi="Times New Roman" w:cs="Times New Roman"/>
                <w:b/>
                <w:color w:val="FFFFFF"/>
                <w:sz w:val="24"/>
                <w:szCs w:val="24"/>
              </w:rPr>
              <w:t xml:space="preserve"> </w:t>
            </w:r>
          </w:p>
        </w:tc>
        <w:tc>
          <w:tcPr>
            <w:tcW w:w="1515" w:type="dxa"/>
            <w:tcBorders>
              <w:top w:val="nil"/>
              <w:left w:val="nil"/>
              <w:bottom w:val="nil"/>
              <w:right w:val="nil"/>
              <w:tl2br w:val="nil"/>
              <w:tr2bl w:val="nil"/>
            </w:tcBorders>
            <w:shd w:val="solid" w:color="000080" w:fill="auto"/>
          </w:tcPr>
          <w:p w14:paraId="4A74DBB0" w14:textId="77777777" w:rsidR="00E02F4B" w:rsidRPr="001A3CC3" w:rsidRDefault="00000000">
            <w:pPr>
              <w:jc w:val="right"/>
              <w:rPr>
                <w:rFonts w:ascii="Times New Roman" w:eastAsia="Times New Roman" w:hAnsi="Times New Roman" w:cs="Times New Roman"/>
                <w:b/>
                <w:color w:val="FFFFFF"/>
                <w:sz w:val="24"/>
                <w:szCs w:val="24"/>
              </w:rPr>
            </w:pPr>
            <w:r w:rsidRPr="001A3CC3">
              <w:rPr>
                <w:rFonts w:ascii="Times New Roman" w:eastAsia="Times New Roman" w:hAnsi="Times New Roman" w:cs="Times New Roman"/>
                <w:b/>
                <w:color w:val="FFFFFF"/>
                <w:sz w:val="24"/>
                <w:szCs w:val="24"/>
              </w:rPr>
              <w:t>8.050,00</w:t>
            </w:r>
          </w:p>
        </w:tc>
      </w:tr>
      <w:tr w:rsidR="00E02F4B" w:rsidRPr="001A3CC3" w14:paraId="4C380612" w14:textId="77777777">
        <w:trPr>
          <w:trHeight w:val="480"/>
        </w:trPr>
        <w:tc>
          <w:tcPr>
            <w:tcW w:w="1080" w:type="dxa"/>
            <w:tcBorders>
              <w:top w:val="nil"/>
              <w:left w:val="nil"/>
              <w:bottom w:val="nil"/>
              <w:right w:val="nil"/>
              <w:tl2br w:val="nil"/>
              <w:tr2bl w:val="nil"/>
            </w:tcBorders>
          </w:tcPr>
          <w:p w14:paraId="6E93C654"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41</w:t>
            </w:r>
          </w:p>
        </w:tc>
        <w:tc>
          <w:tcPr>
            <w:tcW w:w="2190" w:type="dxa"/>
            <w:tcBorders>
              <w:top w:val="nil"/>
              <w:left w:val="nil"/>
              <w:bottom w:val="nil"/>
              <w:right w:val="nil"/>
              <w:tl2br w:val="nil"/>
              <w:tr2bl w:val="nil"/>
            </w:tcBorders>
          </w:tcPr>
          <w:p w14:paraId="362C7A4E"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Rashodi za nabavu </w:t>
            </w:r>
            <w:proofErr w:type="spellStart"/>
            <w:r w:rsidRPr="001A3CC3">
              <w:rPr>
                <w:rFonts w:ascii="Times New Roman" w:eastAsia="Times New Roman" w:hAnsi="Times New Roman" w:cs="Times New Roman"/>
                <w:b/>
                <w:color w:val="000000"/>
                <w:sz w:val="24"/>
                <w:szCs w:val="24"/>
              </w:rPr>
              <w:t>neproizvedene</w:t>
            </w:r>
            <w:proofErr w:type="spellEnd"/>
            <w:r w:rsidRPr="001A3CC3">
              <w:rPr>
                <w:rFonts w:ascii="Times New Roman" w:eastAsia="Times New Roman" w:hAnsi="Times New Roman" w:cs="Times New Roman"/>
                <w:b/>
                <w:color w:val="000000"/>
                <w:sz w:val="24"/>
                <w:szCs w:val="24"/>
              </w:rPr>
              <w:t xml:space="preserve"> dugotrajne imovine</w:t>
            </w:r>
          </w:p>
        </w:tc>
        <w:tc>
          <w:tcPr>
            <w:tcW w:w="1335" w:type="dxa"/>
            <w:tcBorders>
              <w:top w:val="nil"/>
              <w:left w:val="nil"/>
              <w:bottom w:val="nil"/>
              <w:right w:val="nil"/>
              <w:tl2br w:val="nil"/>
              <w:tr2bl w:val="nil"/>
            </w:tcBorders>
          </w:tcPr>
          <w:p w14:paraId="635CD8E0"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0,00</w:t>
            </w:r>
          </w:p>
        </w:tc>
        <w:tc>
          <w:tcPr>
            <w:tcW w:w="1425" w:type="dxa"/>
            <w:tcBorders>
              <w:top w:val="nil"/>
              <w:left w:val="nil"/>
              <w:bottom w:val="nil"/>
              <w:right w:val="nil"/>
              <w:tl2br w:val="nil"/>
              <w:tr2bl w:val="nil"/>
            </w:tcBorders>
          </w:tcPr>
          <w:p w14:paraId="7BF901B5"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w:t>
            </w:r>
          </w:p>
        </w:tc>
        <w:tc>
          <w:tcPr>
            <w:tcW w:w="1080" w:type="dxa"/>
            <w:tcBorders>
              <w:top w:val="nil"/>
              <w:left w:val="nil"/>
              <w:bottom w:val="nil"/>
              <w:right w:val="nil"/>
              <w:tl2br w:val="nil"/>
              <w:tr2bl w:val="nil"/>
            </w:tcBorders>
          </w:tcPr>
          <w:p w14:paraId="1AC37205"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w:t>
            </w:r>
          </w:p>
        </w:tc>
        <w:tc>
          <w:tcPr>
            <w:tcW w:w="1515" w:type="dxa"/>
            <w:tcBorders>
              <w:top w:val="nil"/>
              <w:left w:val="nil"/>
              <w:bottom w:val="nil"/>
              <w:right w:val="nil"/>
              <w:tl2br w:val="nil"/>
              <w:tr2bl w:val="nil"/>
            </w:tcBorders>
          </w:tcPr>
          <w:p w14:paraId="56F9E7A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w:t>
            </w:r>
          </w:p>
        </w:tc>
      </w:tr>
      <w:tr w:rsidR="00E02F4B" w:rsidRPr="001A3CC3" w14:paraId="1D5968E6" w14:textId="77777777">
        <w:trPr>
          <w:trHeight w:val="480"/>
        </w:trPr>
        <w:tc>
          <w:tcPr>
            <w:tcW w:w="1080" w:type="dxa"/>
            <w:tcBorders>
              <w:top w:val="nil"/>
              <w:left w:val="nil"/>
              <w:bottom w:val="nil"/>
              <w:right w:val="nil"/>
              <w:tl2br w:val="nil"/>
              <w:tr2bl w:val="nil"/>
            </w:tcBorders>
          </w:tcPr>
          <w:p w14:paraId="1C4DC0AD"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42</w:t>
            </w:r>
          </w:p>
        </w:tc>
        <w:tc>
          <w:tcPr>
            <w:tcW w:w="2190" w:type="dxa"/>
            <w:tcBorders>
              <w:top w:val="nil"/>
              <w:left w:val="nil"/>
              <w:bottom w:val="nil"/>
              <w:right w:val="nil"/>
              <w:tl2br w:val="nil"/>
              <w:tr2bl w:val="nil"/>
            </w:tcBorders>
          </w:tcPr>
          <w:p w14:paraId="6DE5620B"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Rashodi za nabavu proizvedene dugotrajne imovine</w:t>
            </w:r>
          </w:p>
        </w:tc>
        <w:tc>
          <w:tcPr>
            <w:tcW w:w="1335" w:type="dxa"/>
            <w:tcBorders>
              <w:top w:val="nil"/>
              <w:left w:val="nil"/>
              <w:bottom w:val="nil"/>
              <w:right w:val="nil"/>
              <w:tl2br w:val="nil"/>
              <w:tr2bl w:val="nil"/>
            </w:tcBorders>
          </w:tcPr>
          <w:p w14:paraId="13EF3ED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 4.300,00    </w:t>
            </w:r>
          </w:p>
        </w:tc>
        <w:tc>
          <w:tcPr>
            <w:tcW w:w="1425" w:type="dxa"/>
            <w:tcBorders>
              <w:top w:val="nil"/>
              <w:left w:val="nil"/>
              <w:bottom w:val="nil"/>
              <w:right w:val="nil"/>
              <w:tl2br w:val="nil"/>
              <w:tr2bl w:val="nil"/>
            </w:tcBorders>
          </w:tcPr>
          <w:p w14:paraId="5C4AF89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3.750</w:t>
            </w:r>
          </w:p>
        </w:tc>
        <w:tc>
          <w:tcPr>
            <w:tcW w:w="1080" w:type="dxa"/>
            <w:tcBorders>
              <w:top w:val="nil"/>
              <w:left w:val="nil"/>
              <w:bottom w:val="nil"/>
              <w:right w:val="nil"/>
              <w:tl2br w:val="nil"/>
              <w:tr2bl w:val="nil"/>
            </w:tcBorders>
          </w:tcPr>
          <w:p w14:paraId="433009C1"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87,21%</w:t>
            </w:r>
          </w:p>
        </w:tc>
        <w:tc>
          <w:tcPr>
            <w:tcW w:w="1515" w:type="dxa"/>
            <w:tcBorders>
              <w:top w:val="nil"/>
              <w:left w:val="nil"/>
              <w:bottom w:val="nil"/>
              <w:right w:val="nil"/>
              <w:tl2br w:val="nil"/>
              <w:tr2bl w:val="nil"/>
            </w:tcBorders>
          </w:tcPr>
          <w:p w14:paraId="24F31AD7"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8.050,00</w:t>
            </w:r>
          </w:p>
        </w:tc>
      </w:tr>
    </w:tbl>
    <w:p w14:paraId="0A19FB47" w14:textId="77777777" w:rsidR="00E02F4B" w:rsidRPr="001A3CC3" w:rsidRDefault="00E02F4B">
      <w:pPr>
        <w:spacing w:after="200" w:line="360" w:lineRule="auto"/>
        <w:jc w:val="both"/>
        <w:rPr>
          <w:rFonts w:ascii="Times New Roman" w:hAnsi="Times New Roman" w:cs="Times New Roman"/>
          <w:sz w:val="24"/>
          <w:szCs w:val="24"/>
        </w:rPr>
      </w:pPr>
    </w:p>
    <w:p w14:paraId="21C97D5B" w14:textId="77777777" w:rsidR="00E02F4B" w:rsidRPr="001A3CC3" w:rsidRDefault="00E02F4B" w:rsidP="00B45A4C">
      <w:pPr>
        <w:spacing w:after="200" w:line="360" w:lineRule="auto"/>
        <w:jc w:val="both"/>
        <w:rPr>
          <w:rFonts w:ascii="Times New Roman" w:hAnsi="Times New Roman" w:cs="Times New Roman"/>
          <w:sz w:val="24"/>
          <w:szCs w:val="24"/>
        </w:rPr>
      </w:pPr>
    </w:p>
    <w:tbl>
      <w:tblPr>
        <w:tblW w:w="11263" w:type="dxa"/>
        <w:tblLook w:val="04A0" w:firstRow="1" w:lastRow="0" w:firstColumn="1" w:lastColumn="0" w:noHBand="0" w:noVBand="1"/>
      </w:tblPr>
      <w:tblGrid>
        <w:gridCol w:w="1609"/>
        <w:gridCol w:w="1609"/>
        <w:gridCol w:w="1609"/>
        <w:gridCol w:w="1609"/>
        <w:gridCol w:w="1609"/>
        <w:gridCol w:w="1609"/>
        <w:gridCol w:w="1609"/>
      </w:tblGrid>
      <w:tr w:rsidR="00E02F4B" w:rsidRPr="001A3CC3" w14:paraId="68EFB10F" w14:textId="77777777">
        <w:trPr>
          <w:trHeight w:val="300"/>
        </w:trPr>
        <w:tc>
          <w:tcPr>
            <w:tcW w:w="11263" w:type="dxa"/>
            <w:gridSpan w:val="7"/>
            <w:tcBorders>
              <w:top w:val="nil"/>
              <w:left w:val="nil"/>
              <w:bottom w:val="nil"/>
              <w:right w:val="nil"/>
            </w:tcBorders>
            <w:shd w:val="clear" w:color="auto" w:fill="auto"/>
            <w:noWrap/>
            <w:vAlign w:val="bottom"/>
          </w:tcPr>
          <w:p w14:paraId="60E6B797" w14:textId="0E1E055C" w:rsidR="00B45A4C" w:rsidRPr="00B45A4C" w:rsidRDefault="00000000" w:rsidP="00B45A4C">
            <w:pPr>
              <w:pStyle w:val="Odlomakpopisa"/>
              <w:numPr>
                <w:ilvl w:val="0"/>
                <w:numId w:val="4"/>
              </w:numPr>
              <w:spacing w:after="0" w:line="360" w:lineRule="auto"/>
              <w:rPr>
                <w:rFonts w:ascii="Times New Roman" w:eastAsia="Times New Roman" w:hAnsi="Times New Roman" w:cs="Times New Roman"/>
                <w:b/>
                <w:color w:val="000000"/>
                <w:sz w:val="24"/>
                <w:szCs w:val="24"/>
                <w:lang w:eastAsia="hr-HR"/>
              </w:rPr>
            </w:pPr>
            <w:r w:rsidRPr="00B45A4C">
              <w:rPr>
                <w:rFonts w:ascii="Times New Roman" w:eastAsia="Times New Roman" w:hAnsi="Times New Roman" w:cs="Times New Roman"/>
                <w:b/>
                <w:color w:val="000000"/>
                <w:sz w:val="24"/>
                <w:szCs w:val="24"/>
                <w:lang w:eastAsia="hr-HR"/>
              </w:rPr>
              <w:t xml:space="preserve">IZMJENE I DOPUNE PRORAČUNSKOG KORISNIKA NARODNA KNJIŽNICA I </w:t>
            </w:r>
          </w:p>
          <w:p w14:paraId="49DAC621" w14:textId="6AADC30D" w:rsidR="00E02F4B" w:rsidRPr="00B45A4C" w:rsidRDefault="00000000" w:rsidP="00B45A4C">
            <w:pPr>
              <w:spacing w:after="0" w:line="360" w:lineRule="auto"/>
              <w:ind w:left="360"/>
              <w:rPr>
                <w:rFonts w:ascii="Times New Roman" w:eastAsia="Times New Roman" w:hAnsi="Times New Roman" w:cs="Times New Roman"/>
                <w:b/>
                <w:color w:val="000000"/>
                <w:sz w:val="24"/>
                <w:szCs w:val="24"/>
                <w:lang w:eastAsia="hr-HR"/>
              </w:rPr>
            </w:pPr>
            <w:r w:rsidRPr="00B45A4C">
              <w:rPr>
                <w:rFonts w:ascii="Times New Roman" w:eastAsia="Times New Roman" w:hAnsi="Times New Roman" w:cs="Times New Roman"/>
                <w:b/>
                <w:color w:val="000000"/>
                <w:sz w:val="24"/>
                <w:szCs w:val="24"/>
                <w:lang w:eastAsia="hr-HR"/>
              </w:rPr>
              <w:t>ČITAONICA GUNJA ZA 202</w:t>
            </w:r>
            <w:r w:rsidRPr="00B45A4C">
              <w:rPr>
                <w:rFonts w:ascii="Times New Roman" w:eastAsia="Times New Roman" w:hAnsi="Times New Roman" w:cs="Times New Roman"/>
                <w:b/>
                <w:color w:val="000000"/>
                <w:sz w:val="24"/>
                <w:szCs w:val="24"/>
                <w:lang w:val="en-US" w:eastAsia="hr-HR"/>
              </w:rPr>
              <w:t>4</w:t>
            </w:r>
            <w:r w:rsidR="00B45A4C">
              <w:rPr>
                <w:rFonts w:ascii="Times New Roman" w:eastAsia="Times New Roman" w:hAnsi="Times New Roman" w:cs="Times New Roman"/>
                <w:b/>
                <w:color w:val="000000"/>
                <w:sz w:val="24"/>
                <w:szCs w:val="24"/>
                <w:lang w:val="en-US" w:eastAsia="hr-HR"/>
              </w:rPr>
              <w:t xml:space="preserve">.  GODINU </w:t>
            </w:r>
            <w:r w:rsidRPr="00B45A4C">
              <w:rPr>
                <w:rFonts w:ascii="Times New Roman" w:eastAsia="Times New Roman" w:hAnsi="Times New Roman" w:cs="Times New Roman"/>
                <w:b/>
                <w:color w:val="000000"/>
                <w:sz w:val="24"/>
                <w:szCs w:val="24"/>
                <w:lang w:eastAsia="hr-HR"/>
              </w:rPr>
              <w:t>-</w:t>
            </w:r>
            <w:r w:rsidR="00B45A4C">
              <w:rPr>
                <w:rFonts w:ascii="Times New Roman" w:eastAsia="Times New Roman" w:hAnsi="Times New Roman" w:cs="Times New Roman"/>
                <w:b/>
                <w:color w:val="000000"/>
                <w:sz w:val="24"/>
                <w:szCs w:val="24"/>
                <w:lang w:eastAsia="hr-HR"/>
              </w:rPr>
              <w:t xml:space="preserve"> </w:t>
            </w:r>
            <w:r w:rsidRPr="00B45A4C">
              <w:rPr>
                <w:rFonts w:ascii="Times New Roman" w:eastAsia="Times New Roman" w:hAnsi="Times New Roman" w:cs="Times New Roman"/>
                <w:b/>
                <w:color w:val="000000"/>
                <w:sz w:val="24"/>
                <w:szCs w:val="24"/>
                <w:lang w:eastAsia="hr-HR"/>
              </w:rPr>
              <w:t>POSEBNI DIO</w:t>
            </w:r>
          </w:p>
        </w:tc>
      </w:tr>
      <w:tr w:rsidR="00E02F4B" w:rsidRPr="001A3CC3" w14:paraId="5A0C5AD5" w14:textId="77777777">
        <w:trPr>
          <w:trHeight w:val="315"/>
        </w:trPr>
        <w:tc>
          <w:tcPr>
            <w:tcW w:w="1609" w:type="dxa"/>
            <w:tcBorders>
              <w:top w:val="nil"/>
              <w:left w:val="nil"/>
              <w:bottom w:val="nil"/>
              <w:right w:val="nil"/>
            </w:tcBorders>
            <w:shd w:val="clear" w:color="auto" w:fill="auto"/>
            <w:noWrap/>
            <w:vAlign w:val="bottom"/>
          </w:tcPr>
          <w:p w14:paraId="4E687AD1" w14:textId="77777777" w:rsidR="00E02F4B" w:rsidRPr="001A3CC3" w:rsidRDefault="00E02F4B">
            <w:pPr>
              <w:spacing w:after="0" w:line="240" w:lineRule="auto"/>
              <w:rPr>
                <w:rFonts w:ascii="Times New Roman" w:eastAsia="Times New Roman" w:hAnsi="Times New Roman" w:cs="Times New Roman"/>
                <w:color w:val="000000"/>
                <w:sz w:val="24"/>
                <w:szCs w:val="24"/>
                <w:lang w:eastAsia="hr-HR"/>
              </w:rPr>
            </w:pPr>
          </w:p>
        </w:tc>
        <w:tc>
          <w:tcPr>
            <w:tcW w:w="1609" w:type="dxa"/>
            <w:tcBorders>
              <w:top w:val="nil"/>
              <w:left w:val="nil"/>
              <w:bottom w:val="nil"/>
              <w:right w:val="nil"/>
            </w:tcBorders>
            <w:shd w:val="clear" w:color="auto" w:fill="auto"/>
            <w:noWrap/>
            <w:vAlign w:val="bottom"/>
          </w:tcPr>
          <w:p w14:paraId="193C931F" w14:textId="77777777" w:rsidR="00E02F4B" w:rsidRPr="001A3CC3" w:rsidRDefault="00E02F4B">
            <w:pPr>
              <w:spacing w:after="0" w:line="240" w:lineRule="auto"/>
              <w:rPr>
                <w:rFonts w:ascii="Times New Roman" w:eastAsia="Times New Roman" w:hAnsi="Times New Roman" w:cs="Times New Roman"/>
                <w:sz w:val="24"/>
                <w:szCs w:val="24"/>
                <w:lang w:eastAsia="hr-HR"/>
              </w:rPr>
            </w:pPr>
          </w:p>
        </w:tc>
        <w:tc>
          <w:tcPr>
            <w:tcW w:w="1609" w:type="dxa"/>
            <w:tcBorders>
              <w:top w:val="nil"/>
              <w:left w:val="nil"/>
              <w:bottom w:val="nil"/>
              <w:right w:val="nil"/>
            </w:tcBorders>
            <w:shd w:val="clear" w:color="auto" w:fill="auto"/>
            <w:noWrap/>
            <w:vAlign w:val="bottom"/>
          </w:tcPr>
          <w:p w14:paraId="43E4D504" w14:textId="77777777" w:rsidR="00E02F4B" w:rsidRPr="001A3CC3" w:rsidRDefault="00E02F4B">
            <w:pPr>
              <w:spacing w:after="0" w:line="240" w:lineRule="auto"/>
              <w:rPr>
                <w:rFonts w:ascii="Times New Roman" w:eastAsia="Times New Roman" w:hAnsi="Times New Roman" w:cs="Times New Roman"/>
                <w:sz w:val="24"/>
                <w:szCs w:val="24"/>
                <w:lang w:eastAsia="hr-HR"/>
              </w:rPr>
            </w:pPr>
          </w:p>
        </w:tc>
        <w:tc>
          <w:tcPr>
            <w:tcW w:w="1609" w:type="dxa"/>
            <w:tcBorders>
              <w:top w:val="nil"/>
              <w:left w:val="nil"/>
              <w:bottom w:val="nil"/>
              <w:right w:val="nil"/>
            </w:tcBorders>
            <w:shd w:val="clear" w:color="auto" w:fill="auto"/>
            <w:noWrap/>
            <w:vAlign w:val="bottom"/>
          </w:tcPr>
          <w:p w14:paraId="3CCCE29B" w14:textId="77777777" w:rsidR="00E02F4B" w:rsidRPr="001A3CC3" w:rsidRDefault="00E02F4B">
            <w:pPr>
              <w:spacing w:after="0" w:line="240" w:lineRule="auto"/>
              <w:rPr>
                <w:rFonts w:ascii="Times New Roman" w:eastAsia="Times New Roman" w:hAnsi="Times New Roman" w:cs="Times New Roman"/>
                <w:sz w:val="24"/>
                <w:szCs w:val="24"/>
                <w:lang w:eastAsia="hr-HR"/>
              </w:rPr>
            </w:pPr>
          </w:p>
        </w:tc>
        <w:tc>
          <w:tcPr>
            <w:tcW w:w="1609" w:type="dxa"/>
            <w:tcBorders>
              <w:top w:val="nil"/>
              <w:left w:val="nil"/>
              <w:bottom w:val="nil"/>
              <w:right w:val="nil"/>
            </w:tcBorders>
            <w:shd w:val="clear" w:color="auto" w:fill="auto"/>
            <w:noWrap/>
            <w:vAlign w:val="bottom"/>
          </w:tcPr>
          <w:p w14:paraId="1B1E1A38" w14:textId="77777777" w:rsidR="00E02F4B" w:rsidRPr="001A3CC3" w:rsidRDefault="00E02F4B">
            <w:pPr>
              <w:spacing w:after="0" w:line="240" w:lineRule="auto"/>
              <w:rPr>
                <w:rFonts w:ascii="Times New Roman" w:eastAsia="Times New Roman" w:hAnsi="Times New Roman" w:cs="Times New Roman"/>
                <w:sz w:val="24"/>
                <w:szCs w:val="24"/>
                <w:lang w:eastAsia="hr-HR"/>
              </w:rPr>
            </w:pPr>
          </w:p>
        </w:tc>
        <w:tc>
          <w:tcPr>
            <w:tcW w:w="1609" w:type="dxa"/>
            <w:tcBorders>
              <w:top w:val="nil"/>
              <w:left w:val="nil"/>
              <w:bottom w:val="nil"/>
              <w:right w:val="nil"/>
            </w:tcBorders>
            <w:shd w:val="clear" w:color="auto" w:fill="auto"/>
            <w:noWrap/>
            <w:vAlign w:val="bottom"/>
          </w:tcPr>
          <w:p w14:paraId="6CE09BE0" w14:textId="77777777" w:rsidR="00E02F4B" w:rsidRPr="001A3CC3" w:rsidRDefault="00E02F4B">
            <w:pPr>
              <w:spacing w:after="0" w:line="240" w:lineRule="auto"/>
              <w:rPr>
                <w:rFonts w:ascii="Times New Roman" w:eastAsia="Times New Roman" w:hAnsi="Times New Roman" w:cs="Times New Roman"/>
                <w:sz w:val="24"/>
                <w:szCs w:val="24"/>
                <w:lang w:eastAsia="hr-HR"/>
              </w:rPr>
            </w:pPr>
          </w:p>
          <w:p w14:paraId="7FC8CFCA" w14:textId="77777777" w:rsidR="00E02F4B" w:rsidRPr="001A3CC3" w:rsidRDefault="00E02F4B">
            <w:pPr>
              <w:spacing w:after="0" w:line="240" w:lineRule="auto"/>
              <w:rPr>
                <w:rFonts w:ascii="Times New Roman" w:eastAsia="Times New Roman" w:hAnsi="Times New Roman" w:cs="Times New Roman"/>
                <w:sz w:val="24"/>
                <w:szCs w:val="24"/>
                <w:lang w:eastAsia="hr-HR"/>
              </w:rPr>
            </w:pPr>
          </w:p>
          <w:p w14:paraId="55D87C7B" w14:textId="77777777" w:rsidR="00E02F4B" w:rsidRPr="001A3CC3" w:rsidRDefault="00E02F4B">
            <w:pPr>
              <w:spacing w:after="0" w:line="240" w:lineRule="auto"/>
              <w:rPr>
                <w:rFonts w:ascii="Times New Roman" w:eastAsia="Times New Roman" w:hAnsi="Times New Roman" w:cs="Times New Roman"/>
                <w:sz w:val="24"/>
                <w:szCs w:val="24"/>
                <w:lang w:eastAsia="hr-HR"/>
              </w:rPr>
            </w:pPr>
          </w:p>
        </w:tc>
        <w:tc>
          <w:tcPr>
            <w:tcW w:w="1609" w:type="dxa"/>
            <w:tcBorders>
              <w:top w:val="nil"/>
              <w:left w:val="nil"/>
              <w:bottom w:val="nil"/>
              <w:right w:val="nil"/>
            </w:tcBorders>
            <w:shd w:val="clear" w:color="auto" w:fill="auto"/>
            <w:noWrap/>
            <w:vAlign w:val="bottom"/>
          </w:tcPr>
          <w:p w14:paraId="6D2C5D83" w14:textId="77777777" w:rsidR="00E02F4B" w:rsidRPr="001A3CC3" w:rsidRDefault="00E02F4B">
            <w:pPr>
              <w:spacing w:after="0" w:line="240" w:lineRule="auto"/>
              <w:rPr>
                <w:rFonts w:ascii="Times New Roman" w:eastAsia="Times New Roman" w:hAnsi="Times New Roman" w:cs="Times New Roman"/>
                <w:sz w:val="24"/>
                <w:szCs w:val="24"/>
                <w:lang w:eastAsia="hr-HR"/>
              </w:rPr>
            </w:pPr>
          </w:p>
        </w:tc>
      </w:tr>
    </w:tbl>
    <w:p w14:paraId="27057B1E" w14:textId="718F6151" w:rsidR="00E02F4B" w:rsidRPr="001A3CC3" w:rsidRDefault="00000000">
      <w:pPr>
        <w:spacing w:before="240" w:after="0" w:line="360" w:lineRule="auto"/>
        <w:jc w:val="both"/>
        <w:rPr>
          <w:rFonts w:ascii="Times New Roman" w:hAnsi="Times New Roman" w:cs="Times New Roman"/>
          <w:b/>
          <w:i/>
          <w:sz w:val="24"/>
          <w:szCs w:val="24"/>
        </w:rPr>
      </w:pPr>
      <w:r w:rsidRPr="001A3CC3">
        <w:rPr>
          <w:rFonts w:ascii="Times New Roman" w:hAnsi="Times New Roman" w:cs="Times New Roman"/>
          <w:b/>
          <w:i/>
          <w:sz w:val="24"/>
          <w:szCs w:val="24"/>
        </w:rPr>
        <w:t>Ukupno planirani izda</w:t>
      </w:r>
      <w:r w:rsidR="00B45A4C">
        <w:rPr>
          <w:rFonts w:ascii="Times New Roman" w:hAnsi="Times New Roman" w:cs="Times New Roman"/>
          <w:b/>
          <w:i/>
          <w:sz w:val="24"/>
          <w:szCs w:val="24"/>
        </w:rPr>
        <w:t>t</w:t>
      </w:r>
      <w:r w:rsidRPr="001A3CC3">
        <w:rPr>
          <w:rFonts w:ascii="Times New Roman" w:hAnsi="Times New Roman" w:cs="Times New Roman"/>
          <w:b/>
          <w:i/>
          <w:sz w:val="24"/>
          <w:szCs w:val="24"/>
        </w:rPr>
        <w:t>ci razvrstavaju se prema aktivnostima, izvorima financiranja</w:t>
      </w:r>
    </w:p>
    <w:tbl>
      <w:tblPr>
        <w:tblW w:w="9645" w:type="dxa"/>
        <w:tblInd w:w="78" w:type="dxa"/>
        <w:tblLayout w:type="fixed"/>
        <w:tblLook w:val="04A0" w:firstRow="1" w:lastRow="0" w:firstColumn="1" w:lastColumn="0" w:noHBand="0" w:noVBand="1"/>
      </w:tblPr>
      <w:tblGrid>
        <w:gridCol w:w="1482"/>
        <w:gridCol w:w="1417"/>
        <w:gridCol w:w="1706"/>
        <w:gridCol w:w="1425"/>
        <w:gridCol w:w="1080"/>
        <w:gridCol w:w="1176"/>
        <w:gridCol w:w="1359"/>
      </w:tblGrid>
      <w:tr w:rsidR="00E02F4B" w:rsidRPr="001A3CC3" w14:paraId="45BABC26" w14:textId="77777777" w:rsidTr="00B45A4C">
        <w:trPr>
          <w:trHeight w:val="690"/>
        </w:trPr>
        <w:tc>
          <w:tcPr>
            <w:tcW w:w="1482" w:type="dxa"/>
            <w:tcBorders>
              <w:top w:val="single" w:sz="12" w:space="0" w:color="000000"/>
              <w:left w:val="nil"/>
              <w:bottom w:val="single" w:sz="12" w:space="0" w:color="000000"/>
              <w:right w:val="nil"/>
              <w:tl2br w:val="nil"/>
              <w:tr2bl w:val="nil"/>
            </w:tcBorders>
            <w:shd w:val="clear" w:color="auto" w:fill="auto"/>
          </w:tcPr>
          <w:p w14:paraId="1850EA4B" w14:textId="77777777" w:rsidR="00E02F4B" w:rsidRPr="001A3CC3" w:rsidRDefault="00000000" w:rsidP="00B45A4C">
            <w:pPr>
              <w:jc w:val="center"/>
              <w:rPr>
                <w:rFonts w:ascii="Times New Roman" w:hAnsi="Times New Roman" w:cs="Times New Roman"/>
                <w:color w:val="000000"/>
                <w:sz w:val="24"/>
                <w:szCs w:val="24"/>
              </w:rPr>
            </w:pPr>
            <w:r w:rsidRPr="001A3CC3">
              <w:rPr>
                <w:rFonts w:ascii="Times New Roman" w:hAnsi="Times New Roman" w:cs="Times New Roman"/>
                <w:color w:val="000000"/>
                <w:sz w:val="24"/>
                <w:szCs w:val="24"/>
              </w:rPr>
              <w:t>POZICIJA</w:t>
            </w:r>
          </w:p>
        </w:tc>
        <w:tc>
          <w:tcPr>
            <w:tcW w:w="1417" w:type="dxa"/>
            <w:tcBorders>
              <w:top w:val="single" w:sz="12" w:space="0" w:color="000000"/>
              <w:left w:val="nil"/>
              <w:bottom w:val="single" w:sz="12" w:space="0" w:color="000000"/>
              <w:right w:val="nil"/>
              <w:tl2br w:val="nil"/>
              <w:tr2bl w:val="nil"/>
            </w:tcBorders>
            <w:shd w:val="clear" w:color="auto" w:fill="auto"/>
          </w:tcPr>
          <w:p w14:paraId="73390227" w14:textId="77777777" w:rsidR="00E02F4B" w:rsidRPr="001A3CC3" w:rsidRDefault="00000000" w:rsidP="00B45A4C">
            <w:pPr>
              <w:jc w:val="center"/>
              <w:rPr>
                <w:rFonts w:ascii="Times New Roman" w:hAnsi="Times New Roman" w:cs="Times New Roman"/>
                <w:color w:val="000000"/>
                <w:sz w:val="24"/>
                <w:szCs w:val="24"/>
              </w:rPr>
            </w:pPr>
            <w:r w:rsidRPr="001A3CC3">
              <w:rPr>
                <w:rFonts w:ascii="Times New Roman" w:hAnsi="Times New Roman" w:cs="Times New Roman"/>
                <w:color w:val="000000"/>
                <w:sz w:val="24"/>
                <w:szCs w:val="24"/>
              </w:rPr>
              <w:t>BROJ KONTA</w:t>
            </w:r>
          </w:p>
        </w:tc>
        <w:tc>
          <w:tcPr>
            <w:tcW w:w="1706" w:type="dxa"/>
            <w:tcBorders>
              <w:top w:val="single" w:sz="12" w:space="0" w:color="000000"/>
              <w:left w:val="nil"/>
              <w:bottom w:val="single" w:sz="12" w:space="0" w:color="000000"/>
              <w:right w:val="nil"/>
              <w:tl2br w:val="nil"/>
              <w:tr2bl w:val="nil"/>
            </w:tcBorders>
            <w:shd w:val="clear" w:color="auto" w:fill="auto"/>
          </w:tcPr>
          <w:p w14:paraId="6D149A3C" w14:textId="77777777" w:rsidR="00E02F4B" w:rsidRPr="001A3CC3" w:rsidRDefault="00000000" w:rsidP="00B45A4C">
            <w:pPr>
              <w:jc w:val="center"/>
              <w:rPr>
                <w:rFonts w:ascii="Times New Roman" w:hAnsi="Times New Roman" w:cs="Times New Roman"/>
                <w:color w:val="000000"/>
                <w:sz w:val="24"/>
                <w:szCs w:val="24"/>
              </w:rPr>
            </w:pPr>
            <w:r w:rsidRPr="001A3CC3">
              <w:rPr>
                <w:rFonts w:ascii="Times New Roman" w:hAnsi="Times New Roman" w:cs="Times New Roman"/>
                <w:color w:val="000000"/>
                <w:sz w:val="24"/>
                <w:szCs w:val="24"/>
              </w:rPr>
              <w:t>VRSTA RASHODA / IZDATAKA</w:t>
            </w:r>
          </w:p>
        </w:tc>
        <w:tc>
          <w:tcPr>
            <w:tcW w:w="1425" w:type="dxa"/>
            <w:tcBorders>
              <w:top w:val="single" w:sz="12" w:space="0" w:color="000000"/>
              <w:left w:val="nil"/>
              <w:bottom w:val="single" w:sz="12" w:space="0" w:color="000000"/>
              <w:right w:val="nil"/>
              <w:tl2br w:val="nil"/>
              <w:tr2bl w:val="nil"/>
            </w:tcBorders>
            <w:shd w:val="clear" w:color="auto" w:fill="auto"/>
          </w:tcPr>
          <w:p w14:paraId="4A6DEA9B" w14:textId="77777777" w:rsidR="00E02F4B" w:rsidRPr="001A3CC3" w:rsidRDefault="00000000" w:rsidP="00B45A4C">
            <w:pPr>
              <w:jc w:val="center"/>
              <w:rPr>
                <w:rFonts w:ascii="Times New Roman" w:hAnsi="Times New Roman" w:cs="Times New Roman"/>
                <w:color w:val="000000"/>
                <w:sz w:val="24"/>
                <w:szCs w:val="24"/>
              </w:rPr>
            </w:pPr>
            <w:r w:rsidRPr="00B45A4C">
              <w:rPr>
                <w:rFonts w:ascii="Times New Roman" w:hAnsi="Times New Roman" w:cs="Times New Roman"/>
                <w:color w:val="000000"/>
                <w:sz w:val="20"/>
                <w:szCs w:val="20"/>
              </w:rPr>
              <w:t>PLANIRANO</w:t>
            </w:r>
          </w:p>
        </w:tc>
        <w:tc>
          <w:tcPr>
            <w:tcW w:w="1080" w:type="dxa"/>
            <w:tcBorders>
              <w:top w:val="single" w:sz="12" w:space="0" w:color="000000"/>
              <w:left w:val="nil"/>
              <w:bottom w:val="single" w:sz="12" w:space="0" w:color="000000"/>
              <w:right w:val="nil"/>
              <w:tl2br w:val="nil"/>
              <w:tr2bl w:val="nil"/>
            </w:tcBorders>
            <w:shd w:val="clear" w:color="auto" w:fill="auto"/>
          </w:tcPr>
          <w:p w14:paraId="75CE0B0E" w14:textId="44361399" w:rsidR="00E02F4B" w:rsidRPr="001A3CC3" w:rsidRDefault="00000000" w:rsidP="00B45A4C">
            <w:pPr>
              <w:jc w:val="center"/>
              <w:rPr>
                <w:rFonts w:ascii="Times New Roman" w:hAnsi="Times New Roman" w:cs="Times New Roman"/>
                <w:color w:val="000000"/>
                <w:sz w:val="24"/>
                <w:szCs w:val="24"/>
              </w:rPr>
            </w:pPr>
            <w:r w:rsidRPr="00B45A4C">
              <w:rPr>
                <w:rFonts w:ascii="Times New Roman" w:hAnsi="Times New Roman" w:cs="Times New Roman"/>
                <w:color w:val="000000"/>
              </w:rPr>
              <w:t>PROMJENA IZNOS</w:t>
            </w:r>
            <w:r w:rsidR="00B45A4C">
              <w:rPr>
                <w:rFonts w:ascii="Times New Roman" w:hAnsi="Times New Roman" w:cs="Times New Roman"/>
                <w:color w:val="000000"/>
              </w:rPr>
              <w:t>A</w:t>
            </w:r>
          </w:p>
        </w:tc>
        <w:tc>
          <w:tcPr>
            <w:tcW w:w="1176" w:type="dxa"/>
            <w:tcBorders>
              <w:top w:val="single" w:sz="12" w:space="0" w:color="000000"/>
              <w:left w:val="nil"/>
              <w:bottom w:val="single" w:sz="12" w:space="0" w:color="000000"/>
              <w:right w:val="nil"/>
              <w:tl2br w:val="nil"/>
              <w:tr2bl w:val="nil"/>
            </w:tcBorders>
            <w:shd w:val="solid" w:color="FFFFFF" w:fill="auto"/>
          </w:tcPr>
          <w:p w14:paraId="7C8B149D" w14:textId="77777777" w:rsidR="00E02F4B" w:rsidRPr="001A3CC3" w:rsidRDefault="00000000" w:rsidP="00B45A4C">
            <w:pPr>
              <w:jc w:val="center"/>
              <w:rPr>
                <w:rFonts w:ascii="Times New Roman" w:hAnsi="Times New Roman" w:cs="Times New Roman"/>
                <w:color w:val="000000"/>
                <w:sz w:val="24"/>
                <w:szCs w:val="24"/>
              </w:rPr>
            </w:pPr>
            <w:r w:rsidRPr="001A3CC3">
              <w:rPr>
                <w:rFonts w:ascii="Times New Roman" w:hAnsi="Times New Roman" w:cs="Times New Roman"/>
                <w:color w:val="000000"/>
                <w:sz w:val="24"/>
                <w:szCs w:val="24"/>
              </w:rPr>
              <w:t>PROMJENA (%)</w:t>
            </w:r>
          </w:p>
        </w:tc>
        <w:tc>
          <w:tcPr>
            <w:tcW w:w="1359" w:type="dxa"/>
            <w:tcBorders>
              <w:top w:val="single" w:sz="12" w:space="0" w:color="000000"/>
              <w:left w:val="nil"/>
              <w:bottom w:val="single" w:sz="12" w:space="0" w:color="000000"/>
              <w:right w:val="nil"/>
              <w:tl2br w:val="nil"/>
              <w:tr2bl w:val="nil"/>
            </w:tcBorders>
          </w:tcPr>
          <w:p w14:paraId="7EA2C70A" w14:textId="77777777" w:rsidR="00E02F4B" w:rsidRPr="001A3CC3" w:rsidRDefault="00000000" w:rsidP="00B45A4C">
            <w:pPr>
              <w:jc w:val="center"/>
              <w:rPr>
                <w:rFonts w:ascii="Times New Roman" w:hAnsi="Times New Roman" w:cs="Times New Roman"/>
                <w:color w:val="000000"/>
                <w:sz w:val="24"/>
                <w:szCs w:val="24"/>
              </w:rPr>
            </w:pPr>
            <w:r w:rsidRPr="001A3CC3">
              <w:rPr>
                <w:rFonts w:ascii="Times New Roman" w:hAnsi="Times New Roman" w:cs="Times New Roman"/>
                <w:color w:val="000000"/>
                <w:sz w:val="24"/>
                <w:szCs w:val="24"/>
              </w:rPr>
              <w:t>NOVI IZNOS</w:t>
            </w:r>
          </w:p>
        </w:tc>
      </w:tr>
      <w:tr w:rsidR="00E02F4B" w:rsidRPr="001A3CC3" w14:paraId="64450B73" w14:textId="77777777" w:rsidTr="00B45A4C">
        <w:trPr>
          <w:trHeight w:val="675"/>
        </w:trPr>
        <w:tc>
          <w:tcPr>
            <w:tcW w:w="1482" w:type="dxa"/>
            <w:tcBorders>
              <w:top w:val="nil"/>
              <w:left w:val="nil"/>
              <w:bottom w:val="nil"/>
              <w:right w:val="nil"/>
              <w:tl2br w:val="nil"/>
              <w:tr2bl w:val="nil"/>
            </w:tcBorders>
            <w:shd w:val="solid" w:color="808080" w:fill="auto"/>
          </w:tcPr>
          <w:p w14:paraId="27D0DED7" w14:textId="77777777" w:rsidR="00E02F4B" w:rsidRPr="001A3CC3" w:rsidRDefault="00E02F4B">
            <w:pPr>
              <w:jc w:val="right"/>
              <w:rPr>
                <w:rFonts w:ascii="Times New Roman" w:eastAsia="Times New Roman" w:hAnsi="Times New Roman" w:cs="Times New Roman"/>
                <w:color w:val="000000"/>
                <w:sz w:val="24"/>
                <w:szCs w:val="24"/>
              </w:rPr>
            </w:pPr>
          </w:p>
        </w:tc>
        <w:tc>
          <w:tcPr>
            <w:tcW w:w="1417" w:type="dxa"/>
            <w:tcBorders>
              <w:top w:val="nil"/>
              <w:left w:val="nil"/>
              <w:bottom w:val="nil"/>
              <w:right w:val="nil"/>
              <w:tl2br w:val="nil"/>
              <w:tr2bl w:val="nil"/>
            </w:tcBorders>
            <w:shd w:val="solid" w:color="808080" w:fill="auto"/>
          </w:tcPr>
          <w:p w14:paraId="13019A33" w14:textId="77777777" w:rsidR="00E02F4B" w:rsidRPr="001A3CC3" w:rsidRDefault="00E02F4B">
            <w:pPr>
              <w:jc w:val="right"/>
              <w:rPr>
                <w:rFonts w:ascii="Times New Roman" w:eastAsia="Times New Roman" w:hAnsi="Times New Roman" w:cs="Times New Roman"/>
                <w:color w:val="000000"/>
                <w:sz w:val="24"/>
                <w:szCs w:val="24"/>
              </w:rPr>
            </w:pPr>
          </w:p>
        </w:tc>
        <w:tc>
          <w:tcPr>
            <w:tcW w:w="1706" w:type="dxa"/>
            <w:tcBorders>
              <w:top w:val="nil"/>
              <w:left w:val="nil"/>
              <w:bottom w:val="nil"/>
              <w:right w:val="nil"/>
              <w:tl2br w:val="nil"/>
              <w:tr2bl w:val="nil"/>
            </w:tcBorders>
            <w:shd w:val="solid" w:color="808080" w:fill="auto"/>
          </w:tcPr>
          <w:p w14:paraId="3F8563EE" w14:textId="77777777" w:rsidR="00E02F4B" w:rsidRPr="001A3CC3" w:rsidRDefault="00000000">
            <w:pPr>
              <w:rPr>
                <w:rFonts w:ascii="Times New Roman" w:eastAsia="Times New Roman" w:hAnsi="Times New Roman" w:cs="Times New Roman"/>
                <w:b/>
                <w:color w:val="FFFFFF"/>
                <w:sz w:val="24"/>
                <w:szCs w:val="24"/>
              </w:rPr>
            </w:pPr>
            <w:r w:rsidRPr="001A3CC3">
              <w:rPr>
                <w:rFonts w:ascii="Times New Roman" w:eastAsia="Times New Roman" w:hAnsi="Times New Roman" w:cs="Times New Roman"/>
                <w:b/>
                <w:color w:val="FFFFFF"/>
                <w:sz w:val="24"/>
                <w:szCs w:val="24"/>
              </w:rPr>
              <w:t>SVEUKUPNO RASHODI / IZDACI</w:t>
            </w:r>
          </w:p>
        </w:tc>
        <w:tc>
          <w:tcPr>
            <w:tcW w:w="1425" w:type="dxa"/>
            <w:tcBorders>
              <w:top w:val="nil"/>
              <w:left w:val="nil"/>
              <w:bottom w:val="nil"/>
              <w:right w:val="nil"/>
              <w:tl2br w:val="nil"/>
              <w:tr2bl w:val="nil"/>
            </w:tcBorders>
            <w:shd w:val="solid" w:color="808080" w:fill="auto"/>
          </w:tcPr>
          <w:p w14:paraId="7B576D49" w14:textId="77777777" w:rsidR="00E02F4B" w:rsidRPr="001A3CC3" w:rsidRDefault="00000000">
            <w:pPr>
              <w:jc w:val="right"/>
              <w:rPr>
                <w:rFonts w:ascii="Times New Roman" w:eastAsia="Times New Roman" w:hAnsi="Times New Roman" w:cs="Times New Roman"/>
                <w:b/>
                <w:color w:val="FFFFFF"/>
                <w:sz w:val="24"/>
                <w:szCs w:val="24"/>
              </w:rPr>
            </w:pPr>
            <w:r w:rsidRPr="001A3CC3">
              <w:rPr>
                <w:rFonts w:ascii="Times New Roman" w:eastAsia="Times New Roman" w:hAnsi="Times New Roman" w:cs="Times New Roman"/>
                <w:b/>
                <w:color w:val="FFFFFF"/>
                <w:sz w:val="24"/>
                <w:szCs w:val="24"/>
              </w:rPr>
              <w:t>32438,45</w:t>
            </w:r>
          </w:p>
        </w:tc>
        <w:tc>
          <w:tcPr>
            <w:tcW w:w="1080" w:type="dxa"/>
            <w:tcBorders>
              <w:top w:val="nil"/>
              <w:left w:val="nil"/>
              <w:bottom w:val="nil"/>
              <w:right w:val="nil"/>
              <w:tl2br w:val="nil"/>
              <w:tr2bl w:val="nil"/>
            </w:tcBorders>
            <w:shd w:val="solid" w:color="808080" w:fill="auto"/>
          </w:tcPr>
          <w:p w14:paraId="640882D4"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3864,31</w:t>
            </w:r>
          </w:p>
        </w:tc>
        <w:tc>
          <w:tcPr>
            <w:tcW w:w="1176" w:type="dxa"/>
            <w:tcBorders>
              <w:top w:val="nil"/>
              <w:left w:val="nil"/>
              <w:bottom w:val="nil"/>
              <w:right w:val="nil"/>
              <w:tl2br w:val="nil"/>
              <w:tr2bl w:val="nil"/>
            </w:tcBorders>
            <w:shd w:val="solid" w:color="808080" w:fill="auto"/>
          </w:tcPr>
          <w:p w14:paraId="358FDBD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11,91%</w:t>
            </w:r>
          </w:p>
        </w:tc>
        <w:tc>
          <w:tcPr>
            <w:tcW w:w="1359" w:type="dxa"/>
            <w:tcBorders>
              <w:top w:val="nil"/>
              <w:left w:val="nil"/>
              <w:bottom w:val="nil"/>
              <w:right w:val="nil"/>
              <w:tl2br w:val="nil"/>
              <w:tr2bl w:val="nil"/>
            </w:tcBorders>
            <w:shd w:val="solid" w:color="808080" w:fill="auto"/>
          </w:tcPr>
          <w:p w14:paraId="6AF2160E" w14:textId="77777777" w:rsidR="00E02F4B" w:rsidRPr="001A3CC3" w:rsidRDefault="00000000">
            <w:pPr>
              <w:jc w:val="right"/>
              <w:rPr>
                <w:rFonts w:ascii="Times New Roman" w:eastAsia="Times New Roman" w:hAnsi="Times New Roman" w:cs="Times New Roman"/>
                <w:color w:val="000000"/>
                <w:sz w:val="24"/>
                <w:szCs w:val="24"/>
              </w:rPr>
            </w:pPr>
            <w:r w:rsidRPr="001A3CC3">
              <w:rPr>
                <w:rFonts w:ascii="Times New Roman" w:eastAsia="Times New Roman" w:hAnsi="Times New Roman" w:cs="Times New Roman"/>
                <w:color w:val="000000"/>
                <w:sz w:val="24"/>
                <w:szCs w:val="24"/>
              </w:rPr>
              <w:t xml:space="preserve"> 36.302,76    </w:t>
            </w:r>
          </w:p>
        </w:tc>
      </w:tr>
      <w:tr w:rsidR="00E02F4B" w:rsidRPr="001A3CC3" w14:paraId="1998B2E8" w14:textId="77777777" w:rsidTr="00B45A4C">
        <w:trPr>
          <w:trHeight w:val="900"/>
        </w:trPr>
        <w:tc>
          <w:tcPr>
            <w:tcW w:w="1482" w:type="dxa"/>
            <w:tcBorders>
              <w:top w:val="nil"/>
              <w:left w:val="nil"/>
              <w:bottom w:val="nil"/>
              <w:right w:val="nil"/>
              <w:tl2br w:val="nil"/>
              <w:tr2bl w:val="nil"/>
            </w:tcBorders>
            <w:shd w:val="solid" w:color="3366FF" w:fill="auto"/>
          </w:tcPr>
          <w:p w14:paraId="47D51810" w14:textId="77777777" w:rsidR="00E02F4B" w:rsidRPr="001A3CC3" w:rsidRDefault="00000000">
            <w:pPr>
              <w:rPr>
                <w:rFonts w:ascii="Times New Roman" w:eastAsia="Times New Roman" w:hAnsi="Times New Roman" w:cs="Times New Roman"/>
                <w:b/>
                <w:color w:val="FFFFFF"/>
                <w:sz w:val="24"/>
                <w:szCs w:val="24"/>
              </w:rPr>
            </w:pPr>
            <w:r w:rsidRPr="001A3CC3">
              <w:rPr>
                <w:rFonts w:ascii="Times New Roman" w:eastAsia="Times New Roman" w:hAnsi="Times New Roman" w:cs="Times New Roman"/>
                <w:b/>
                <w:color w:val="FFFFFF"/>
                <w:sz w:val="24"/>
                <w:szCs w:val="24"/>
              </w:rPr>
              <w:t>Proračunski korisnik</w:t>
            </w:r>
          </w:p>
        </w:tc>
        <w:tc>
          <w:tcPr>
            <w:tcW w:w="1417" w:type="dxa"/>
            <w:tcBorders>
              <w:top w:val="nil"/>
              <w:left w:val="nil"/>
              <w:bottom w:val="nil"/>
              <w:right w:val="nil"/>
              <w:tl2br w:val="nil"/>
              <w:tr2bl w:val="nil"/>
            </w:tcBorders>
            <w:shd w:val="solid" w:color="3366FF" w:fill="auto"/>
          </w:tcPr>
          <w:p w14:paraId="5508FD1F" w14:textId="77777777" w:rsidR="00E02F4B" w:rsidRPr="001A3CC3" w:rsidRDefault="00000000">
            <w:pPr>
              <w:jc w:val="right"/>
              <w:rPr>
                <w:rFonts w:ascii="Times New Roman" w:eastAsia="Times New Roman" w:hAnsi="Times New Roman" w:cs="Times New Roman"/>
                <w:b/>
                <w:color w:val="FFFFFF"/>
                <w:sz w:val="24"/>
                <w:szCs w:val="24"/>
              </w:rPr>
            </w:pPr>
            <w:r w:rsidRPr="001A3CC3">
              <w:rPr>
                <w:rFonts w:ascii="Times New Roman" w:eastAsia="Times New Roman" w:hAnsi="Times New Roman" w:cs="Times New Roman"/>
                <w:b/>
                <w:color w:val="FFFFFF"/>
                <w:sz w:val="24"/>
                <w:szCs w:val="24"/>
              </w:rPr>
              <w:t>50784</w:t>
            </w:r>
          </w:p>
        </w:tc>
        <w:tc>
          <w:tcPr>
            <w:tcW w:w="1706" w:type="dxa"/>
            <w:tcBorders>
              <w:top w:val="nil"/>
              <w:left w:val="nil"/>
              <w:bottom w:val="nil"/>
              <w:right w:val="nil"/>
              <w:tl2br w:val="nil"/>
              <w:tr2bl w:val="nil"/>
            </w:tcBorders>
            <w:shd w:val="solid" w:color="3366FF" w:fill="auto"/>
          </w:tcPr>
          <w:p w14:paraId="54E369E6" w14:textId="77777777" w:rsidR="00E02F4B" w:rsidRPr="001A3CC3" w:rsidRDefault="00000000">
            <w:pPr>
              <w:rPr>
                <w:rFonts w:ascii="Times New Roman" w:eastAsia="Times New Roman" w:hAnsi="Times New Roman" w:cs="Times New Roman"/>
                <w:b/>
                <w:color w:val="FFFFFF"/>
                <w:sz w:val="24"/>
                <w:szCs w:val="24"/>
              </w:rPr>
            </w:pPr>
            <w:r w:rsidRPr="001A3CC3">
              <w:rPr>
                <w:rFonts w:ascii="Times New Roman" w:eastAsia="Times New Roman" w:hAnsi="Times New Roman" w:cs="Times New Roman"/>
                <w:b/>
                <w:color w:val="FFFFFF"/>
                <w:sz w:val="24"/>
                <w:szCs w:val="24"/>
              </w:rPr>
              <w:t>NARODNA KNJIŽNICA I ČITAONICA GUNJA</w:t>
            </w:r>
          </w:p>
        </w:tc>
        <w:tc>
          <w:tcPr>
            <w:tcW w:w="1425" w:type="dxa"/>
            <w:tcBorders>
              <w:top w:val="nil"/>
              <w:left w:val="nil"/>
              <w:bottom w:val="nil"/>
              <w:right w:val="nil"/>
              <w:tl2br w:val="nil"/>
              <w:tr2bl w:val="nil"/>
            </w:tcBorders>
            <w:shd w:val="solid" w:color="3366FF" w:fill="auto"/>
          </w:tcPr>
          <w:p w14:paraId="33627C04" w14:textId="77777777" w:rsidR="00E02F4B" w:rsidRPr="001A3CC3" w:rsidRDefault="00000000">
            <w:pPr>
              <w:jc w:val="right"/>
              <w:rPr>
                <w:rFonts w:ascii="Times New Roman" w:eastAsia="Times New Roman" w:hAnsi="Times New Roman" w:cs="Times New Roman"/>
                <w:b/>
                <w:color w:val="FFFFFF"/>
                <w:sz w:val="24"/>
                <w:szCs w:val="24"/>
              </w:rPr>
            </w:pPr>
            <w:r w:rsidRPr="001A3CC3">
              <w:rPr>
                <w:rFonts w:ascii="Times New Roman" w:eastAsia="Times New Roman" w:hAnsi="Times New Roman" w:cs="Times New Roman"/>
                <w:b/>
                <w:color w:val="FFFFFF"/>
                <w:sz w:val="24"/>
                <w:szCs w:val="24"/>
              </w:rPr>
              <w:t>32.438,45</w:t>
            </w:r>
          </w:p>
        </w:tc>
        <w:tc>
          <w:tcPr>
            <w:tcW w:w="1080" w:type="dxa"/>
            <w:tcBorders>
              <w:top w:val="nil"/>
              <w:left w:val="nil"/>
              <w:bottom w:val="nil"/>
              <w:right w:val="nil"/>
              <w:tl2br w:val="nil"/>
              <w:tr2bl w:val="nil"/>
            </w:tcBorders>
            <w:shd w:val="solid" w:color="0066CC" w:fill="auto"/>
          </w:tcPr>
          <w:p w14:paraId="643C68A9"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3864,31</w:t>
            </w:r>
          </w:p>
        </w:tc>
        <w:tc>
          <w:tcPr>
            <w:tcW w:w="1176" w:type="dxa"/>
            <w:tcBorders>
              <w:top w:val="nil"/>
              <w:left w:val="nil"/>
              <w:bottom w:val="nil"/>
              <w:right w:val="nil"/>
              <w:tl2br w:val="nil"/>
              <w:tr2bl w:val="nil"/>
            </w:tcBorders>
            <w:shd w:val="solid" w:color="0066CC" w:fill="auto"/>
          </w:tcPr>
          <w:p w14:paraId="7C8818F9"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11,91%</w:t>
            </w:r>
          </w:p>
        </w:tc>
        <w:tc>
          <w:tcPr>
            <w:tcW w:w="1359" w:type="dxa"/>
            <w:tcBorders>
              <w:top w:val="nil"/>
              <w:left w:val="nil"/>
              <w:bottom w:val="nil"/>
              <w:right w:val="nil"/>
              <w:tl2br w:val="nil"/>
              <w:tr2bl w:val="nil"/>
            </w:tcBorders>
            <w:shd w:val="solid" w:color="3366FF" w:fill="auto"/>
          </w:tcPr>
          <w:p w14:paraId="0C32F2C9" w14:textId="77777777" w:rsidR="00E02F4B" w:rsidRPr="001A3CC3" w:rsidRDefault="00000000">
            <w:pPr>
              <w:jc w:val="right"/>
              <w:rPr>
                <w:rFonts w:ascii="Times New Roman" w:eastAsia="Times New Roman" w:hAnsi="Times New Roman" w:cs="Times New Roman"/>
                <w:b/>
                <w:color w:val="FFFFFF"/>
                <w:sz w:val="24"/>
                <w:szCs w:val="24"/>
              </w:rPr>
            </w:pPr>
            <w:r w:rsidRPr="001A3CC3">
              <w:rPr>
                <w:rFonts w:ascii="Times New Roman" w:eastAsia="Times New Roman" w:hAnsi="Times New Roman" w:cs="Times New Roman"/>
                <w:b/>
                <w:color w:val="FFFFFF"/>
                <w:sz w:val="24"/>
                <w:szCs w:val="24"/>
              </w:rPr>
              <w:t>36.302,76</w:t>
            </w:r>
          </w:p>
        </w:tc>
      </w:tr>
      <w:tr w:rsidR="00E02F4B" w:rsidRPr="001A3CC3" w14:paraId="20D8922D" w14:textId="77777777" w:rsidTr="00B45A4C">
        <w:trPr>
          <w:trHeight w:val="900"/>
        </w:trPr>
        <w:tc>
          <w:tcPr>
            <w:tcW w:w="1482" w:type="dxa"/>
            <w:tcBorders>
              <w:top w:val="nil"/>
              <w:left w:val="nil"/>
              <w:bottom w:val="nil"/>
              <w:right w:val="nil"/>
              <w:tl2br w:val="nil"/>
              <w:tr2bl w:val="nil"/>
            </w:tcBorders>
            <w:shd w:val="solid" w:color="CCCCFF" w:fill="auto"/>
          </w:tcPr>
          <w:p w14:paraId="1214365E"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Program</w:t>
            </w:r>
          </w:p>
        </w:tc>
        <w:tc>
          <w:tcPr>
            <w:tcW w:w="1417" w:type="dxa"/>
            <w:tcBorders>
              <w:top w:val="nil"/>
              <w:left w:val="nil"/>
              <w:bottom w:val="nil"/>
              <w:right w:val="nil"/>
              <w:tl2br w:val="nil"/>
              <w:tr2bl w:val="nil"/>
            </w:tcBorders>
            <w:shd w:val="solid" w:color="CCCCFF" w:fill="auto"/>
          </w:tcPr>
          <w:p w14:paraId="2C765D96"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1000</w:t>
            </w:r>
          </w:p>
        </w:tc>
        <w:tc>
          <w:tcPr>
            <w:tcW w:w="1706" w:type="dxa"/>
            <w:tcBorders>
              <w:top w:val="nil"/>
              <w:left w:val="nil"/>
              <w:bottom w:val="nil"/>
              <w:right w:val="nil"/>
              <w:tl2br w:val="nil"/>
              <w:tr2bl w:val="nil"/>
            </w:tcBorders>
            <w:shd w:val="solid" w:color="CCCCFF" w:fill="auto"/>
          </w:tcPr>
          <w:p w14:paraId="53F10820"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Stručna knjižnična i informacijska djelatnost</w:t>
            </w:r>
          </w:p>
        </w:tc>
        <w:tc>
          <w:tcPr>
            <w:tcW w:w="1425" w:type="dxa"/>
            <w:tcBorders>
              <w:top w:val="nil"/>
              <w:left w:val="nil"/>
              <w:bottom w:val="nil"/>
              <w:right w:val="nil"/>
              <w:tl2br w:val="nil"/>
              <w:tr2bl w:val="nil"/>
            </w:tcBorders>
            <w:shd w:val="solid" w:color="CCCCFF" w:fill="auto"/>
          </w:tcPr>
          <w:p w14:paraId="60D19C26"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32.438,45</w:t>
            </w:r>
          </w:p>
        </w:tc>
        <w:tc>
          <w:tcPr>
            <w:tcW w:w="1080" w:type="dxa"/>
            <w:tcBorders>
              <w:top w:val="nil"/>
              <w:left w:val="nil"/>
              <w:bottom w:val="nil"/>
              <w:right w:val="nil"/>
              <w:tl2br w:val="nil"/>
              <w:tr2bl w:val="nil"/>
            </w:tcBorders>
            <w:shd w:val="solid" w:color="CCCCFF" w:fill="auto"/>
          </w:tcPr>
          <w:p w14:paraId="6460468D"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3864,31</w:t>
            </w:r>
          </w:p>
        </w:tc>
        <w:tc>
          <w:tcPr>
            <w:tcW w:w="1176" w:type="dxa"/>
            <w:tcBorders>
              <w:top w:val="nil"/>
              <w:left w:val="nil"/>
              <w:bottom w:val="nil"/>
              <w:right w:val="nil"/>
              <w:tl2br w:val="nil"/>
              <w:tr2bl w:val="nil"/>
            </w:tcBorders>
            <w:shd w:val="solid" w:color="CCCCFF" w:fill="auto"/>
          </w:tcPr>
          <w:p w14:paraId="5C7F8CE0"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11,91%</w:t>
            </w:r>
          </w:p>
        </w:tc>
        <w:tc>
          <w:tcPr>
            <w:tcW w:w="1359" w:type="dxa"/>
            <w:tcBorders>
              <w:top w:val="nil"/>
              <w:left w:val="nil"/>
              <w:bottom w:val="nil"/>
              <w:right w:val="nil"/>
              <w:tl2br w:val="nil"/>
              <w:tr2bl w:val="nil"/>
            </w:tcBorders>
            <w:shd w:val="solid" w:color="CCCCFF" w:fill="auto"/>
          </w:tcPr>
          <w:p w14:paraId="244C5EAB"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36.302,76</w:t>
            </w:r>
          </w:p>
        </w:tc>
      </w:tr>
      <w:tr w:rsidR="00E02F4B" w:rsidRPr="001A3CC3" w14:paraId="40FFCED6" w14:textId="77777777" w:rsidTr="00B45A4C">
        <w:trPr>
          <w:trHeight w:val="675"/>
        </w:trPr>
        <w:tc>
          <w:tcPr>
            <w:tcW w:w="1482" w:type="dxa"/>
            <w:tcBorders>
              <w:top w:val="nil"/>
              <w:left w:val="nil"/>
              <w:bottom w:val="nil"/>
              <w:right w:val="nil"/>
              <w:tl2br w:val="nil"/>
              <w:tr2bl w:val="nil"/>
            </w:tcBorders>
            <w:shd w:val="solid" w:color="CCCCFF" w:fill="auto"/>
          </w:tcPr>
          <w:p w14:paraId="2F6C89D6"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lastRenderedPageBreak/>
              <w:t>Aktivnost</w:t>
            </w:r>
          </w:p>
        </w:tc>
        <w:tc>
          <w:tcPr>
            <w:tcW w:w="1417" w:type="dxa"/>
            <w:tcBorders>
              <w:top w:val="nil"/>
              <w:left w:val="nil"/>
              <w:bottom w:val="nil"/>
              <w:right w:val="nil"/>
              <w:tl2br w:val="nil"/>
              <w:tr2bl w:val="nil"/>
            </w:tcBorders>
            <w:shd w:val="solid" w:color="CCCCFF" w:fill="auto"/>
          </w:tcPr>
          <w:p w14:paraId="71F0A723"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A100001</w:t>
            </w:r>
          </w:p>
        </w:tc>
        <w:tc>
          <w:tcPr>
            <w:tcW w:w="1706" w:type="dxa"/>
            <w:tcBorders>
              <w:top w:val="nil"/>
              <w:left w:val="nil"/>
              <w:bottom w:val="nil"/>
              <w:right w:val="nil"/>
              <w:tl2br w:val="nil"/>
              <w:tr2bl w:val="nil"/>
            </w:tcBorders>
            <w:shd w:val="solid" w:color="CCCCFF" w:fill="auto"/>
          </w:tcPr>
          <w:p w14:paraId="3848E619"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Redovna knjižnična djelatnost</w:t>
            </w:r>
          </w:p>
        </w:tc>
        <w:tc>
          <w:tcPr>
            <w:tcW w:w="1425" w:type="dxa"/>
            <w:tcBorders>
              <w:top w:val="nil"/>
              <w:left w:val="nil"/>
              <w:bottom w:val="nil"/>
              <w:right w:val="nil"/>
              <w:tl2br w:val="nil"/>
              <w:tr2bl w:val="nil"/>
            </w:tcBorders>
            <w:shd w:val="solid" w:color="CCCCFF" w:fill="auto"/>
          </w:tcPr>
          <w:p w14:paraId="5FB014A3" w14:textId="77777777" w:rsidR="00E02F4B" w:rsidRPr="001A3CC3" w:rsidRDefault="00000000">
            <w:pPr>
              <w:jc w:val="right"/>
              <w:rPr>
                <w:rFonts w:ascii="Times New Roman" w:eastAsia="Times New Roman" w:hAnsi="Times New Roman" w:cs="Times New Roman"/>
                <w:color w:val="000000"/>
                <w:sz w:val="24"/>
                <w:szCs w:val="24"/>
              </w:rPr>
            </w:pPr>
            <w:r w:rsidRPr="001A3CC3">
              <w:rPr>
                <w:rFonts w:ascii="Times New Roman" w:eastAsia="Times New Roman" w:hAnsi="Times New Roman" w:cs="Times New Roman"/>
                <w:color w:val="000000"/>
                <w:sz w:val="24"/>
                <w:szCs w:val="24"/>
              </w:rPr>
              <w:t>24.598,45</w:t>
            </w:r>
          </w:p>
        </w:tc>
        <w:tc>
          <w:tcPr>
            <w:tcW w:w="1080" w:type="dxa"/>
            <w:tcBorders>
              <w:top w:val="nil"/>
              <w:left w:val="nil"/>
              <w:bottom w:val="nil"/>
              <w:right w:val="nil"/>
              <w:tl2br w:val="nil"/>
              <w:tr2bl w:val="nil"/>
            </w:tcBorders>
            <w:shd w:val="solid" w:color="FFFFFF" w:fill="auto"/>
          </w:tcPr>
          <w:p w14:paraId="01149CF7"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2749,44</w:t>
            </w:r>
          </w:p>
        </w:tc>
        <w:tc>
          <w:tcPr>
            <w:tcW w:w="1176" w:type="dxa"/>
            <w:tcBorders>
              <w:top w:val="nil"/>
              <w:left w:val="nil"/>
              <w:bottom w:val="nil"/>
              <w:right w:val="nil"/>
              <w:tl2br w:val="nil"/>
              <w:tr2bl w:val="nil"/>
            </w:tcBorders>
            <w:shd w:val="solid" w:color="FFFFFF" w:fill="auto"/>
          </w:tcPr>
          <w:p w14:paraId="0ED66AD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11,18%</w:t>
            </w:r>
          </w:p>
        </w:tc>
        <w:tc>
          <w:tcPr>
            <w:tcW w:w="1359" w:type="dxa"/>
            <w:tcBorders>
              <w:top w:val="nil"/>
              <w:left w:val="nil"/>
              <w:bottom w:val="nil"/>
              <w:right w:val="nil"/>
              <w:tl2br w:val="nil"/>
              <w:tr2bl w:val="nil"/>
            </w:tcBorders>
            <w:shd w:val="solid" w:color="CCCCFF" w:fill="auto"/>
          </w:tcPr>
          <w:p w14:paraId="52CDECBC"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27.347,89</w:t>
            </w:r>
          </w:p>
        </w:tc>
      </w:tr>
      <w:tr w:rsidR="00E02F4B" w:rsidRPr="001A3CC3" w14:paraId="5CE661A1" w14:textId="77777777" w:rsidTr="00B45A4C">
        <w:trPr>
          <w:trHeight w:val="900"/>
        </w:trPr>
        <w:tc>
          <w:tcPr>
            <w:tcW w:w="1482" w:type="dxa"/>
            <w:tcBorders>
              <w:top w:val="nil"/>
              <w:left w:val="nil"/>
              <w:bottom w:val="nil"/>
              <w:right w:val="nil"/>
              <w:tl2br w:val="nil"/>
              <w:tr2bl w:val="nil"/>
            </w:tcBorders>
            <w:shd w:val="solid" w:color="C0C0C0" w:fill="auto"/>
          </w:tcPr>
          <w:p w14:paraId="30AEC481"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Korisnik </w:t>
            </w:r>
          </w:p>
        </w:tc>
        <w:tc>
          <w:tcPr>
            <w:tcW w:w="1417" w:type="dxa"/>
            <w:tcBorders>
              <w:top w:val="nil"/>
              <w:left w:val="nil"/>
              <w:bottom w:val="nil"/>
              <w:right w:val="nil"/>
              <w:tl2br w:val="nil"/>
              <w:tr2bl w:val="nil"/>
            </w:tcBorders>
            <w:shd w:val="solid" w:color="C0C0C0" w:fill="auto"/>
          </w:tcPr>
          <w:p w14:paraId="3BB55DC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w:t>
            </w:r>
          </w:p>
        </w:tc>
        <w:tc>
          <w:tcPr>
            <w:tcW w:w="1706" w:type="dxa"/>
            <w:tcBorders>
              <w:top w:val="nil"/>
              <w:left w:val="nil"/>
              <w:bottom w:val="nil"/>
              <w:right w:val="nil"/>
              <w:tl2br w:val="nil"/>
              <w:tr2bl w:val="nil"/>
            </w:tcBorders>
            <w:shd w:val="solid" w:color="C0C0C0" w:fill="auto"/>
          </w:tcPr>
          <w:p w14:paraId="37DAAD99"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NARODNA KNJIŽNICA I ČITAONICA GUNJA</w:t>
            </w:r>
          </w:p>
        </w:tc>
        <w:tc>
          <w:tcPr>
            <w:tcW w:w="1425" w:type="dxa"/>
            <w:tcBorders>
              <w:top w:val="nil"/>
              <w:left w:val="nil"/>
              <w:bottom w:val="nil"/>
              <w:right w:val="nil"/>
              <w:tl2br w:val="nil"/>
              <w:tr2bl w:val="nil"/>
            </w:tcBorders>
            <w:shd w:val="solid" w:color="C0C0C0" w:fill="auto"/>
          </w:tcPr>
          <w:p w14:paraId="5B42A36B"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24.598,45</w:t>
            </w:r>
          </w:p>
        </w:tc>
        <w:tc>
          <w:tcPr>
            <w:tcW w:w="1080" w:type="dxa"/>
            <w:tcBorders>
              <w:top w:val="nil"/>
              <w:left w:val="nil"/>
              <w:bottom w:val="nil"/>
              <w:right w:val="nil"/>
              <w:tl2br w:val="nil"/>
              <w:tr2bl w:val="nil"/>
            </w:tcBorders>
            <w:shd w:val="solid" w:color="C0C0C0" w:fill="auto"/>
          </w:tcPr>
          <w:p w14:paraId="26841BBC"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2749,44</w:t>
            </w:r>
          </w:p>
        </w:tc>
        <w:tc>
          <w:tcPr>
            <w:tcW w:w="1176" w:type="dxa"/>
            <w:tcBorders>
              <w:top w:val="nil"/>
              <w:left w:val="nil"/>
              <w:bottom w:val="nil"/>
              <w:right w:val="nil"/>
              <w:tl2br w:val="nil"/>
              <w:tr2bl w:val="nil"/>
            </w:tcBorders>
            <w:shd w:val="solid" w:color="C0C0C0" w:fill="auto"/>
          </w:tcPr>
          <w:p w14:paraId="3528C94C"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-2749,44</w:t>
            </w:r>
          </w:p>
        </w:tc>
        <w:tc>
          <w:tcPr>
            <w:tcW w:w="1359" w:type="dxa"/>
            <w:tcBorders>
              <w:top w:val="nil"/>
              <w:left w:val="nil"/>
              <w:bottom w:val="nil"/>
              <w:right w:val="nil"/>
              <w:tl2br w:val="nil"/>
              <w:tr2bl w:val="nil"/>
            </w:tcBorders>
            <w:shd w:val="solid" w:color="C0C0C0" w:fill="auto"/>
          </w:tcPr>
          <w:p w14:paraId="78BF45D1"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27.347,89</w:t>
            </w:r>
          </w:p>
        </w:tc>
      </w:tr>
      <w:tr w:rsidR="00E02F4B" w:rsidRPr="001A3CC3" w14:paraId="17D9AD26" w14:textId="77777777" w:rsidTr="00B45A4C">
        <w:trPr>
          <w:trHeight w:val="450"/>
        </w:trPr>
        <w:tc>
          <w:tcPr>
            <w:tcW w:w="1482" w:type="dxa"/>
            <w:tcBorders>
              <w:top w:val="nil"/>
              <w:left w:val="nil"/>
              <w:bottom w:val="nil"/>
              <w:right w:val="nil"/>
              <w:tl2br w:val="nil"/>
              <w:tr2bl w:val="nil"/>
            </w:tcBorders>
            <w:shd w:val="solid" w:color="FFCC00" w:fill="auto"/>
          </w:tcPr>
          <w:p w14:paraId="0D3C3D53"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Izvor </w:t>
            </w:r>
          </w:p>
        </w:tc>
        <w:tc>
          <w:tcPr>
            <w:tcW w:w="1417" w:type="dxa"/>
            <w:tcBorders>
              <w:top w:val="nil"/>
              <w:left w:val="nil"/>
              <w:bottom w:val="nil"/>
              <w:right w:val="nil"/>
              <w:tl2br w:val="nil"/>
              <w:tr2bl w:val="nil"/>
            </w:tcBorders>
            <w:shd w:val="solid" w:color="FFCC00" w:fill="auto"/>
          </w:tcPr>
          <w:p w14:paraId="5B0958D7"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1.0.1</w:t>
            </w:r>
          </w:p>
        </w:tc>
        <w:tc>
          <w:tcPr>
            <w:tcW w:w="1706" w:type="dxa"/>
            <w:tcBorders>
              <w:top w:val="nil"/>
              <w:left w:val="nil"/>
              <w:bottom w:val="nil"/>
              <w:right w:val="nil"/>
              <w:tl2br w:val="nil"/>
              <w:tr2bl w:val="nil"/>
            </w:tcBorders>
            <w:shd w:val="solid" w:color="FFCC00" w:fill="auto"/>
          </w:tcPr>
          <w:p w14:paraId="10A21915"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Opći prihodi i primici - PK</w:t>
            </w:r>
          </w:p>
        </w:tc>
        <w:tc>
          <w:tcPr>
            <w:tcW w:w="1425" w:type="dxa"/>
            <w:tcBorders>
              <w:top w:val="nil"/>
              <w:left w:val="nil"/>
              <w:bottom w:val="nil"/>
              <w:right w:val="nil"/>
              <w:tl2br w:val="nil"/>
              <w:tr2bl w:val="nil"/>
            </w:tcBorders>
            <w:shd w:val="solid" w:color="FFCC00" w:fill="auto"/>
          </w:tcPr>
          <w:p w14:paraId="35A90077"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24.598,45</w:t>
            </w:r>
          </w:p>
        </w:tc>
        <w:tc>
          <w:tcPr>
            <w:tcW w:w="1080" w:type="dxa"/>
            <w:tcBorders>
              <w:top w:val="nil"/>
              <w:left w:val="nil"/>
              <w:bottom w:val="nil"/>
              <w:right w:val="nil"/>
              <w:tl2br w:val="nil"/>
              <w:tr2bl w:val="nil"/>
            </w:tcBorders>
            <w:shd w:val="solid" w:color="FFFF00" w:fill="auto"/>
          </w:tcPr>
          <w:p w14:paraId="2F8393CC"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2637,58</w:t>
            </w:r>
          </w:p>
        </w:tc>
        <w:tc>
          <w:tcPr>
            <w:tcW w:w="1176" w:type="dxa"/>
            <w:tcBorders>
              <w:top w:val="nil"/>
              <w:left w:val="nil"/>
              <w:bottom w:val="nil"/>
              <w:right w:val="nil"/>
              <w:tl2br w:val="nil"/>
              <w:tr2bl w:val="nil"/>
            </w:tcBorders>
            <w:shd w:val="solid" w:color="FFFF00" w:fill="auto"/>
          </w:tcPr>
          <w:p w14:paraId="65C9C649"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10,72%</w:t>
            </w:r>
          </w:p>
        </w:tc>
        <w:tc>
          <w:tcPr>
            <w:tcW w:w="1359" w:type="dxa"/>
            <w:tcBorders>
              <w:top w:val="nil"/>
              <w:left w:val="nil"/>
              <w:bottom w:val="nil"/>
              <w:right w:val="nil"/>
              <w:tl2br w:val="nil"/>
              <w:tr2bl w:val="nil"/>
            </w:tcBorders>
            <w:shd w:val="solid" w:color="FFCC00" w:fill="auto"/>
          </w:tcPr>
          <w:p w14:paraId="08C8BBCF"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27.236,03</w:t>
            </w:r>
          </w:p>
        </w:tc>
      </w:tr>
      <w:tr w:rsidR="00E02F4B" w:rsidRPr="001A3CC3" w14:paraId="4409B777" w14:textId="77777777" w:rsidTr="00B45A4C">
        <w:trPr>
          <w:trHeight w:val="900"/>
        </w:trPr>
        <w:tc>
          <w:tcPr>
            <w:tcW w:w="1482" w:type="dxa"/>
            <w:tcBorders>
              <w:top w:val="nil"/>
              <w:left w:val="nil"/>
              <w:bottom w:val="nil"/>
              <w:right w:val="nil"/>
              <w:tl2br w:val="nil"/>
              <w:tr2bl w:val="nil"/>
            </w:tcBorders>
            <w:shd w:val="solid" w:color="CCFFFF" w:fill="auto"/>
          </w:tcPr>
          <w:p w14:paraId="14D44015"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Funkcijska klasifikacija </w:t>
            </w:r>
          </w:p>
        </w:tc>
        <w:tc>
          <w:tcPr>
            <w:tcW w:w="1417" w:type="dxa"/>
            <w:tcBorders>
              <w:top w:val="nil"/>
              <w:left w:val="nil"/>
              <w:bottom w:val="nil"/>
              <w:right w:val="nil"/>
              <w:tl2br w:val="nil"/>
              <w:tr2bl w:val="nil"/>
            </w:tcBorders>
            <w:shd w:val="solid" w:color="CCFFFF" w:fill="auto"/>
          </w:tcPr>
          <w:p w14:paraId="2DAB1EB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820</w:t>
            </w:r>
          </w:p>
        </w:tc>
        <w:tc>
          <w:tcPr>
            <w:tcW w:w="1706" w:type="dxa"/>
            <w:tcBorders>
              <w:top w:val="nil"/>
              <w:left w:val="nil"/>
              <w:bottom w:val="nil"/>
              <w:right w:val="nil"/>
              <w:tl2br w:val="nil"/>
              <w:tr2bl w:val="nil"/>
            </w:tcBorders>
            <w:shd w:val="solid" w:color="CCFFFF" w:fill="auto"/>
          </w:tcPr>
          <w:p w14:paraId="18C688C9"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Službe kulture</w:t>
            </w:r>
          </w:p>
        </w:tc>
        <w:tc>
          <w:tcPr>
            <w:tcW w:w="1425" w:type="dxa"/>
            <w:tcBorders>
              <w:top w:val="nil"/>
              <w:left w:val="nil"/>
              <w:bottom w:val="nil"/>
              <w:right w:val="nil"/>
              <w:tl2br w:val="nil"/>
              <w:tr2bl w:val="nil"/>
            </w:tcBorders>
            <w:shd w:val="solid" w:color="CCFFFF" w:fill="auto"/>
          </w:tcPr>
          <w:p w14:paraId="137A37E0"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24.598,45</w:t>
            </w:r>
          </w:p>
        </w:tc>
        <w:tc>
          <w:tcPr>
            <w:tcW w:w="1080" w:type="dxa"/>
            <w:tcBorders>
              <w:top w:val="nil"/>
              <w:left w:val="nil"/>
              <w:bottom w:val="nil"/>
              <w:right w:val="nil"/>
              <w:tl2br w:val="nil"/>
              <w:tr2bl w:val="nil"/>
            </w:tcBorders>
            <w:shd w:val="solid" w:color="CCCCFF" w:fill="auto"/>
          </w:tcPr>
          <w:p w14:paraId="52BE5056"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2637,58</w:t>
            </w:r>
          </w:p>
        </w:tc>
        <w:tc>
          <w:tcPr>
            <w:tcW w:w="1176" w:type="dxa"/>
            <w:tcBorders>
              <w:top w:val="nil"/>
              <w:left w:val="nil"/>
              <w:bottom w:val="nil"/>
              <w:right w:val="nil"/>
              <w:tl2br w:val="nil"/>
              <w:tr2bl w:val="nil"/>
            </w:tcBorders>
            <w:shd w:val="solid" w:color="CCCCFF" w:fill="auto"/>
          </w:tcPr>
          <w:p w14:paraId="6A1CC36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10,72%</w:t>
            </w:r>
          </w:p>
        </w:tc>
        <w:tc>
          <w:tcPr>
            <w:tcW w:w="1359" w:type="dxa"/>
            <w:tcBorders>
              <w:top w:val="nil"/>
              <w:left w:val="nil"/>
              <w:bottom w:val="nil"/>
              <w:right w:val="nil"/>
              <w:tl2br w:val="nil"/>
              <w:tr2bl w:val="nil"/>
            </w:tcBorders>
            <w:shd w:val="solid" w:color="CCFFFF" w:fill="auto"/>
          </w:tcPr>
          <w:p w14:paraId="6C81A0FB"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27.236,03</w:t>
            </w:r>
          </w:p>
        </w:tc>
      </w:tr>
      <w:tr w:rsidR="00E02F4B" w:rsidRPr="001A3CC3" w14:paraId="3FB67DA8" w14:textId="77777777" w:rsidTr="00B45A4C">
        <w:trPr>
          <w:trHeight w:val="900"/>
        </w:trPr>
        <w:tc>
          <w:tcPr>
            <w:tcW w:w="1482" w:type="dxa"/>
            <w:tcBorders>
              <w:top w:val="nil"/>
              <w:left w:val="nil"/>
              <w:bottom w:val="nil"/>
              <w:right w:val="nil"/>
              <w:tl2br w:val="nil"/>
              <w:tr2bl w:val="nil"/>
            </w:tcBorders>
            <w:shd w:val="solid" w:color="FFFFCC" w:fill="auto"/>
          </w:tcPr>
          <w:p w14:paraId="43D03ADB"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Lokacija </w:t>
            </w:r>
          </w:p>
        </w:tc>
        <w:tc>
          <w:tcPr>
            <w:tcW w:w="1417" w:type="dxa"/>
            <w:tcBorders>
              <w:top w:val="nil"/>
              <w:left w:val="nil"/>
              <w:bottom w:val="nil"/>
              <w:right w:val="nil"/>
              <w:tl2br w:val="nil"/>
              <w:tr2bl w:val="nil"/>
            </w:tcBorders>
            <w:shd w:val="solid" w:color="FFFFCC" w:fill="auto"/>
          </w:tcPr>
          <w:p w14:paraId="266EA93E"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50784</w:t>
            </w:r>
          </w:p>
        </w:tc>
        <w:tc>
          <w:tcPr>
            <w:tcW w:w="1706" w:type="dxa"/>
            <w:tcBorders>
              <w:top w:val="nil"/>
              <w:left w:val="nil"/>
              <w:bottom w:val="nil"/>
              <w:right w:val="nil"/>
              <w:tl2br w:val="nil"/>
              <w:tr2bl w:val="nil"/>
            </w:tcBorders>
            <w:shd w:val="solid" w:color="FFFFCC" w:fill="auto"/>
          </w:tcPr>
          <w:p w14:paraId="7E5F8683"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NARODNA KNJIŽNICA I ČITAONICA GUNJA</w:t>
            </w:r>
          </w:p>
        </w:tc>
        <w:tc>
          <w:tcPr>
            <w:tcW w:w="1425" w:type="dxa"/>
            <w:tcBorders>
              <w:top w:val="nil"/>
              <w:left w:val="nil"/>
              <w:bottom w:val="nil"/>
              <w:right w:val="nil"/>
              <w:tl2br w:val="nil"/>
              <w:tr2bl w:val="nil"/>
            </w:tcBorders>
            <w:shd w:val="solid" w:color="FFFFCC" w:fill="auto"/>
          </w:tcPr>
          <w:p w14:paraId="31B84B5F"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24.598,45</w:t>
            </w:r>
          </w:p>
        </w:tc>
        <w:tc>
          <w:tcPr>
            <w:tcW w:w="1080" w:type="dxa"/>
            <w:tcBorders>
              <w:top w:val="nil"/>
              <w:left w:val="nil"/>
              <w:bottom w:val="nil"/>
              <w:right w:val="nil"/>
              <w:tl2br w:val="nil"/>
              <w:tr2bl w:val="nil"/>
            </w:tcBorders>
            <w:shd w:val="solid" w:color="FFFFCC" w:fill="auto"/>
          </w:tcPr>
          <w:p w14:paraId="0630580D"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2637,58</w:t>
            </w:r>
          </w:p>
        </w:tc>
        <w:tc>
          <w:tcPr>
            <w:tcW w:w="1176" w:type="dxa"/>
            <w:tcBorders>
              <w:top w:val="nil"/>
              <w:left w:val="nil"/>
              <w:bottom w:val="nil"/>
              <w:right w:val="nil"/>
              <w:tl2br w:val="nil"/>
              <w:tr2bl w:val="nil"/>
            </w:tcBorders>
            <w:shd w:val="solid" w:color="FFFFCC" w:fill="auto"/>
          </w:tcPr>
          <w:p w14:paraId="07AEAAB7"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10,72%</w:t>
            </w:r>
          </w:p>
        </w:tc>
        <w:tc>
          <w:tcPr>
            <w:tcW w:w="1359" w:type="dxa"/>
            <w:tcBorders>
              <w:top w:val="nil"/>
              <w:left w:val="nil"/>
              <w:bottom w:val="nil"/>
              <w:right w:val="nil"/>
              <w:tl2br w:val="nil"/>
              <w:tr2bl w:val="nil"/>
            </w:tcBorders>
            <w:shd w:val="solid" w:color="FFFFCC" w:fill="auto"/>
          </w:tcPr>
          <w:p w14:paraId="52D7E69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27.236,03</w:t>
            </w:r>
          </w:p>
        </w:tc>
      </w:tr>
      <w:tr w:rsidR="00E02F4B" w:rsidRPr="001A3CC3" w14:paraId="277A10AC" w14:textId="77777777" w:rsidTr="00B45A4C">
        <w:trPr>
          <w:trHeight w:val="450"/>
        </w:trPr>
        <w:tc>
          <w:tcPr>
            <w:tcW w:w="1482" w:type="dxa"/>
            <w:tcBorders>
              <w:top w:val="nil"/>
              <w:left w:val="nil"/>
              <w:bottom w:val="nil"/>
              <w:right w:val="nil"/>
              <w:tl2br w:val="nil"/>
              <w:tr2bl w:val="nil"/>
            </w:tcBorders>
            <w:shd w:val="solid" w:color="FFFFFF" w:fill="auto"/>
          </w:tcPr>
          <w:p w14:paraId="56FF7C75" w14:textId="77777777" w:rsidR="00E02F4B" w:rsidRPr="001A3CC3" w:rsidRDefault="00E02F4B">
            <w:pPr>
              <w:jc w:val="right"/>
              <w:rPr>
                <w:rFonts w:ascii="Times New Roman" w:eastAsia="Times New Roman" w:hAnsi="Times New Roman" w:cs="Times New Roman"/>
                <w:color w:val="000000"/>
                <w:sz w:val="24"/>
                <w:szCs w:val="24"/>
              </w:rPr>
            </w:pPr>
          </w:p>
        </w:tc>
        <w:tc>
          <w:tcPr>
            <w:tcW w:w="1417" w:type="dxa"/>
            <w:tcBorders>
              <w:top w:val="nil"/>
              <w:left w:val="nil"/>
              <w:bottom w:val="nil"/>
              <w:right w:val="nil"/>
              <w:tl2br w:val="nil"/>
              <w:tr2bl w:val="nil"/>
            </w:tcBorders>
            <w:shd w:val="solid" w:color="FFFFFF" w:fill="auto"/>
          </w:tcPr>
          <w:p w14:paraId="225679F5"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w:t>
            </w:r>
          </w:p>
        </w:tc>
        <w:tc>
          <w:tcPr>
            <w:tcW w:w="1706" w:type="dxa"/>
            <w:tcBorders>
              <w:top w:val="nil"/>
              <w:left w:val="nil"/>
              <w:bottom w:val="nil"/>
              <w:right w:val="nil"/>
              <w:tl2br w:val="nil"/>
              <w:tr2bl w:val="nil"/>
            </w:tcBorders>
            <w:shd w:val="solid" w:color="FFFFFF" w:fill="auto"/>
          </w:tcPr>
          <w:p w14:paraId="6A918398"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Rashodi poslovanja</w:t>
            </w:r>
          </w:p>
        </w:tc>
        <w:tc>
          <w:tcPr>
            <w:tcW w:w="1425" w:type="dxa"/>
            <w:tcBorders>
              <w:top w:val="nil"/>
              <w:left w:val="nil"/>
              <w:bottom w:val="nil"/>
              <w:right w:val="nil"/>
              <w:tl2br w:val="nil"/>
              <w:tr2bl w:val="nil"/>
            </w:tcBorders>
            <w:shd w:val="solid" w:color="FFFFFF" w:fill="auto"/>
          </w:tcPr>
          <w:p w14:paraId="6B724505"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24.498,45</w:t>
            </w:r>
          </w:p>
        </w:tc>
        <w:tc>
          <w:tcPr>
            <w:tcW w:w="1080" w:type="dxa"/>
            <w:tcBorders>
              <w:top w:val="nil"/>
              <w:left w:val="nil"/>
              <w:bottom w:val="nil"/>
              <w:right w:val="nil"/>
              <w:tl2br w:val="nil"/>
              <w:tr2bl w:val="nil"/>
            </w:tcBorders>
            <w:shd w:val="clear" w:color="auto" w:fill="auto"/>
          </w:tcPr>
          <w:p w14:paraId="19CEB2C0"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2737,58</w:t>
            </w:r>
          </w:p>
        </w:tc>
        <w:tc>
          <w:tcPr>
            <w:tcW w:w="1176" w:type="dxa"/>
            <w:tcBorders>
              <w:top w:val="nil"/>
              <w:left w:val="nil"/>
              <w:bottom w:val="nil"/>
              <w:right w:val="nil"/>
              <w:tl2br w:val="nil"/>
              <w:tr2bl w:val="nil"/>
            </w:tcBorders>
            <w:shd w:val="solid" w:color="FFFFFF" w:fill="auto"/>
          </w:tcPr>
          <w:p w14:paraId="29AC32D0"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11,17%</w:t>
            </w:r>
          </w:p>
        </w:tc>
        <w:tc>
          <w:tcPr>
            <w:tcW w:w="1359" w:type="dxa"/>
            <w:tcBorders>
              <w:top w:val="nil"/>
              <w:left w:val="nil"/>
              <w:bottom w:val="nil"/>
              <w:right w:val="nil"/>
              <w:tl2br w:val="nil"/>
              <w:tr2bl w:val="nil"/>
            </w:tcBorders>
            <w:shd w:val="solid" w:color="FFFFFF" w:fill="auto"/>
          </w:tcPr>
          <w:p w14:paraId="4E261ED8"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27.236,03</w:t>
            </w:r>
          </w:p>
        </w:tc>
      </w:tr>
      <w:tr w:rsidR="00E02F4B" w:rsidRPr="001A3CC3" w14:paraId="13D61D0E" w14:textId="77777777" w:rsidTr="00B45A4C">
        <w:trPr>
          <w:trHeight w:val="450"/>
        </w:trPr>
        <w:tc>
          <w:tcPr>
            <w:tcW w:w="1482" w:type="dxa"/>
            <w:tcBorders>
              <w:top w:val="nil"/>
              <w:left w:val="nil"/>
              <w:bottom w:val="nil"/>
              <w:right w:val="nil"/>
              <w:tl2br w:val="nil"/>
              <w:tr2bl w:val="nil"/>
            </w:tcBorders>
            <w:shd w:val="clear" w:color="auto" w:fill="auto"/>
          </w:tcPr>
          <w:p w14:paraId="10DE65E9" w14:textId="77777777" w:rsidR="00E02F4B" w:rsidRPr="001A3CC3" w:rsidRDefault="00E02F4B">
            <w:pPr>
              <w:jc w:val="right"/>
              <w:rPr>
                <w:rFonts w:ascii="Times New Roman" w:eastAsia="Times New Roman" w:hAnsi="Times New Roman" w:cs="Times New Roman"/>
                <w:color w:val="000000"/>
                <w:sz w:val="24"/>
                <w:szCs w:val="24"/>
              </w:rPr>
            </w:pPr>
          </w:p>
        </w:tc>
        <w:tc>
          <w:tcPr>
            <w:tcW w:w="1417" w:type="dxa"/>
            <w:tcBorders>
              <w:top w:val="nil"/>
              <w:left w:val="nil"/>
              <w:bottom w:val="nil"/>
              <w:right w:val="nil"/>
              <w:tl2br w:val="nil"/>
              <w:tr2bl w:val="nil"/>
            </w:tcBorders>
            <w:shd w:val="clear" w:color="auto" w:fill="auto"/>
          </w:tcPr>
          <w:p w14:paraId="3EF863CD"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31</w:t>
            </w:r>
          </w:p>
        </w:tc>
        <w:tc>
          <w:tcPr>
            <w:tcW w:w="1706" w:type="dxa"/>
            <w:tcBorders>
              <w:top w:val="nil"/>
              <w:left w:val="nil"/>
              <w:bottom w:val="nil"/>
              <w:right w:val="nil"/>
              <w:tl2br w:val="nil"/>
              <w:tr2bl w:val="nil"/>
            </w:tcBorders>
            <w:shd w:val="clear" w:color="auto" w:fill="auto"/>
          </w:tcPr>
          <w:p w14:paraId="5A19863D"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Rashodi za zaposlene</w:t>
            </w:r>
          </w:p>
        </w:tc>
        <w:tc>
          <w:tcPr>
            <w:tcW w:w="1425" w:type="dxa"/>
            <w:tcBorders>
              <w:top w:val="nil"/>
              <w:left w:val="nil"/>
              <w:bottom w:val="nil"/>
              <w:right w:val="nil"/>
              <w:tl2br w:val="nil"/>
              <w:tr2bl w:val="nil"/>
            </w:tcBorders>
            <w:shd w:val="clear" w:color="auto" w:fill="auto"/>
          </w:tcPr>
          <w:p w14:paraId="203FB90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17.311,05</w:t>
            </w:r>
          </w:p>
        </w:tc>
        <w:tc>
          <w:tcPr>
            <w:tcW w:w="1080" w:type="dxa"/>
            <w:tcBorders>
              <w:top w:val="nil"/>
              <w:left w:val="nil"/>
              <w:bottom w:val="nil"/>
              <w:right w:val="nil"/>
              <w:tl2br w:val="nil"/>
              <w:tr2bl w:val="nil"/>
            </w:tcBorders>
            <w:shd w:val="clear" w:color="auto" w:fill="auto"/>
          </w:tcPr>
          <w:p w14:paraId="47AA772B"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2507,40</w:t>
            </w:r>
          </w:p>
        </w:tc>
        <w:tc>
          <w:tcPr>
            <w:tcW w:w="1176" w:type="dxa"/>
            <w:tcBorders>
              <w:top w:val="nil"/>
              <w:left w:val="nil"/>
              <w:bottom w:val="nil"/>
              <w:right w:val="nil"/>
              <w:tl2br w:val="nil"/>
              <w:tr2bl w:val="nil"/>
            </w:tcBorders>
            <w:shd w:val="solid" w:color="FFFFFF" w:fill="auto"/>
          </w:tcPr>
          <w:p w14:paraId="71AA91D9"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14,48%</w:t>
            </w:r>
          </w:p>
        </w:tc>
        <w:tc>
          <w:tcPr>
            <w:tcW w:w="1359" w:type="dxa"/>
            <w:tcBorders>
              <w:top w:val="nil"/>
              <w:left w:val="nil"/>
              <w:bottom w:val="nil"/>
              <w:right w:val="nil"/>
              <w:tl2br w:val="nil"/>
              <w:tr2bl w:val="nil"/>
            </w:tcBorders>
          </w:tcPr>
          <w:p w14:paraId="37AA1AE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19.818,45</w:t>
            </w:r>
          </w:p>
        </w:tc>
      </w:tr>
      <w:tr w:rsidR="00E02F4B" w:rsidRPr="001A3CC3" w14:paraId="007D17C5" w14:textId="77777777" w:rsidTr="00B45A4C">
        <w:trPr>
          <w:trHeight w:val="450"/>
        </w:trPr>
        <w:tc>
          <w:tcPr>
            <w:tcW w:w="1482" w:type="dxa"/>
            <w:tcBorders>
              <w:top w:val="nil"/>
              <w:left w:val="nil"/>
              <w:bottom w:val="nil"/>
              <w:right w:val="nil"/>
              <w:tl2br w:val="nil"/>
              <w:tr2bl w:val="nil"/>
            </w:tcBorders>
            <w:shd w:val="clear" w:color="auto" w:fill="auto"/>
          </w:tcPr>
          <w:p w14:paraId="18256A78" w14:textId="77777777" w:rsidR="00E02F4B" w:rsidRPr="001A3CC3" w:rsidRDefault="00E02F4B">
            <w:pPr>
              <w:jc w:val="right"/>
              <w:rPr>
                <w:rFonts w:ascii="Times New Roman" w:eastAsia="Times New Roman" w:hAnsi="Times New Roman" w:cs="Times New Roman"/>
                <w:color w:val="000000"/>
                <w:sz w:val="24"/>
                <w:szCs w:val="24"/>
              </w:rPr>
            </w:pPr>
          </w:p>
        </w:tc>
        <w:tc>
          <w:tcPr>
            <w:tcW w:w="1417" w:type="dxa"/>
            <w:tcBorders>
              <w:top w:val="nil"/>
              <w:left w:val="nil"/>
              <w:bottom w:val="nil"/>
              <w:right w:val="nil"/>
              <w:tl2br w:val="nil"/>
              <w:tr2bl w:val="nil"/>
            </w:tcBorders>
            <w:shd w:val="clear" w:color="auto" w:fill="auto"/>
          </w:tcPr>
          <w:p w14:paraId="6E7242E6"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32</w:t>
            </w:r>
          </w:p>
        </w:tc>
        <w:tc>
          <w:tcPr>
            <w:tcW w:w="1706" w:type="dxa"/>
            <w:tcBorders>
              <w:top w:val="nil"/>
              <w:left w:val="nil"/>
              <w:bottom w:val="nil"/>
              <w:right w:val="nil"/>
              <w:tl2br w:val="nil"/>
              <w:tr2bl w:val="nil"/>
            </w:tcBorders>
            <w:shd w:val="clear" w:color="auto" w:fill="auto"/>
          </w:tcPr>
          <w:p w14:paraId="307D726F"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Materijalni rashodi</w:t>
            </w:r>
          </w:p>
        </w:tc>
        <w:tc>
          <w:tcPr>
            <w:tcW w:w="1425" w:type="dxa"/>
            <w:tcBorders>
              <w:top w:val="nil"/>
              <w:left w:val="nil"/>
              <w:bottom w:val="nil"/>
              <w:right w:val="nil"/>
              <w:tl2br w:val="nil"/>
              <w:tr2bl w:val="nil"/>
            </w:tcBorders>
            <w:shd w:val="clear" w:color="auto" w:fill="auto"/>
          </w:tcPr>
          <w:p w14:paraId="579BCFFC"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6.707,40</w:t>
            </w:r>
          </w:p>
        </w:tc>
        <w:tc>
          <w:tcPr>
            <w:tcW w:w="1080" w:type="dxa"/>
            <w:tcBorders>
              <w:top w:val="nil"/>
              <w:left w:val="nil"/>
              <w:bottom w:val="nil"/>
              <w:right w:val="nil"/>
              <w:tl2br w:val="nil"/>
              <w:tr2bl w:val="nil"/>
            </w:tcBorders>
            <w:shd w:val="clear" w:color="auto" w:fill="auto"/>
          </w:tcPr>
          <w:p w14:paraId="0F86D137"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282,78</w:t>
            </w:r>
          </w:p>
        </w:tc>
        <w:tc>
          <w:tcPr>
            <w:tcW w:w="1176" w:type="dxa"/>
            <w:tcBorders>
              <w:top w:val="nil"/>
              <w:left w:val="nil"/>
              <w:bottom w:val="nil"/>
              <w:right w:val="nil"/>
              <w:tl2br w:val="nil"/>
              <w:tr2bl w:val="nil"/>
            </w:tcBorders>
            <w:shd w:val="solid" w:color="FFFFFF" w:fill="auto"/>
          </w:tcPr>
          <w:p w14:paraId="4214D637"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4,22%</w:t>
            </w:r>
          </w:p>
        </w:tc>
        <w:tc>
          <w:tcPr>
            <w:tcW w:w="1359" w:type="dxa"/>
            <w:tcBorders>
              <w:top w:val="nil"/>
              <w:left w:val="nil"/>
              <w:bottom w:val="nil"/>
              <w:right w:val="nil"/>
              <w:tl2br w:val="nil"/>
              <w:tr2bl w:val="nil"/>
            </w:tcBorders>
          </w:tcPr>
          <w:p w14:paraId="346ACE67"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6.990,18</w:t>
            </w:r>
          </w:p>
        </w:tc>
      </w:tr>
      <w:tr w:rsidR="00E02F4B" w:rsidRPr="001A3CC3" w14:paraId="6F53CE21" w14:textId="77777777" w:rsidTr="00B45A4C">
        <w:trPr>
          <w:trHeight w:val="450"/>
        </w:trPr>
        <w:tc>
          <w:tcPr>
            <w:tcW w:w="1482" w:type="dxa"/>
            <w:tcBorders>
              <w:top w:val="nil"/>
              <w:left w:val="nil"/>
              <w:bottom w:val="nil"/>
              <w:right w:val="nil"/>
              <w:tl2br w:val="nil"/>
              <w:tr2bl w:val="nil"/>
            </w:tcBorders>
            <w:shd w:val="clear" w:color="auto" w:fill="auto"/>
          </w:tcPr>
          <w:p w14:paraId="5A058594" w14:textId="77777777" w:rsidR="00E02F4B" w:rsidRPr="001A3CC3" w:rsidRDefault="00E02F4B">
            <w:pPr>
              <w:jc w:val="right"/>
              <w:rPr>
                <w:rFonts w:ascii="Times New Roman" w:eastAsia="Times New Roman" w:hAnsi="Times New Roman" w:cs="Times New Roman"/>
                <w:color w:val="000000"/>
                <w:sz w:val="24"/>
                <w:szCs w:val="24"/>
              </w:rPr>
            </w:pPr>
          </w:p>
        </w:tc>
        <w:tc>
          <w:tcPr>
            <w:tcW w:w="1417" w:type="dxa"/>
            <w:tcBorders>
              <w:top w:val="nil"/>
              <w:left w:val="nil"/>
              <w:bottom w:val="nil"/>
              <w:right w:val="nil"/>
              <w:tl2br w:val="nil"/>
              <w:tr2bl w:val="nil"/>
            </w:tcBorders>
            <w:shd w:val="clear" w:color="auto" w:fill="auto"/>
          </w:tcPr>
          <w:p w14:paraId="20E274A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34</w:t>
            </w:r>
          </w:p>
        </w:tc>
        <w:tc>
          <w:tcPr>
            <w:tcW w:w="1706" w:type="dxa"/>
            <w:tcBorders>
              <w:top w:val="nil"/>
              <w:left w:val="nil"/>
              <w:bottom w:val="nil"/>
              <w:right w:val="nil"/>
              <w:tl2br w:val="nil"/>
              <w:tr2bl w:val="nil"/>
            </w:tcBorders>
            <w:shd w:val="clear" w:color="auto" w:fill="auto"/>
          </w:tcPr>
          <w:p w14:paraId="2AA11F14"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Financijski rashodi</w:t>
            </w:r>
          </w:p>
        </w:tc>
        <w:tc>
          <w:tcPr>
            <w:tcW w:w="1425" w:type="dxa"/>
            <w:tcBorders>
              <w:top w:val="nil"/>
              <w:left w:val="nil"/>
              <w:bottom w:val="nil"/>
              <w:right w:val="nil"/>
              <w:tl2br w:val="nil"/>
              <w:tr2bl w:val="nil"/>
            </w:tcBorders>
            <w:shd w:val="clear" w:color="auto" w:fill="auto"/>
          </w:tcPr>
          <w:p w14:paraId="02320CE6"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480</w:t>
            </w:r>
          </w:p>
        </w:tc>
        <w:tc>
          <w:tcPr>
            <w:tcW w:w="1080" w:type="dxa"/>
            <w:tcBorders>
              <w:top w:val="nil"/>
              <w:left w:val="nil"/>
              <w:bottom w:val="nil"/>
              <w:right w:val="nil"/>
              <w:tl2br w:val="nil"/>
              <w:tr2bl w:val="nil"/>
            </w:tcBorders>
            <w:shd w:val="clear" w:color="auto" w:fill="auto"/>
          </w:tcPr>
          <w:p w14:paraId="552583BC"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-52,60</w:t>
            </w:r>
          </w:p>
        </w:tc>
        <w:tc>
          <w:tcPr>
            <w:tcW w:w="1176" w:type="dxa"/>
            <w:tcBorders>
              <w:top w:val="nil"/>
              <w:left w:val="nil"/>
              <w:bottom w:val="nil"/>
              <w:right w:val="nil"/>
              <w:tl2br w:val="nil"/>
              <w:tr2bl w:val="nil"/>
            </w:tcBorders>
            <w:shd w:val="solid" w:color="FFFFFF" w:fill="auto"/>
          </w:tcPr>
          <w:p w14:paraId="1B3B9546"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-10,96%</w:t>
            </w:r>
          </w:p>
        </w:tc>
        <w:tc>
          <w:tcPr>
            <w:tcW w:w="1359" w:type="dxa"/>
            <w:tcBorders>
              <w:top w:val="nil"/>
              <w:left w:val="nil"/>
              <w:bottom w:val="nil"/>
              <w:right w:val="nil"/>
              <w:tl2br w:val="nil"/>
              <w:tr2bl w:val="nil"/>
            </w:tcBorders>
          </w:tcPr>
          <w:p w14:paraId="57DA5DF8"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427,40</w:t>
            </w:r>
          </w:p>
        </w:tc>
      </w:tr>
      <w:tr w:rsidR="00E02F4B" w:rsidRPr="001A3CC3" w14:paraId="0966B87A" w14:textId="77777777" w:rsidTr="00B45A4C">
        <w:trPr>
          <w:trHeight w:val="900"/>
        </w:trPr>
        <w:tc>
          <w:tcPr>
            <w:tcW w:w="1482" w:type="dxa"/>
            <w:tcBorders>
              <w:top w:val="nil"/>
              <w:left w:val="nil"/>
              <w:bottom w:val="nil"/>
              <w:right w:val="nil"/>
              <w:tl2br w:val="nil"/>
              <w:tr2bl w:val="nil"/>
            </w:tcBorders>
            <w:shd w:val="solid" w:color="FFFFFF" w:fill="auto"/>
          </w:tcPr>
          <w:p w14:paraId="7D17BC6C" w14:textId="77777777" w:rsidR="00E02F4B" w:rsidRPr="001A3CC3" w:rsidRDefault="00E02F4B">
            <w:pPr>
              <w:jc w:val="right"/>
              <w:rPr>
                <w:rFonts w:ascii="Times New Roman" w:eastAsia="Times New Roman" w:hAnsi="Times New Roman" w:cs="Times New Roman"/>
                <w:color w:val="000000"/>
                <w:sz w:val="24"/>
                <w:szCs w:val="24"/>
              </w:rPr>
            </w:pPr>
          </w:p>
        </w:tc>
        <w:tc>
          <w:tcPr>
            <w:tcW w:w="1417" w:type="dxa"/>
            <w:tcBorders>
              <w:top w:val="nil"/>
              <w:left w:val="nil"/>
              <w:bottom w:val="nil"/>
              <w:right w:val="nil"/>
              <w:tl2br w:val="nil"/>
              <w:tr2bl w:val="nil"/>
            </w:tcBorders>
            <w:shd w:val="solid" w:color="FFFFFF" w:fill="auto"/>
          </w:tcPr>
          <w:p w14:paraId="12A485EE"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w:t>
            </w:r>
          </w:p>
        </w:tc>
        <w:tc>
          <w:tcPr>
            <w:tcW w:w="1706" w:type="dxa"/>
            <w:tcBorders>
              <w:top w:val="nil"/>
              <w:left w:val="nil"/>
              <w:bottom w:val="nil"/>
              <w:right w:val="nil"/>
              <w:tl2br w:val="nil"/>
              <w:tr2bl w:val="nil"/>
            </w:tcBorders>
            <w:shd w:val="solid" w:color="FFFFFF" w:fill="auto"/>
          </w:tcPr>
          <w:p w14:paraId="4CB2B754"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Rashodi za nabavu nefinancijske imovine</w:t>
            </w:r>
          </w:p>
        </w:tc>
        <w:tc>
          <w:tcPr>
            <w:tcW w:w="1425" w:type="dxa"/>
            <w:tcBorders>
              <w:top w:val="nil"/>
              <w:left w:val="nil"/>
              <w:bottom w:val="nil"/>
              <w:right w:val="nil"/>
              <w:tl2br w:val="nil"/>
              <w:tr2bl w:val="nil"/>
            </w:tcBorders>
            <w:shd w:val="solid" w:color="FFFFFF" w:fill="auto"/>
          </w:tcPr>
          <w:p w14:paraId="7F2FF05F"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w:t>
            </w:r>
          </w:p>
        </w:tc>
        <w:tc>
          <w:tcPr>
            <w:tcW w:w="1080" w:type="dxa"/>
            <w:tcBorders>
              <w:top w:val="nil"/>
              <w:left w:val="nil"/>
              <w:bottom w:val="nil"/>
              <w:right w:val="nil"/>
              <w:tl2br w:val="nil"/>
              <w:tr2bl w:val="nil"/>
            </w:tcBorders>
            <w:shd w:val="clear" w:color="auto" w:fill="auto"/>
          </w:tcPr>
          <w:p w14:paraId="6D256B10"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0,00</w:t>
            </w:r>
          </w:p>
        </w:tc>
        <w:tc>
          <w:tcPr>
            <w:tcW w:w="1176" w:type="dxa"/>
            <w:tcBorders>
              <w:top w:val="nil"/>
              <w:left w:val="nil"/>
              <w:bottom w:val="nil"/>
              <w:right w:val="nil"/>
              <w:tl2br w:val="nil"/>
              <w:tr2bl w:val="nil"/>
            </w:tcBorders>
            <w:shd w:val="solid" w:color="FFFFFF" w:fill="auto"/>
          </w:tcPr>
          <w:p w14:paraId="4F893D1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0,00%</w:t>
            </w:r>
          </w:p>
        </w:tc>
        <w:tc>
          <w:tcPr>
            <w:tcW w:w="1359" w:type="dxa"/>
            <w:tcBorders>
              <w:top w:val="nil"/>
              <w:left w:val="nil"/>
              <w:bottom w:val="nil"/>
              <w:right w:val="nil"/>
              <w:tl2br w:val="nil"/>
              <w:tr2bl w:val="nil"/>
            </w:tcBorders>
            <w:shd w:val="solid" w:color="FFFFFF" w:fill="auto"/>
          </w:tcPr>
          <w:p w14:paraId="5EF8C9E8" w14:textId="77777777" w:rsidR="00E02F4B" w:rsidRPr="001A3CC3" w:rsidRDefault="00E02F4B">
            <w:pPr>
              <w:jc w:val="right"/>
              <w:rPr>
                <w:rFonts w:ascii="Times New Roman" w:eastAsia="Times New Roman" w:hAnsi="Times New Roman" w:cs="Times New Roman"/>
                <w:b/>
                <w:color w:val="000000"/>
                <w:sz w:val="24"/>
                <w:szCs w:val="24"/>
              </w:rPr>
            </w:pPr>
          </w:p>
        </w:tc>
      </w:tr>
      <w:tr w:rsidR="00E02F4B" w:rsidRPr="001A3CC3" w14:paraId="076C5761" w14:textId="77777777" w:rsidTr="00B45A4C">
        <w:trPr>
          <w:trHeight w:val="1125"/>
        </w:trPr>
        <w:tc>
          <w:tcPr>
            <w:tcW w:w="1482" w:type="dxa"/>
            <w:tcBorders>
              <w:top w:val="nil"/>
              <w:left w:val="nil"/>
              <w:bottom w:val="nil"/>
              <w:right w:val="nil"/>
              <w:tl2br w:val="nil"/>
              <w:tr2bl w:val="nil"/>
            </w:tcBorders>
            <w:shd w:val="clear" w:color="auto" w:fill="auto"/>
          </w:tcPr>
          <w:p w14:paraId="44BFE913" w14:textId="77777777" w:rsidR="00E02F4B" w:rsidRPr="001A3CC3" w:rsidRDefault="00E02F4B">
            <w:pPr>
              <w:jc w:val="right"/>
              <w:rPr>
                <w:rFonts w:ascii="Times New Roman" w:eastAsia="Times New Roman" w:hAnsi="Times New Roman" w:cs="Times New Roman"/>
                <w:color w:val="000000"/>
                <w:sz w:val="24"/>
                <w:szCs w:val="24"/>
              </w:rPr>
            </w:pPr>
          </w:p>
        </w:tc>
        <w:tc>
          <w:tcPr>
            <w:tcW w:w="1417" w:type="dxa"/>
            <w:tcBorders>
              <w:top w:val="nil"/>
              <w:left w:val="nil"/>
              <w:bottom w:val="nil"/>
              <w:right w:val="nil"/>
              <w:tl2br w:val="nil"/>
              <w:tr2bl w:val="nil"/>
            </w:tcBorders>
            <w:shd w:val="clear" w:color="auto" w:fill="auto"/>
          </w:tcPr>
          <w:p w14:paraId="115D660E"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41</w:t>
            </w:r>
          </w:p>
        </w:tc>
        <w:tc>
          <w:tcPr>
            <w:tcW w:w="1706" w:type="dxa"/>
            <w:tcBorders>
              <w:top w:val="nil"/>
              <w:left w:val="nil"/>
              <w:bottom w:val="nil"/>
              <w:right w:val="nil"/>
              <w:tl2br w:val="nil"/>
              <w:tr2bl w:val="nil"/>
            </w:tcBorders>
            <w:shd w:val="clear" w:color="auto" w:fill="auto"/>
          </w:tcPr>
          <w:p w14:paraId="4720ECFE"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Rashodi za nabavu </w:t>
            </w:r>
            <w:proofErr w:type="spellStart"/>
            <w:r w:rsidRPr="001A3CC3">
              <w:rPr>
                <w:rFonts w:ascii="Times New Roman" w:eastAsia="Times New Roman" w:hAnsi="Times New Roman" w:cs="Times New Roman"/>
                <w:b/>
                <w:color w:val="000000"/>
                <w:sz w:val="24"/>
                <w:szCs w:val="24"/>
              </w:rPr>
              <w:t>neproizvedene</w:t>
            </w:r>
            <w:proofErr w:type="spellEnd"/>
            <w:r w:rsidRPr="001A3CC3">
              <w:rPr>
                <w:rFonts w:ascii="Times New Roman" w:eastAsia="Times New Roman" w:hAnsi="Times New Roman" w:cs="Times New Roman"/>
                <w:b/>
                <w:color w:val="000000"/>
                <w:sz w:val="24"/>
                <w:szCs w:val="24"/>
              </w:rPr>
              <w:t xml:space="preserve"> dugotrajne imovine</w:t>
            </w:r>
          </w:p>
        </w:tc>
        <w:tc>
          <w:tcPr>
            <w:tcW w:w="1425" w:type="dxa"/>
            <w:tcBorders>
              <w:top w:val="nil"/>
              <w:left w:val="nil"/>
              <w:bottom w:val="nil"/>
              <w:right w:val="nil"/>
              <w:tl2br w:val="nil"/>
              <w:tr2bl w:val="nil"/>
            </w:tcBorders>
            <w:shd w:val="clear" w:color="auto" w:fill="auto"/>
          </w:tcPr>
          <w:p w14:paraId="5530B82B"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w:t>
            </w:r>
          </w:p>
        </w:tc>
        <w:tc>
          <w:tcPr>
            <w:tcW w:w="1080" w:type="dxa"/>
            <w:tcBorders>
              <w:top w:val="nil"/>
              <w:left w:val="nil"/>
              <w:bottom w:val="nil"/>
              <w:right w:val="nil"/>
              <w:tl2br w:val="nil"/>
              <w:tr2bl w:val="nil"/>
            </w:tcBorders>
            <w:shd w:val="clear" w:color="auto" w:fill="auto"/>
          </w:tcPr>
          <w:p w14:paraId="4916390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0,00</w:t>
            </w:r>
          </w:p>
        </w:tc>
        <w:tc>
          <w:tcPr>
            <w:tcW w:w="1176" w:type="dxa"/>
            <w:tcBorders>
              <w:top w:val="nil"/>
              <w:left w:val="nil"/>
              <w:bottom w:val="nil"/>
              <w:right w:val="nil"/>
              <w:tl2br w:val="nil"/>
              <w:tr2bl w:val="nil"/>
            </w:tcBorders>
            <w:shd w:val="solid" w:color="FFFFFF" w:fill="auto"/>
          </w:tcPr>
          <w:p w14:paraId="7497124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0,00%</w:t>
            </w:r>
          </w:p>
        </w:tc>
        <w:tc>
          <w:tcPr>
            <w:tcW w:w="1359" w:type="dxa"/>
            <w:tcBorders>
              <w:top w:val="nil"/>
              <w:left w:val="nil"/>
              <w:bottom w:val="nil"/>
              <w:right w:val="nil"/>
              <w:tl2br w:val="nil"/>
              <w:tr2bl w:val="nil"/>
            </w:tcBorders>
          </w:tcPr>
          <w:p w14:paraId="62A5A308" w14:textId="77777777" w:rsidR="00E02F4B" w:rsidRPr="001A3CC3" w:rsidRDefault="00E02F4B">
            <w:pPr>
              <w:jc w:val="right"/>
              <w:rPr>
                <w:rFonts w:ascii="Times New Roman" w:eastAsia="Times New Roman" w:hAnsi="Times New Roman" w:cs="Times New Roman"/>
                <w:b/>
                <w:color w:val="000000"/>
                <w:sz w:val="24"/>
                <w:szCs w:val="24"/>
              </w:rPr>
            </w:pPr>
          </w:p>
        </w:tc>
      </w:tr>
      <w:tr w:rsidR="00E02F4B" w:rsidRPr="001A3CC3" w14:paraId="0FC4B694" w14:textId="77777777" w:rsidTr="00B45A4C">
        <w:trPr>
          <w:trHeight w:val="675"/>
        </w:trPr>
        <w:tc>
          <w:tcPr>
            <w:tcW w:w="1482" w:type="dxa"/>
            <w:tcBorders>
              <w:top w:val="nil"/>
              <w:left w:val="nil"/>
              <w:bottom w:val="nil"/>
              <w:right w:val="nil"/>
              <w:tl2br w:val="nil"/>
              <w:tr2bl w:val="nil"/>
            </w:tcBorders>
            <w:shd w:val="solid" w:color="C0C0C0" w:fill="auto"/>
          </w:tcPr>
          <w:p w14:paraId="6260E62C"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Izvor </w:t>
            </w:r>
          </w:p>
        </w:tc>
        <w:tc>
          <w:tcPr>
            <w:tcW w:w="1417" w:type="dxa"/>
            <w:tcBorders>
              <w:top w:val="nil"/>
              <w:left w:val="nil"/>
              <w:bottom w:val="nil"/>
              <w:right w:val="nil"/>
              <w:tl2br w:val="nil"/>
              <w:tr2bl w:val="nil"/>
            </w:tcBorders>
            <w:shd w:val="solid" w:color="C0C0C0" w:fill="auto"/>
          </w:tcPr>
          <w:p w14:paraId="3A6B2031"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4.0.1</w:t>
            </w:r>
          </w:p>
        </w:tc>
        <w:tc>
          <w:tcPr>
            <w:tcW w:w="1706" w:type="dxa"/>
            <w:tcBorders>
              <w:top w:val="nil"/>
              <w:left w:val="nil"/>
              <w:bottom w:val="nil"/>
              <w:right w:val="nil"/>
              <w:tl2br w:val="nil"/>
              <w:tr2bl w:val="nil"/>
            </w:tcBorders>
            <w:shd w:val="solid" w:color="C0C0C0" w:fill="auto"/>
          </w:tcPr>
          <w:p w14:paraId="3ABEDB75"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Prihodi za posebne namjene - PK</w:t>
            </w:r>
          </w:p>
        </w:tc>
        <w:tc>
          <w:tcPr>
            <w:tcW w:w="1425" w:type="dxa"/>
            <w:tcBorders>
              <w:top w:val="nil"/>
              <w:left w:val="nil"/>
              <w:bottom w:val="nil"/>
              <w:right w:val="nil"/>
              <w:tl2br w:val="nil"/>
              <w:tr2bl w:val="nil"/>
            </w:tcBorders>
            <w:shd w:val="solid" w:color="C0C0C0" w:fill="auto"/>
          </w:tcPr>
          <w:p w14:paraId="46F5E14F"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100</w:t>
            </w:r>
          </w:p>
        </w:tc>
        <w:tc>
          <w:tcPr>
            <w:tcW w:w="1080" w:type="dxa"/>
            <w:tcBorders>
              <w:top w:val="nil"/>
              <w:left w:val="nil"/>
              <w:bottom w:val="nil"/>
              <w:right w:val="nil"/>
              <w:tl2br w:val="nil"/>
              <w:tr2bl w:val="nil"/>
            </w:tcBorders>
            <w:shd w:val="solid" w:color="C0C0C0" w:fill="auto"/>
          </w:tcPr>
          <w:p w14:paraId="61D16A51"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11,86</w:t>
            </w:r>
          </w:p>
        </w:tc>
        <w:tc>
          <w:tcPr>
            <w:tcW w:w="1176" w:type="dxa"/>
            <w:tcBorders>
              <w:top w:val="nil"/>
              <w:left w:val="nil"/>
              <w:bottom w:val="nil"/>
              <w:right w:val="nil"/>
              <w:tl2br w:val="nil"/>
              <w:tr2bl w:val="nil"/>
            </w:tcBorders>
            <w:shd w:val="solid" w:color="C0C0C0" w:fill="auto"/>
          </w:tcPr>
          <w:p w14:paraId="39E87E5E"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11,86%</w:t>
            </w:r>
          </w:p>
        </w:tc>
        <w:tc>
          <w:tcPr>
            <w:tcW w:w="1359" w:type="dxa"/>
            <w:tcBorders>
              <w:top w:val="nil"/>
              <w:left w:val="nil"/>
              <w:bottom w:val="nil"/>
              <w:right w:val="nil"/>
              <w:tl2br w:val="nil"/>
              <w:tr2bl w:val="nil"/>
            </w:tcBorders>
            <w:shd w:val="solid" w:color="C0C0C0" w:fill="auto"/>
          </w:tcPr>
          <w:p w14:paraId="2744A6EE"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111,86</w:t>
            </w:r>
          </w:p>
        </w:tc>
      </w:tr>
      <w:tr w:rsidR="00E02F4B" w:rsidRPr="001A3CC3" w14:paraId="23C4DDA8" w14:textId="77777777" w:rsidTr="00B45A4C">
        <w:trPr>
          <w:trHeight w:val="900"/>
        </w:trPr>
        <w:tc>
          <w:tcPr>
            <w:tcW w:w="1482" w:type="dxa"/>
            <w:tcBorders>
              <w:top w:val="nil"/>
              <w:left w:val="nil"/>
              <w:bottom w:val="nil"/>
              <w:right w:val="nil"/>
              <w:tl2br w:val="nil"/>
              <w:tr2bl w:val="nil"/>
            </w:tcBorders>
            <w:shd w:val="solid" w:color="CCFFFF" w:fill="auto"/>
          </w:tcPr>
          <w:p w14:paraId="089D1580"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Funkcijska klasifikacija </w:t>
            </w:r>
          </w:p>
        </w:tc>
        <w:tc>
          <w:tcPr>
            <w:tcW w:w="1417" w:type="dxa"/>
            <w:tcBorders>
              <w:top w:val="nil"/>
              <w:left w:val="nil"/>
              <w:bottom w:val="nil"/>
              <w:right w:val="nil"/>
              <w:tl2br w:val="nil"/>
              <w:tr2bl w:val="nil"/>
            </w:tcBorders>
            <w:shd w:val="solid" w:color="CCFFFF" w:fill="auto"/>
          </w:tcPr>
          <w:p w14:paraId="0D4E78C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820</w:t>
            </w:r>
          </w:p>
        </w:tc>
        <w:tc>
          <w:tcPr>
            <w:tcW w:w="1706" w:type="dxa"/>
            <w:tcBorders>
              <w:top w:val="nil"/>
              <w:left w:val="nil"/>
              <w:bottom w:val="nil"/>
              <w:right w:val="nil"/>
              <w:tl2br w:val="nil"/>
              <w:tr2bl w:val="nil"/>
            </w:tcBorders>
            <w:shd w:val="solid" w:color="CCFFFF" w:fill="auto"/>
          </w:tcPr>
          <w:p w14:paraId="167C9415"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Službe kulture</w:t>
            </w:r>
          </w:p>
        </w:tc>
        <w:tc>
          <w:tcPr>
            <w:tcW w:w="1425" w:type="dxa"/>
            <w:tcBorders>
              <w:top w:val="nil"/>
              <w:left w:val="nil"/>
              <w:bottom w:val="nil"/>
              <w:right w:val="nil"/>
              <w:tl2br w:val="nil"/>
              <w:tr2bl w:val="nil"/>
            </w:tcBorders>
            <w:shd w:val="solid" w:color="CCFFFF" w:fill="auto"/>
          </w:tcPr>
          <w:p w14:paraId="4449B408"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100</w:t>
            </w:r>
          </w:p>
        </w:tc>
        <w:tc>
          <w:tcPr>
            <w:tcW w:w="1080" w:type="dxa"/>
            <w:tcBorders>
              <w:top w:val="nil"/>
              <w:left w:val="nil"/>
              <w:bottom w:val="nil"/>
              <w:right w:val="nil"/>
              <w:tl2br w:val="nil"/>
              <w:tr2bl w:val="nil"/>
            </w:tcBorders>
            <w:shd w:val="solid" w:color="CCCCFF" w:fill="auto"/>
          </w:tcPr>
          <w:p w14:paraId="5A8C7EE8"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11,86</w:t>
            </w:r>
          </w:p>
        </w:tc>
        <w:tc>
          <w:tcPr>
            <w:tcW w:w="1176" w:type="dxa"/>
            <w:tcBorders>
              <w:top w:val="nil"/>
              <w:left w:val="nil"/>
              <w:bottom w:val="nil"/>
              <w:right w:val="nil"/>
              <w:tl2br w:val="nil"/>
              <w:tr2bl w:val="nil"/>
            </w:tcBorders>
            <w:shd w:val="solid" w:color="CCCCFF" w:fill="auto"/>
          </w:tcPr>
          <w:p w14:paraId="5AED689D"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11,86%</w:t>
            </w:r>
          </w:p>
        </w:tc>
        <w:tc>
          <w:tcPr>
            <w:tcW w:w="1359" w:type="dxa"/>
            <w:tcBorders>
              <w:top w:val="nil"/>
              <w:left w:val="nil"/>
              <w:bottom w:val="nil"/>
              <w:right w:val="nil"/>
              <w:tl2br w:val="nil"/>
              <w:tr2bl w:val="nil"/>
            </w:tcBorders>
            <w:shd w:val="solid" w:color="CCFFFF" w:fill="auto"/>
          </w:tcPr>
          <w:p w14:paraId="60D3432C"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111,86</w:t>
            </w:r>
          </w:p>
        </w:tc>
      </w:tr>
      <w:tr w:rsidR="00E02F4B" w:rsidRPr="001A3CC3" w14:paraId="497BA4EB" w14:textId="77777777" w:rsidTr="00B45A4C">
        <w:trPr>
          <w:trHeight w:val="900"/>
        </w:trPr>
        <w:tc>
          <w:tcPr>
            <w:tcW w:w="1482" w:type="dxa"/>
            <w:tcBorders>
              <w:top w:val="nil"/>
              <w:left w:val="nil"/>
              <w:bottom w:val="nil"/>
              <w:right w:val="nil"/>
              <w:tl2br w:val="nil"/>
              <w:tr2bl w:val="nil"/>
            </w:tcBorders>
            <w:shd w:val="solid" w:color="FFFFCC" w:fill="auto"/>
          </w:tcPr>
          <w:p w14:paraId="5278345F"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lastRenderedPageBreak/>
              <w:t xml:space="preserve">Lokacija </w:t>
            </w:r>
          </w:p>
        </w:tc>
        <w:tc>
          <w:tcPr>
            <w:tcW w:w="1417" w:type="dxa"/>
            <w:tcBorders>
              <w:top w:val="nil"/>
              <w:left w:val="nil"/>
              <w:bottom w:val="nil"/>
              <w:right w:val="nil"/>
              <w:tl2br w:val="nil"/>
              <w:tr2bl w:val="nil"/>
            </w:tcBorders>
            <w:shd w:val="solid" w:color="FFFFCC" w:fill="auto"/>
          </w:tcPr>
          <w:p w14:paraId="687DFF25"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50784</w:t>
            </w:r>
          </w:p>
        </w:tc>
        <w:tc>
          <w:tcPr>
            <w:tcW w:w="1706" w:type="dxa"/>
            <w:tcBorders>
              <w:top w:val="nil"/>
              <w:left w:val="nil"/>
              <w:bottom w:val="nil"/>
              <w:right w:val="nil"/>
              <w:tl2br w:val="nil"/>
              <w:tr2bl w:val="nil"/>
            </w:tcBorders>
            <w:shd w:val="solid" w:color="FFFFCC" w:fill="auto"/>
          </w:tcPr>
          <w:p w14:paraId="44B21817"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NARODNA KNJIŽNICA I ČITAONICA GUNJA</w:t>
            </w:r>
          </w:p>
        </w:tc>
        <w:tc>
          <w:tcPr>
            <w:tcW w:w="1425" w:type="dxa"/>
            <w:tcBorders>
              <w:top w:val="nil"/>
              <w:left w:val="nil"/>
              <w:bottom w:val="nil"/>
              <w:right w:val="nil"/>
              <w:tl2br w:val="nil"/>
              <w:tr2bl w:val="nil"/>
            </w:tcBorders>
            <w:shd w:val="solid" w:color="FFFFCC" w:fill="auto"/>
          </w:tcPr>
          <w:p w14:paraId="7F530889"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100</w:t>
            </w:r>
          </w:p>
        </w:tc>
        <w:tc>
          <w:tcPr>
            <w:tcW w:w="1080" w:type="dxa"/>
            <w:tcBorders>
              <w:top w:val="nil"/>
              <w:left w:val="nil"/>
              <w:bottom w:val="nil"/>
              <w:right w:val="nil"/>
              <w:tl2br w:val="nil"/>
              <w:tr2bl w:val="nil"/>
            </w:tcBorders>
            <w:shd w:val="solid" w:color="FFFFCC" w:fill="auto"/>
          </w:tcPr>
          <w:p w14:paraId="2F7B7C56"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11,86</w:t>
            </w:r>
          </w:p>
        </w:tc>
        <w:tc>
          <w:tcPr>
            <w:tcW w:w="1176" w:type="dxa"/>
            <w:tcBorders>
              <w:top w:val="nil"/>
              <w:left w:val="nil"/>
              <w:bottom w:val="nil"/>
              <w:right w:val="nil"/>
              <w:tl2br w:val="nil"/>
              <w:tr2bl w:val="nil"/>
            </w:tcBorders>
            <w:shd w:val="solid" w:color="FFFFCC" w:fill="auto"/>
          </w:tcPr>
          <w:p w14:paraId="2F5DBFCB"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11,86%</w:t>
            </w:r>
          </w:p>
        </w:tc>
        <w:tc>
          <w:tcPr>
            <w:tcW w:w="1359" w:type="dxa"/>
            <w:tcBorders>
              <w:top w:val="nil"/>
              <w:left w:val="nil"/>
              <w:bottom w:val="nil"/>
              <w:right w:val="nil"/>
              <w:tl2br w:val="nil"/>
              <w:tr2bl w:val="nil"/>
            </w:tcBorders>
            <w:shd w:val="solid" w:color="FFFFCC" w:fill="auto"/>
          </w:tcPr>
          <w:p w14:paraId="3A938C56"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111,86</w:t>
            </w:r>
          </w:p>
        </w:tc>
      </w:tr>
      <w:tr w:rsidR="00E02F4B" w:rsidRPr="001A3CC3" w14:paraId="47D4456D" w14:textId="77777777" w:rsidTr="00B45A4C">
        <w:trPr>
          <w:trHeight w:val="450"/>
        </w:trPr>
        <w:tc>
          <w:tcPr>
            <w:tcW w:w="1482" w:type="dxa"/>
            <w:tcBorders>
              <w:top w:val="nil"/>
              <w:left w:val="nil"/>
              <w:bottom w:val="nil"/>
              <w:right w:val="nil"/>
              <w:tl2br w:val="nil"/>
              <w:tr2bl w:val="nil"/>
            </w:tcBorders>
            <w:shd w:val="solid" w:color="FFFFFF" w:fill="auto"/>
          </w:tcPr>
          <w:p w14:paraId="2772B7DE" w14:textId="77777777" w:rsidR="00E02F4B" w:rsidRPr="001A3CC3" w:rsidRDefault="00E02F4B">
            <w:pPr>
              <w:jc w:val="right"/>
              <w:rPr>
                <w:rFonts w:ascii="Times New Roman" w:eastAsia="Times New Roman" w:hAnsi="Times New Roman" w:cs="Times New Roman"/>
                <w:color w:val="000000"/>
                <w:sz w:val="24"/>
                <w:szCs w:val="24"/>
              </w:rPr>
            </w:pPr>
          </w:p>
        </w:tc>
        <w:tc>
          <w:tcPr>
            <w:tcW w:w="1417" w:type="dxa"/>
            <w:tcBorders>
              <w:top w:val="nil"/>
              <w:left w:val="nil"/>
              <w:bottom w:val="nil"/>
              <w:right w:val="nil"/>
              <w:tl2br w:val="nil"/>
              <w:tr2bl w:val="nil"/>
            </w:tcBorders>
            <w:shd w:val="solid" w:color="FFFFFF" w:fill="auto"/>
          </w:tcPr>
          <w:p w14:paraId="77049A15"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w:t>
            </w:r>
          </w:p>
        </w:tc>
        <w:tc>
          <w:tcPr>
            <w:tcW w:w="1706" w:type="dxa"/>
            <w:tcBorders>
              <w:top w:val="nil"/>
              <w:left w:val="nil"/>
              <w:bottom w:val="nil"/>
              <w:right w:val="nil"/>
              <w:tl2br w:val="nil"/>
              <w:tr2bl w:val="nil"/>
            </w:tcBorders>
            <w:shd w:val="solid" w:color="FFFFFF" w:fill="auto"/>
          </w:tcPr>
          <w:p w14:paraId="0698210D"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Rashodi poslovanja</w:t>
            </w:r>
          </w:p>
        </w:tc>
        <w:tc>
          <w:tcPr>
            <w:tcW w:w="1425" w:type="dxa"/>
            <w:tcBorders>
              <w:top w:val="nil"/>
              <w:left w:val="nil"/>
              <w:bottom w:val="nil"/>
              <w:right w:val="nil"/>
              <w:tl2br w:val="nil"/>
              <w:tr2bl w:val="nil"/>
            </w:tcBorders>
            <w:shd w:val="solid" w:color="FFFFFF" w:fill="auto"/>
          </w:tcPr>
          <w:p w14:paraId="1538A84C"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100</w:t>
            </w:r>
          </w:p>
        </w:tc>
        <w:tc>
          <w:tcPr>
            <w:tcW w:w="1080" w:type="dxa"/>
            <w:tcBorders>
              <w:top w:val="nil"/>
              <w:left w:val="nil"/>
              <w:bottom w:val="nil"/>
              <w:right w:val="nil"/>
              <w:tl2br w:val="nil"/>
              <w:tr2bl w:val="nil"/>
            </w:tcBorders>
            <w:shd w:val="clear" w:color="auto" w:fill="auto"/>
          </w:tcPr>
          <w:p w14:paraId="399D2468"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11,86</w:t>
            </w:r>
          </w:p>
        </w:tc>
        <w:tc>
          <w:tcPr>
            <w:tcW w:w="1176" w:type="dxa"/>
            <w:tcBorders>
              <w:top w:val="nil"/>
              <w:left w:val="nil"/>
              <w:bottom w:val="nil"/>
              <w:right w:val="nil"/>
              <w:tl2br w:val="nil"/>
              <w:tr2bl w:val="nil"/>
            </w:tcBorders>
            <w:shd w:val="solid" w:color="FFFFFF" w:fill="auto"/>
          </w:tcPr>
          <w:p w14:paraId="5C8A777B"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11,86%</w:t>
            </w:r>
          </w:p>
        </w:tc>
        <w:tc>
          <w:tcPr>
            <w:tcW w:w="1359" w:type="dxa"/>
            <w:tcBorders>
              <w:top w:val="nil"/>
              <w:left w:val="nil"/>
              <w:bottom w:val="nil"/>
              <w:right w:val="nil"/>
              <w:tl2br w:val="nil"/>
              <w:tr2bl w:val="nil"/>
            </w:tcBorders>
            <w:shd w:val="solid" w:color="FFFFFF" w:fill="auto"/>
          </w:tcPr>
          <w:p w14:paraId="4716916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111,86</w:t>
            </w:r>
          </w:p>
        </w:tc>
      </w:tr>
      <w:tr w:rsidR="00E02F4B" w:rsidRPr="001A3CC3" w14:paraId="29DC94B6" w14:textId="77777777" w:rsidTr="00B45A4C">
        <w:trPr>
          <w:trHeight w:val="450"/>
        </w:trPr>
        <w:tc>
          <w:tcPr>
            <w:tcW w:w="1482" w:type="dxa"/>
            <w:tcBorders>
              <w:top w:val="nil"/>
              <w:left w:val="nil"/>
              <w:bottom w:val="nil"/>
              <w:right w:val="nil"/>
              <w:tl2br w:val="nil"/>
              <w:tr2bl w:val="nil"/>
            </w:tcBorders>
            <w:shd w:val="clear" w:color="auto" w:fill="auto"/>
          </w:tcPr>
          <w:p w14:paraId="357844DC" w14:textId="77777777" w:rsidR="00E02F4B" w:rsidRPr="001A3CC3" w:rsidRDefault="00E02F4B">
            <w:pPr>
              <w:jc w:val="right"/>
              <w:rPr>
                <w:rFonts w:ascii="Times New Roman" w:eastAsia="Times New Roman" w:hAnsi="Times New Roman" w:cs="Times New Roman"/>
                <w:color w:val="000000"/>
                <w:sz w:val="24"/>
                <w:szCs w:val="24"/>
              </w:rPr>
            </w:pPr>
          </w:p>
        </w:tc>
        <w:tc>
          <w:tcPr>
            <w:tcW w:w="1417" w:type="dxa"/>
            <w:tcBorders>
              <w:top w:val="nil"/>
              <w:left w:val="nil"/>
              <w:bottom w:val="nil"/>
              <w:right w:val="nil"/>
              <w:tl2br w:val="nil"/>
              <w:tr2bl w:val="nil"/>
            </w:tcBorders>
            <w:shd w:val="clear" w:color="auto" w:fill="auto"/>
          </w:tcPr>
          <w:p w14:paraId="61F672B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32</w:t>
            </w:r>
          </w:p>
        </w:tc>
        <w:tc>
          <w:tcPr>
            <w:tcW w:w="1706" w:type="dxa"/>
            <w:tcBorders>
              <w:top w:val="nil"/>
              <w:left w:val="nil"/>
              <w:bottom w:val="nil"/>
              <w:right w:val="nil"/>
              <w:tl2br w:val="nil"/>
              <w:tr2bl w:val="nil"/>
            </w:tcBorders>
            <w:shd w:val="clear" w:color="auto" w:fill="auto"/>
          </w:tcPr>
          <w:p w14:paraId="469C3C5C"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Materijalni rashodi</w:t>
            </w:r>
          </w:p>
        </w:tc>
        <w:tc>
          <w:tcPr>
            <w:tcW w:w="1425" w:type="dxa"/>
            <w:tcBorders>
              <w:top w:val="nil"/>
              <w:left w:val="nil"/>
              <w:bottom w:val="nil"/>
              <w:right w:val="nil"/>
              <w:tl2br w:val="nil"/>
              <w:tr2bl w:val="nil"/>
            </w:tcBorders>
            <w:shd w:val="clear" w:color="auto" w:fill="auto"/>
          </w:tcPr>
          <w:p w14:paraId="72C479C0"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100</w:t>
            </w:r>
          </w:p>
        </w:tc>
        <w:tc>
          <w:tcPr>
            <w:tcW w:w="1080" w:type="dxa"/>
            <w:tcBorders>
              <w:top w:val="nil"/>
              <w:left w:val="nil"/>
              <w:bottom w:val="nil"/>
              <w:right w:val="nil"/>
              <w:tl2br w:val="nil"/>
              <w:tr2bl w:val="nil"/>
            </w:tcBorders>
            <w:shd w:val="clear" w:color="auto" w:fill="auto"/>
          </w:tcPr>
          <w:p w14:paraId="767F9CE7"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11,86</w:t>
            </w:r>
          </w:p>
        </w:tc>
        <w:tc>
          <w:tcPr>
            <w:tcW w:w="1176" w:type="dxa"/>
            <w:tcBorders>
              <w:top w:val="nil"/>
              <w:left w:val="nil"/>
              <w:bottom w:val="nil"/>
              <w:right w:val="nil"/>
              <w:tl2br w:val="nil"/>
              <w:tr2bl w:val="nil"/>
            </w:tcBorders>
            <w:shd w:val="solid" w:color="FFFFFF" w:fill="auto"/>
          </w:tcPr>
          <w:p w14:paraId="18B34853"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11,86%</w:t>
            </w:r>
          </w:p>
        </w:tc>
        <w:tc>
          <w:tcPr>
            <w:tcW w:w="1359" w:type="dxa"/>
            <w:tcBorders>
              <w:top w:val="nil"/>
              <w:left w:val="nil"/>
              <w:bottom w:val="nil"/>
              <w:right w:val="nil"/>
              <w:tl2br w:val="nil"/>
              <w:tr2bl w:val="nil"/>
            </w:tcBorders>
          </w:tcPr>
          <w:p w14:paraId="30EA5C1D"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111,86</w:t>
            </w:r>
          </w:p>
        </w:tc>
      </w:tr>
      <w:tr w:rsidR="00E02F4B" w:rsidRPr="001A3CC3" w14:paraId="4FFB92E1" w14:textId="77777777" w:rsidTr="00B45A4C">
        <w:trPr>
          <w:trHeight w:val="675"/>
        </w:trPr>
        <w:tc>
          <w:tcPr>
            <w:tcW w:w="1482" w:type="dxa"/>
            <w:tcBorders>
              <w:top w:val="nil"/>
              <w:left w:val="nil"/>
              <w:bottom w:val="nil"/>
              <w:right w:val="nil"/>
              <w:tl2br w:val="nil"/>
              <w:tr2bl w:val="nil"/>
            </w:tcBorders>
            <w:shd w:val="solid" w:color="CCCCFF" w:fill="auto"/>
          </w:tcPr>
          <w:p w14:paraId="0E41CB3C"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Aktivnost</w:t>
            </w:r>
          </w:p>
        </w:tc>
        <w:tc>
          <w:tcPr>
            <w:tcW w:w="1417" w:type="dxa"/>
            <w:tcBorders>
              <w:top w:val="nil"/>
              <w:left w:val="nil"/>
              <w:bottom w:val="nil"/>
              <w:right w:val="nil"/>
              <w:tl2br w:val="nil"/>
              <w:tr2bl w:val="nil"/>
            </w:tcBorders>
            <w:shd w:val="solid" w:color="CCCCFF" w:fill="auto"/>
          </w:tcPr>
          <w:p w14:paraId="0D1E6A5B"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A100002</w:t>
            </w:r>
          </w:p>
        </w:tc>
        <w:tc>
          <w:tcPr>
            <w:tcW w:w="1706" w:type="dxa"/>
            <w:tcBorders>
              <w:top w:val="nil"/>
              <w:left w:val="nil"/>
              <w:bottom w:val="nil"/>
              <w:right w:val="nil"/>
              <w:tl2br w:val="nil"/>
              <w:tr2bl w:val="nil"/>
            </w:tcBorders>
            <w:shd w:val="solid" w:color="CCCCFF" w:fill="auto"/>
          </w:tcPr>
          <w:p w14:paraId="62E2E951"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Nabava knjižnične građe</w:t>
            </w:r>
          </w:p>
        </w:tc>
        <w:tc>
          <w:tcPr>
            <w:tcW w:w="1425" w:type="dxa"/>
            <w:tcBorders>
              <w:top w:val="nil"/>
              <w:left w:val="nil"/>
              <w:bottom w:val="nil"/>
              <w:right w:val="nil"/>
              <w:tl2br w:val="nil"/>
              <w:tr2bl w:val="nil"/>
            </w:tcBorders>
            <w:shd w:val="solid" w:color="CCCCFF" w:fill="auto"/>
          </w:tcPr>
          <w:p w14:paraId="361DB479"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4.300,00</w:t>
            </w:r>
          </w:p>
        </w:tc>
        <w:tc>
          <w:tcPr>
            <w:tcW w:w="1080" w:type="dxa"/>
            <w:tcBorders>
              <w:top w:val="nil"/>
              <w:left w:val="nil"/>
              <w:bottom w:val="nil"/>
              <w:right w:val="nil"/>
              <w:tl2br w:val="nil"/>
              <w:tr2bl w:val="nil"/>
            </w:tcBorders>
            <w:shd w:val="clear" w:color="auto" w:fill="auto"/>
          </w:tcPr>
          <w:p w14:paraId="2CA15CF3"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3750,00</w:t>
            </w:r>
          </w:p>
        </w:tc>
        <w:tc>
          <w:tcPr>
            <w:tcW w:w="1176" w:type="dxa"/>
            <w:tcBorders>
              <w:top w:val="nil"/>
              <w:left w:val="nil"/>
              <w:bottom w:val="nil"/>
              <w:right w:val="nil"/>
              <w:tl2br w:val="nil"/>
              <w:tr2bl w:val="nil"/>
            </w:tcBorders>
            <w:shd w:val="solid" w:color="FFFFFF" w:fill="auto"/>
          </w:tcPr>
          <w:p w14:paraId="4577ABB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87,21%</w:t>
            </w:r>
          </w:p>
        </w:tc>
        <w:tc>
          <w:tcPr>
            <w:tcW w:w="1359" w:type="dxa"/>
            <w:tcBorders>
              <w:top w:val="nil"/>
              <w:left w:val="nil"/>
              <w:bottom w:val="nil"/>
              <w:right w:val="nil"/>
              <w:tl2br w:val="nil"/>
              <w:tr2bl w:val="nil"/>
            </w:tcBorders>
            <w:shd w:val="solid" w:color="CCCCFF" w:fill="auto"/>
          </w:tcPr>
          <w:p w14:paraId="1B02A834"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8.050,00</w:t>
            </w:r>
          </w:p>
        </w:tc>
      </w:tr>
      <w:tr w:rsidR="00E02F4B" w:rsidRPr="001A3CC3" w14:paraId="6802353C" w14:textId="77777777" w:rsidTr="00B45A4C">
        <w:trPr>
          <w:trHeight w:val="900"/>
        </w:trPr>
        <w:tc>
          <w:tcPr>
            <w:tcW w:w="1482" w:type="dxa"/>
            <w:tcBorders>
              <w:top w:val="nil"/>
              <w:left w:val="nil"/>
              <w:bottom w:val="nil"/>
              <w:right w:val="nil"/>
              <w:tl2br w:val="nil"/>
              <w:tr2bl w:val="nil"/>
            </w:tcBorders>
            <w:shd w:val="solid" w:color="C0C0C0" w:fill="auto"/>
          </w:tcPr>
          <w:p w14:paraId="013EA03A"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Korisnik </w:t>
            </w:r>
          </w:p>
        </w:tc>
        <w:tc>
          <w:tcPr>
            <w:tcW w:w="1417" w:type="dxa"/>
            <w:tcBorders>
              <w:top w:val="nil"/>
              <w:left w:val="nil"/>
              <w:bottom w:val="nil"/>
              <w:right w:val="nil"/>
              <w:tl2br w:val="nil"/>
              <w:tr2bl w:val="nil"/>
            </w:tcBorders>
            <w:shd w:val="solid" w:color="C0C0C0" w:fill="auto"/>
          </w:tcPr>
          <w:p w14:paraId="5A95866B"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w:t>
            </w:r>
          </w:p>
        </w:tc>
        <w:tc>
          <w:tcPr>
            <w:tcW w:w="1706" w:type="dxa"/>
            <w:tcBorders>
              <w:top w:val="nil"/>
              <w:left w:val="nil"/>
              <w:bottom w:val="nil"/>
              <w:right w:val="nil"/>
              <w:tl2br w:val="nil"/>
              <w:tr2bl w:val="nil"/>
            </w:tcBorders>
            <w:shd w:val="solid" w:color="C0C0C0" w:fill="auto"/>
          </w:tcPr>
          <w:p w14:paraId="35529D4D"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NARODNA KNJIŽNICA I ČITAONICA GUNJA</w:t>
            </w:r>
          </w:p>
        </w:tc>
        <w:tc>
          <w:tcPr>
            <w:tcW w:w="1425" w:type="dxa"/>
            <w:tcBorders>
              <w:top w:val="nil"/>
              <w:left w:val="nil"/>
              <w:bottom w:val="nil"/>
              <w:right w:val="nil"/>
              <w:tl2br w:val="nil"/>
              <w:tr2bl w:val="nil"/>
            </w:tcBorders>
            <w:shd w:val="solid" w:color="C0C0C0" w:fill="auto"/>
          </w:tcPr>
          <w:p w14:paraId="3D695D87"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4.300,00</w:t>
            </w:r>
          </w:p>
        </w:tc>
        <w:tc>
          <w:tcPr>
            <w:tcW w:w="1080" w:type="dxa"/>
            <w:tcBorders>
              <w:top w:val="nil"/>
              <w:left w:val="nil"/>
              <w:bottom w:val="nil"/>
              <w:right w:val="nil"/>
              <w:tl2br w:val="nil"/>
              <w:tr2bl w:val="nil"/>
            </w:tcBorders>
            <w:shd w:val="clear" w:color="auto" w:fill="auto"/>
          </w:tcPr>
          <w:p w14:paraId="0E35D39F"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3750,00</w:t>
            </w:r>
          </w:p>
        </w:tc>
        <w:tc>
          <w:tcPr>
            <w:tcW w:w="1176" w:type="dxa"/>
            <w:tcBorders>
              <w:top w:val="nil"/>
              <w:left w:val="nil"/>
              <w:bottom w:val="nil"/>
              <w:right w:val="nil"/>
              <w:tl2br w:val="nil"/>
              <w:tr2bl w:val="nil"/>
            </w:tcBorders>
            <w:shd w:val="solid" w:color="FFFFFF" w:fill="auto"/>
          </w:tcPr>
          <w:p w14:paraId="42042A7E"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87,21%</w:t>
            </w:r>
          </w:p>
        </w:tc>
        <w:tc>
          <w:tcPr>
            <w:tcW w:w="1359" w:type="dxa"/>
            <w:tcBorders>
              <w:top w:val="nil"/>
              <w:left w:val="nil"/>
              <w:bottom w:val="nil"/>
              <w:right w:val="nil"/>
              <w:tl2br w:val="nil"/>
              <w:tr2bl w:val="nil"/>
            </w:tcBorders>
            <w:shd w:val="solid" w:color="C0C0C0" w:fill="auto"/>
          </w:tcPr>
          <w:p w14:paraId="34DEF24D"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8.050,00</w:t>
            </w:r>
          </w:p>
        </w:tc>
      </w:tr>
      <w:tr w:rsidR="00E02F4B" w:rsidRPr="001A3CC3" w14:paraId="4F6EC68C" w14:textId="77777777" w:rsidTr="00B45A4C">
        <w:trPr>
          <w:trHeight w:val="450"/>
        </w:trPr>
        <w:tc>
          <w:tcPr>
            <w:tcW w:w="1482" w:type="dxa"/>
            <w:tcBorders>
              <w:top w:val="nil"/>
              <w:left w:val="nil"/>
              <w:bottom w:val="nil"/>
              <w:right w:val="nil"/>
              <w:tl2br w:val="nil"/>
              <w:tr2bl w:val="nil"/>
            </w:tcBorders>
            <w:shd w:val="solid" w:color="FFCC00" w:fill="auto"/>
          </w:tcPr>
          <w:p w14:paraId="37C120A7"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Izvor </w:t>
            </w:r>
          </w:p>
        </w:tc>
        <w:tc>
          <w:tcPr>
            <w:tcW w:w="1417" w:type="dxa"/>
            <w:tcBorders>
              <w:top w:val="nil"/>
              <w:left w:val="nil"/>
              <w:bottom w:val="nil"/>
              <w:right w:val="nil"/>
              <w:tl2br w:val="nil"/>
              <w:tr2bl w:val="nil"/>
            </w:tcBorders>
            <w:shd w:val="solid" w:color="FFCC00" w:fill="auto"/>
          </w:tcPr>
          <w:p w14:paraId="070E890D"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1.0.1</w:t>
            </w:r>
          </w:p>
        </w:tc>
        <w:tc>
          <w:tcPr>
            <w:tcW w:w="1706" w:type="dxa"/>
            <w:tcBorders>
              <w:top w:val="nil"/>
              <w:left w:val="nil"/>
              <w:bottom w:val="nil"/>
              <w:right w:val="nil"/>
              <w:tl2br w:val="nil"/>
              <w:tr2bl w:val="nil"/>
            </w:tcBorders>
            <w:shd w:val="solid" w:color="FFCC00" w:fill="auto"/>
          </w:tcPr>
          <w:p w14:paraId="53AC7E28"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Opći prihodi i primici - PK</w:t>
            </w:r>
          </w:p>
        </w:tc>
        <w:tc>
          <w:tcPr>
            <w:tcW w:w="1425" w:type="dxa"/>
            <w:tcBorders>
              <w:top w:val="nil"/>
              <w:left w:val="nil"/>
              <w:bottom w:val="nil"/>
              <w:right w:val="nil"/>
              <w:tl2br w:val="nil"/>
              <w:tr2bl w:val="nil"/>
            </w:tcBorders>
            <w:shd w:val="solid" w:color="FFCC00" w:fill="auto"/>
          </w:tcPr>
          <w:p w14:paraId="1B70947B"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800</w:t>
            </w:r>
          </w:p>
        </w:tc>
        <w:tc>
          <w:tcPr>
            <w:tcW w:w="1080" w:type="dxa"/>
            <w:tcBorders>
              <w:top w:val="nil"/>
              <w:left w:val="nil"/>
              <w:bottom w:val="nil"/>
              <w:right w:val="nil"/>
              <w:tl2br w:val="nil"/>
              <w:tr2bl w:val="nil"/>
            </w:tcBorders>
            <w:shd w:val="clear" w:color="auto" w:fill="auto"/>
          </w:tcPr>
          <w:p w14:paraId="48FD0541"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-800,00</w:t>
            </w:r>
          </w:p>
        </w:tc>
        <w:tc>
          <w:tcPr>
            <w:tcW w:w="1176" w:type="dxa"/>
            <w:tcBorders>
              <w:top w:val="nil"/>
              <w:left w:val="nil"/>
              <w:bottom w:val="nil"/>
              <w:right w:val="nil"/>
              <w:tl2br w:val="nil"/>
              <w:tr2bl w:val="nil"/>
            </w:tcBorders>
            <w:shd w:val="solid" w:color="FFFFFF" w:fill="auto"/>
          </w:tcPr>
          <w:p w14:paraId="2DBF6EE6"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-100,00%</w:t>
            </w:r>
          </w:p>
        </w:tc>
        <w:tc>
          <w:tcPr>
            <w:tcW w:w="1359" w:type="dxa"/>
            <w:tcBorders>
              <w:top w:val="nil"/>
              <w:left w:val="nil"/>
              <w:bottom w:val="nil"/>
              <w:right w:val="nil"/>
              <w:tl2br w:val="nil"/>
              <w:tr2bl w:val="nil"/>
            </w:tcBorders>
            <w:shd w:val="solid" w:color="FFCC00" w:fill="auto"/>
          </w:tcPr>
          <w:p w14:paraId="240E30B1"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0,00</w:t>
            </w:r>
          </w:p>
        </w:tc>
      </w:tr>
      <w:tr w:rsidR="00E02F4B" w:rsidRPr="001A3CC3" w14:paraId="6C6B24F1" w14:textId="77777777" w:rsidTr="00B45A4C">
        <w:trPr>
          <w:trHeight w:val="900"/>
        </w:trPr>
        <w:tc>
          <w:tcPr>
            <w:tcW w:w="1482" w:type="dxa"/>
            <w:tcBorders>
              <w:top w:val="nil"/>
              <w:left w:val="nil"/>
              <w:bottom w:val="nil"/>
              <w:right w:val="nil"/>
              <w:tl2br w:val="nil"/>
              <w:tr2bl w:val="nil"/>
            </w:tcBorders>
            <w:shd w:val="solid" w:color="CCFFFF" w:fill="auto"/>
          </w:tcPr>
          <w:p w14:paraId="67C3D74D"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Funkcijska klasifikacija </w:t>
            </w:r>
          </w:p>
        </w:tc>
        <w:tc>
          <w:tcPr>
            <w:tcW w:w="1417" w:type="dxa"/>
            <w:tcBorders>
              <w:top w:val="nil"/>
              <w:left w:val="nil"/>
              <w:bottom w:val="nil"/>
              <w:right w:val="nil"/>
              <w:tl2br w:val="nil"/>
              <w:tr2bl w:val="nil"/>
            </w:tcBorders>
            <w:shd w:val="solid" w:color="CCFFFF" w:fill="auto"/>
          </w:tcPr>
          <w:p w14:paraId="5F279B2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820</w:t>
            </w:r>
          </w:p>
        </w:tc>
        <w:tc>
          <w:tcPr>
            <w:tcW w:w="1706" w:type="dxa"/>
            <w:tcBorders>
              <w:top w:val="nil"/>
              <w:left w:val="nil"/>
              <w:bottom w:val="nil"/>
              <w:right w:val="nil"/>
              <w:tl2br w:val="nil"/>
              <w:tr2bl w:val="nil"/>
            </w:tcBorders>
            <w:shd w:val="solid" w:color="CCFFFF" w:fill="auto"/>
          </w:tcPr>
          <w:p w14:paraId="0D77525A"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Službe kulture</w:t>
            </w:r>
          </w:p>
        </w:tc>
        <w:tc>
          <w:tcPr>
            <w:tcW w:w="1425" w:type="dxa"/>
            <w:tcBorders>
              <w:top w:val="nil"/>
              <w:left w:val="nil"/>
              <w:bottom w:val="nil"/>
              <w:right w:val="nil"/>
              <w:tl2br w:val="nil"/>
              <w:tr2bl w:val="nil"/>
            </w:tcBorders>
            <w:shd w:val="solid" w:color="CCFFFF" w:fill="auto"/>
          </w:tcPr>
          <w:p w14:paraId="359F08DC"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800</w:t>
            </w:r>
          </w:p>
        </w:tc>
        <w:tc>
          <w:tcPr>
            <w:tcW w:w="1080" w:type="dxa"/>
            <w:tcBorders>
              <w:top w:val="nil"/>
              <w:left w:val="nil"/>
              <w:bottom w:val="nil"/>
              <w:right w:val="nil"/>
              <w:tl2br w:val="nil"/>
              <w:tr2bl w:val="nil"/>
            </w:tcBorders>
            <w:shd w:val="clear" w:color="auto" w:fill="auto"/>
          </w:tcPr>
          <w:p w14:paraId="3123A24F"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-800,00</w:t>
            </w:r>
          </w:p>
        </w:tc>
        <w:tc>
          <w:tcPr>
            <w:tcW w:w="1176" w:type="dxa"/>
            <w:tcBorders>
              <w:top w:val="nil"/>
              <w:left w:val="nil"/>
              <w:bottom w:val="nil"/>
              <w:right w:val="nil"/>
              <w:tl2br w:val="nil"/>
              <w:tr2bl w:val="nil"/>
            </w:tcBorders>
            <w:shd w:val="solid" w:color="FFFFFF" w:fill="auto"/>
          </w:tcPr>
          <w:p w14:paraId="3F1687FE"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-100,00%</w:t>
            </w:r>
          </w:p>
        </w:tc>
        <w:tc>
          <w:tcPr>
            <w:tcW w:w="1359" w:type="dxa"/>
            <w:tcBorders>
              <w:top w:val="nil"/>
              <w:left w:val="nil"/>
              <w:bottom w:val="nil"/>
              <w:right w:val="nil"/>
              <w:tl2br w:val="nil"/>
              <w:tr2bl w:val="nil"/>
            </w:tcBorders>
            <w:shd w:val="solid" w:color="CCFFFF" w:fill="auto"/>
          </w:tcPr>
          <w:p w14:paraId="5E6BE633"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0,00</w:t>
            </w:r>
          </w:p>
        </w:tc>
      </w:tr>
      <w:tr w:rsidR="00E02F4B" w:rsidRPr="001A3CC3" w14:paraId="4BAAC98A" w14:textId="77777777" w:rsidTr="00B45A4C">
        <w:trPr>
          <w:trHeight w:val="900"/>
        </w:trPr>
        <w:tc>
          <w:tcPr>
            <w:tcW w:w="1482" w:type="dxa"/>
            <w:tcBorders>
              <w:top w:val="nil"/>
              <w:left w:val="nil"/>
              <w:bottom w:val="nil"/>
              <w:right w:val="nil"/>
              <w:tl2br w:val="nil"/>
              <w:tr2bl w:val="nil"/>
            </w:tcBorders>
            <w:shd w:val="solid" w:color="FFFFCC" w:fill="auto"/>
          </w:tcPr>
          <w:p w14:paraId="65751966"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Lokacija </w:t>
            </w:r>
          </w:p>
        </w:tc>
        <w:tc>
          <w:tcPr>
            <w:tcW w:w="1417" w:type="dxa"/>
            <w:tcBorders>
              <w:top w:val="nil"/>
              <w:left w:val="nil"/>
              <w:bottom w:val="nil"/>
              <w:right w:val="nil"/>
              <w:tl2br w:val="nil"/>
              <w:tr2bl w:val="nil"/>
            </w:tcBorders>
            <w:shd w:val="solid" w:color="FFFFCC" w:fill="auto"/>
          </w:tcPr>
          <w:p w14:paraId="585C54F7"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50784</w:t>
            </w:r>
          </w:p>
        </w:tc>
        <w:tc>
          <w:tcPr>
            <w:tcW w:w="1706" w:type="dxa"/>
            <w:tcBorders>
              <w:top w:val="nil"/>
              <w:left w:val="nil"/>
              <w:bottom w:val="nil"/>
              <w:right w:val="nil"/>
              <w:tl2br w:val="nil"/>
              <w:tr2bl w:val="nil"/>
            </w:tcBorders>
            <w:shd w:val="solid" w:color="FFFFCC" w:fill="auto"/>
          </w:tcPr>
          <w:p w14:paraId="69346BAF"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NARODNA KNJIŽNICA I ČITAONICA GUNJA</w:t>
            </w:r>
          </w:p>
        </w:tc>
        <w:tc>
          <w:tcPr>
            <w:tcW w:w="1425" w:type="dxa"/>
            <w:tcBorders>
              <w:top w:val="nil"/>
              <w:left w:val="nil"/>
              <w:bottom w:val="nil"/>
              <w:right w:val="nil"/>
              <w:tl2br w:val="nil"/>
              <w:tr2bl w:val="nil"/>
            </w:tcBorders>
            <w:shd w:val="solid" w:color="FFFFCC" w:fill="auto"/>
          </w:tcPr>
          <w:p w14:paraId="1B13FE41"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800</w:t>
            </w:r>
          </w:p>
        </w:tc>
        <w:tc>
          <w:tcPr>
            <w:tcW w:w="1080" w:type="dxa"/>
            <w:tcBorders>
              <w:top w:val="nil"/>
              <w:left w:val="nil"/>
              <w:bottom w:val="nil"/>
              <w:right w:val="nil"/>
              <w:tl2br w:val="nil"/>
              <w:tr2bl w:val="nil"/>
            </w:tcBorders>
            <w:shd w:val="clear" w:color="auto" w:fill="auto"/>
          </w:tcPr>
          <w:p w14:paraId="690DC9BE"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-800,00</w:t>
            </w:r>
          </w:p>
        </w:tc>
        <w:tc>
          <w:tcPr>
            <w:tcW w:w="1176" w:type="dxa"/>
            <w:tcBorders>
              <w:top w:val="nil"/>
              <w:left w:val="nil"/>
              <w:bottom w:val="nil"/>
              <w:right w:val="nil"/>
              <w:tl2br w:val="nil"/>
              <w:tr2bl w:val="nil"/>
            </w:tcBorders>
            <w:shd w:val="solid" w:color="FFFFFF" w:fill="auto"/>
          </w:tcPr>
          <w:p w14:paraId="51017ED3"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-100,00%</w:t>
            </w:r>
          </w:p>
        </w:tc>
        <w:tc>
          <w:tcPr>
            <w:tcW w:w="1359" w:type="dxa"/>
            <w:tcBorders>
              <w:top w:val="nil"/>
              <w:left w:val="nil"/>
              <w:bottom w:val="nil"/>
              <w:right w:val="nil"/>
              <w:tl2br w:val="nil"/>
              <w:tr2bl w:val="nil"/>
            </w:tcBorders>
            <w:shd w:val="solid" w:color="FFFFCC" w:fill="auto"/>
          </w:tcPr>
          <w:p w14:paraId="416B47B5"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0,00</w:t>
            </w:r>
          </w:p>
        </w:tc>
      </w:tr>
      <w:tr w:rsidR="00E02F4B" w:rsidRPr="001A3CC3" w14:paraId="59C89378" w14:textId="77777777" w:rsidTr="00B45A4C">
        <w:trPr>
          <w:trHeight w:val="900"/>
        </w:trPr>
        <w:tc>
          <w:tcPr>
            <w:tcW w:w="1482" w:type="dxa"/>
            <w:tcBorders>
              <w:top w:val="nil"/>
              <w:left w:val="nil"/>
              <w:bottom w:val="nil"/>
              <w:right w:val="nil"/>
              <w:tl2br w:val="nil"/>
              <w:tr2bl w:val="nil"/>
            </w:tcBorders>
            <w:shd w:val="solid" w:color="FFFFFF" w:fill="auto"/>
          </w:tcPr>
          <w:p w14:paraId="7202845A" w14:textId="77777777" w:rsidR="00E02F4B" w:rsidRPr="001A3CC3" w:rsidRDefault="00E02F4B">
            <w:pPr>
              <w:jc w:val="right"/>
              <w:rPr>
                <w:rFonts w:ascii="Times New Roman" w:eastAsia="Times New Roman" w:hAnsi="Times New Roman" w:cs="Times New Roman"/>
                <w:color w:val="000000"/>
                <w:sz w:val="24"/>
                <w:szCs w:val="24"/>
              </w:rPr>
            </w:pPr>
          </w:p>
        </w:tc>
        <w:tc>
          <w:tcPr>
            <w:tcW w:w="1417" w:type="dxa"/>
            <w:tcBorders>
              <w:top w:val="nil"/>
              <w:left w:val="nil"/>
              <w:bottom w:val="nil"/>
              <w:right w:val="nil"/>
              <w:tl2br w:val="nil"/>
              <w:tr2bl w:val="nil"/>
            </w:tcBorders>
            <w:shd w:val="solid" w:color="FFFFFF" w:fill="auto"/>
          </w:tcPr>
          <w:p w14:paraId="659C6D00"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w:t>
            </w:r>
          </w:p>
        </w:tc>
        <w:tc>
          <w:tcPr>
            <w:tcW w:w="1706" w:type="dxa"/>
            <w:tcBorders>
              <w:top w:val="nil"/>
              <w:left w:val="nil"/>
              <w:bottom w:val="nil"/>
              <w:right w:val="nil"/>
              <w:tl2br w:val="nil"/>
              <w:tr2bl w:val="nil"/>
            </w:tcBorders>
            <w:shd w:val="solid" w:color="FFFFFF" w:fill="auto"/>
          </w:tcPr>
          <w:p w14:paraId="3D0E8007"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Rashodi za nabavu nefinancijske imovine</w:t>
            </w:r>
          </w:p>
        </w:tc>
        <w:tc>
          <w:tcPr>
            <w:tcW w:w="1425" w:type="dxa"/>
            <w:tcBorders>
              <w:top w:val="nil"/>
              <w:left w:val="nil"/>
              <w:bottom w:val="nil"/>
              <w:right w:val="nil"/>
              <w:tl2br w:val="nil"/>
              <w:tr2bl w:val="nil"/>
            </w:tcBorders>
            <w:shd w:val="solid" w:color="FFFFFF" w:fill="auto"/>
          </w:tcPr>
          <w:p w14:paraId="70525D03"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800</w:t>
            </w:r>
          </w:p>
        </w:tc>
        <w:tc>
          <w:tcPr>
            <w:tcW w:w="1080" w:type="dxa"/>
            <w:tcBorders>
              <w:top w:val="nil"/>
              <w:left w:val="nil"/>
              <w:bottom w:val="nil"/>
              <w:right w:val="nil"/>
              <w:tl2br w:val="nil"/>
              <w:tr2bl w:val="nil"/>
            </w:tcBorders>
            <w:shd w:val="clear" w:color="auto" w:fill="auto"/>
          </w:tcPr>
          <w:p w14:paraId="22C73F71"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-800,00</w:t>
            </w:r>
          </w:p>
        </w:tc>
        <w:tc>
          <w:tcPr>
            <w:tcW w:w="1176" w:type="dxa"/>
            <w:tcBorders>
              <w:top w:val="nil"/>
              <w:left w:val="nil"/>
              <w:bottom w:val="nil"/>
              <w:right w:val="nil"/>
              <w:tl2br w:val="nil"/>
              <w:tr2bl w:val="nil"/>
            </w:tcBorders>
            <w:shd w:val="solid" w:color="FFFFFF" w:fill="auto"/>
          </w:tcPr>
          <w:p w14:paraId="50D9958F"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-100,00%</w:t>
            </w:r>
          </w:p>
        </w:tc>
        <w:tc>
          <w:tcPr>
            <w:tcW w:w="1359" w:type="dxa"/>
            <w:tcBorders>
              <w:top w:val="nil"/>
              <w:left w:val="nil"/>
              <w:bottom w:val="nil"/>
              <w:right w:val="nil"/>
              <w:tl2br w:val="nil"/>
              <w:tr2bl w:val="nil"/>
            </w:tcBorders>
            <w:shd w:val="solid" w:color="FFFFFF" w:fill="auto"/>
          </w:tcPr>
          <w:p w14:paraId="464B820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0,00</w:t>
            </w:r>
          </w:p>
        </w:tc>
      </w:tr>
      <w:tr w:rsidR="00E02F4B" w:rsidRPr="001A3CC3" w14:paraId="1485DADD" w14:textId="77777777" w:rsidTr="00B45A4C">
        <w:trPr>
          <w:trHeight w:val="1125"/>
        </w:trPr>
        <w:tc>
          <w:tcPr>
            <w:tcW w:w="1482" w:type="dxa"/>
            <w:tcBorders>
              <w:top w:val="nil"/>
              <w:left w:val="nil"/>
              <w:bottom w:val="nil"/>
              <w:right w:val="nil"/>
              <w:tl2br w:val="nil"/>
              <w:tr2bl w:val="nil"/>
            </w:tcBorders>
            <w:shd w:val="clear" w:color="auto" w:fill="auto"/>
          </w:tcPr>
          <w:p w14:paraId="7ECE5AA0" w14:textId="77777777" w:rsidR="00E02F4B" w:rsidRPr="001A3CC3" w:rsidRDefault="00E02F4B">
            <w:pPr>
              <w:jc w:val="right"/>
              <w:rPr>
                <w:rFonts w:ascii="Times New Roman" w:eastAsia="Times New Roman" w:hAnsi="Times New Roman" w:cs="Times New Roman"/>
                <w:color w:val="000000"/>
                <w:sz w:val="24"/>
                <w:szCs w:val="24"/>
              </w:rPr>
            </w:pPr>
          </w:p>
        </w:tc>
        <w:tc>
          <w:tcPr>
            <w:tcW w:w="1417" w:type="dxa"/>
            <w:tcBorders>
              <w:top w:val="nil"/>
              <w:left w:val="nil"/>
              <w:bottom w:val="nil"/>
              <w:right w:val="nil"/>
              <w:tl2br w:val="nil"/>
              <w:tr2bl w:val="nil"/>
            </w:tcBorders>
            <w:shd w:val="clear" w:color="auto" w:fill="auto"/>
          </w:tcPr>
          <w:p w14:paraId="4D77ABE1"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42</w:t>
            </w:r>
          </w:p>
        </w:tc>
        <w:tc>
          <w:tcPr>
            <w:tcW w:w="1706" w:type="dxa"/>
            <w:tcBorders>
              <w:top w:val="nil"/>
              <w:left w:val="nil"/>
              <w:bottom w:val="nil"/>
              <w:right w:val="nil"/>
              <w:tl2br w:val="nil"/>
              <w:tr2bl w:val="nil"/>
            </w:tcBorders>
            <w:shd w:val="clear" w:color="auto" w:fill="auto"/>
          </w:tcPr>
          <w:p w14:paraId="0309A50B"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Rashodi za nabavu proizvedene dugotrajne imovine</w:t>
            </w:r>
          </w:p>
        </w:tc>
        <w:tc>
          <w:tcPr>
            <w:tcW w:w="1425" w:type="dxa"/>
            <w:tcBorders>
              <w:top w:val="nil"/>
              <w:left w:val="nil"/>
              <w:bottom w:val="nil"/>
              <w:right w:val="nil"/>
              <w:tl2br w:val="nil"/>
              <w:tr2bl w:val="nil"/>
            </w:tcBorders>
            <w:shd w:val="clear" w:color="auto" w:fill="auto"/>
          </w:tcPr>
          <w:p w14:paraId="240D435B"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800</w:t>
            </w:r>
          </w:p>
        </w:tc>
        <w:tc>
          <w:tcPr>
            <w:tcW w:w="1080" w:type="dxa"/>
            <w:tcBorders>
              <w:top w:val="nil"/>
              <w:left w:val="nil"/>
              <w:bottom w:val="nil"/>
              <w:right w:val="nil"/>
              <w:tl2br w:val="nil"/>
              <w:tr2bl w:val="nil"/>
            </w:tcBorders>
            <w:shd w:val="clear" w:color="auto" w:fill="auto"/>
          </w:tcPr>
          <w:p w14:paraId="2BDDC1EB"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-800,00</w:t>
            </w:r>
          </w:p>
        </w:tc>
        <w:tc>
          <w:tcPr>
            <w:tcW w:w="1176" w:type="dxa"/>
            <w:tcBorders>
              <w:top w:val="nil"/>
              <w:left w:val="nil"/>
              <w:bottom w:val="nil"/>
              <w:right w:val="nil"/>
              <w:tl2br w:val="nil"/>
              <w:tr2bl w:val="nil"/>
            </w:tcBorders>
            <w:shd w:val="solid" w:color="FFFFFF" w:fill="auto"/>
          </w:tcPr>
          <w:p w14:paraId="75652644"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-100,00%</w:t>
            </w:r>
          </w:p>
        </w:tc>
        <w:tc>
          <w:tcPr>
            <w:tcW w:w="1359" w:type="dxa"/>
            <w:tcBorders>
              <w:top w:val="nil"/>
              <w:left w:val="nil"/>
              <w:bottom w:val="nil"/>
              <w:right w:val="nil"/>
              <w:tl2br w:val="nil"/>
              <w:tr2bl w:val="nil"/>
            </w:tcBorders>
          </w:tcPr>
          <w:p w14:paraId="4479ECFF"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0,00</w:t>
            </w:r>
          </w:p>
        </w:tc>
      </w:tr>
      <w:tr w:rsidR="00E02F4B" w:rsidRPr="001A3CC3" w14:paraId="137A5322" w14:textId="77777777" w:rsidTr="00B45A4C">
        <w:trPr>
          <w:trHeight w:val="300"/>
        </w:trPr>
        <w:tc>
          <w:tcPr>
            <w:tcW w:w="1482" w:type="dxa"/>
            <w:tcBorders>
              <w:top w:val="nil"/>
              <w:left w:val="nil"/>
              <w:bottom w:val="nil"/>
              <w:right w:val="nil"/>
              <w:tl2br w:val="nil"/>
              <w:tr2bl w:val="nil"/>
            </w:tcBorders>
            <w:shd w:val="solid" w:color="FF6600" w:fill="auto"/>
          </w:tcPr>
          <w:p w14:paraId="6E2A1D29"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Izvor </w:t>
            </w:r>
          </w:p>
        </w:tc>
        <w:tc>
          <w:tcPr>
            <w:tcW w:w="1417" w:type="dxa"/>
            <w:tcBorders>
              <w:top w:val="nil"/>
              <w:left w:val="nil"/>
              <w:bottom w:val="nil"/>
              <w:right w:val="nil"/>
              <w:tl2br w:val="nil"/>
              <w:tr2bl w:val="nil"/>
            </w:tcBorders>
            <w:shd w:val="solid" w:color="FF6600" w:fill="auto"/>
          </w:tcPr>
          <w:p w14:paraId="60AD95AB"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5.0.1</w:t>
            </w:r>
          </w:p>
        </w:tc>
        <w:tc>
          <w:tcPr>
            <w:tcW w:w="1706" w:type="dxa"/>
            <w:tcBorders>
              <w:top w:val="nil"/>
              <w:left w:val="nil"/>
              <w:bottom w:val="nil"/>
              <w:right w:val="nil"/>
              <w:tl2br w:val="nil"/>
              <w:tr2bl w:val="nil"/>
            </w:tcBorders>
            <w:shd w:val="solid" w:color="FF6600" w:fill="auto"/>
          </w:tcPr>
          <w:p w14:paraId="7E53B0FC"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Pomoći - PK</w:t>
            </w:r>
          </w:p>
        </w:tc>
        <w:tc>
          <w:tcPr>
            <w:tcW w:w="1425" w:type="dxa"/>
            <w:tcBorders>
              <w:top w:val="nil"/>
              <w:left w:val="nil"/>
              <w:bottom w:val="nil"/>
              <w:right w:val="nil"/>
              <w:tl2br w:val="nil"/>
              <w:tr2bl w:val="nil"/>
            </w:tcBorders>
            <w:shd w:val="solid" w:color="FF6600" w:fill="auto"/>
          </w:tcPr>
          <w:p w14:paraId="6BB9BB04"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3.500,00</w:t>
            </w:r>
          </w:p>
        </w:tc>
        <w:tc>
          <w:tcPr>
            <w:tcW w:w="1080" w:type="dxa"/>
            <w:tcBorders>
              <w:top w:val="nil"/>
              <w:left w:val="nil"/>
              <w:bottom w:val="nil"/>
              <w:right w:val="nil"/>
              <w:tl2br w:val="nil"/>
              <w:tr2bl w:val="nil"/>
            </w:tcBorders>
            <w:shd w:val="solid" w:color="FF6600" w:fill="auto"/>
          </w:tcPr>
          <w:p w14:paraId="4F4871E0"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4550,00</w:t>
            </w:r>
          </w:p>
        </w:tc>
        <w:tc>
          <w:tcPr>
            <w:tcW w:w="1176" w:type="dxa"/>
            <w:tcBorders>
              <w:top w:val="nil"/>
              <w:left w:val="nil"/>
              <w:bottom w:val="nil"/>
              <w:right w:val="nil"/>
              <w:tl2br w:val="nil"/>
              <w:tr2bl w:val="nil"/>
            </w:tcBorders>
            <w:shd w:val="solid" w:color="FF6600" w:fill="auto"/>
          </w:tcPr>
          <w:p w14:paraId="29458E18"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130,00%</w:t>
            </w:r>
          </w:p>
        </w:tc>
        <w:tc>
          <w:tcPr>
            <w:tcW w:w="1359" w:type="dxa"/>
            <w:tcBorders>
              <w:top w:val="nil"/>
              <w:left w:val="nil"/>
              <w:bottom w:val="nil"/>
              <w:right w:val="nil"/>
              <w:tl2br w:val="nil"/>
              <w:tr2bl w:val="nil"/>
            </w:tcBorders>
            <w:shd w:val="solid" w:color="FF6600" w:fill="auto"/>
          </w:tcPr>
          <w:p w14:paraId="6C6901E3"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8.050,00</w:t>
            </w:r>
          </w:p>
        </w:tc>
      </w:tr>
      <w:tr w:rsidR="00E02F4B" w:rsidRPr="001A3CC3" w14:paraId="6E87011C" w14:textId="77777777" w:rsidTr="00B45A4C">
        <w:trPr>
          <w:trHeight w:val="900"/>
        </w:trPr>
        <w:tc>
          <w:tcPr>
            <w:tcW w:w="1482" w:type="dxa"/>
            <w:tcBorders>
              <w:top w:val="nil"/>
              <w:left w:val="nil"/>
              <w:bottom w:val="nil"/>
              <w:right w:val="nil"/>
              <w:tl2br w:val="nil"/>
              <w:tr2bl w:val="nil"/>
            </w:tcBorders>
            <w:shd w:val="solid" w:color="CCFFFF" w:fill="auto"/>
          </w:tcPr>
          <w:p w14:paraId="56D407F5"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Funkcijska klasifikacija </w:t>
            </w:r>
          </w:p>
        </w:tc>
        <w:tc>
          <w:tcPr>
            <w:tcW w:w="1417" w:type="dxa"/>
            <w:tcBorders>
              <w:top w:val="nil"/>
              <w:left w:val="nil"/>
              <w:bottom w:val="nil"/>
              <w:right w:val="nil"/>
              <w:tl2br w:val="nil"/>
              <w:tr2bl w:val="nil"/>
            </w:tcBorders>
            <w:shd w:val="solid" w:color="CCFFFF" w:fill="auto"/>
          </w:tcPr>
          <w:p w14:paraId="1F421C38"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820</w:t>
            </w:r>
          </w:p>
        </w:tc>
        <w:tc>
          <w:tcPr>
            <w:tcW w:w="1706" w:type="dxa"/>
            <w:tcBorders>
              <w:top w:val="nil"/>
              <w:left w:val="nil"/>
              <w:bottom w:val="nil"/>
              <w:right w:val="nil"/>
              <w:tl2br w:val="nil"/>
              <w:tr2bl w:val="nil"/>
            </w:tcBorders>
            <w:shd w:val="solid" w:color="CCFFFF" w:fill="auto"/>
          </w:tcPr>
          <w:p w14:paraId="46415E7E"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Službe kulture</w:t>
            </w:r>
          </w:p>
        </w:tc>
        <w:tc>
          <w:tcPr>
            <w:tcW w:w="1425" w:type="dxa"/>
            <w:tcBorders>
              <w:top w:val="nil"/>
              <w:left w:val="nil"/>
              <w:bottom w:val="nil"/>
              <w:right w:val="nil"/>
              <w:tl2br w:val="nil"/>
              <w:tr2bl w:val="nil"/>
            </w:tcBorders>
            <w:shd w:val="solid" w:color="CCFFFF" w:fill="auto"/>
          </w:tcPr>
          <w:p w14:paraId="54D2F2EC"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3.500,00</w:t>
            </w:r>
          </w:p>
        </w:tc>
        <w:tc>
          <w:tcPr>
            <w:tcW w:w="1080" w:type="dxa"/>
            <w:tcBorders>
              <w:top w:val="nil"/>
              <w:left w:val="nil"/>
              <w:bottom w:val="nil"/>
              <w:right w:val="nil"/>
              <w:tl2br w:val="nil"/>
              <w:tr2bl w:val="nil"/>
            </w:tcBorders>
            <w:shd w:val="clear" w:color="auto" w:fill="auto"/>
          </w:tcPr>
          <w:p w14:paraId="3BBE17D5"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4550,00</w:t>
            </w:r>
          </w:p>
        </w:tc>
        <w:tc>
          <w:tcPr>
            <w:tcW w:w="1176" w:type="dxa"/>
            <w:tcBorders>
              <w:top w:val="nil"/>
              <w:left w:val="nil"/>
              <w:bottom w:val="nil"/>
              <w:right w:val="nil"/>
              <w:tl2br w:val="nil"/>
              <w:tr2bl w:val="nil"/>
            </w:tcBorders>
            <w:shd w:val="solid" w:color="FFFFFF" w:fill="auto"/>
          </w:tcPr>
          <w:p w14:paraId="06A526E4"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130,00%</w:t>
            </w:r>
          </w:p>
        </w:tc>
        <w:tc>
          <w:tcPr>
            <w:tcW w:w="1359" w:type="dxa"/>
            <w:tcBorders>
              <w:top w:val="nil"/>
              <w:left w:val="nil"/>
              <w:bottom w:val="nil"/>
              <w:right w:val="nil"/>
              <w:tl2br w:val="nil"/>
              <w:tr2bl w:val="nil"/>
            </w:tcBorders>
            <w:shd w:val="solid" w:color="CCFFFF" w:fill="auto"/>
          </w:tcPr>
          <w:p w14:paraId="08D1AA8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8.050,00</w:t>
            </w:r>
          </w:p>
        </w:tc>
      </w:tr>
      <w:tr w:rsidR="00E02F4B" w:rsidRPr="001A3CC3" w14:paraId="19215B82" w14:textId="77777777" w:rsidTr="00B45A4C">
        <w:trPr>
          <w:trHeight w:val="900"/>
        </w:trPr>
        <w:tc>
          <w:tcPr>
            <w:tcW w:w="1482" w:type="dxa"/>
            <w:tcBorders>
              <w:top w:val="nil"/>
              <w:left w:val="nil"/>
              <w:bottom w:val="nil"/>
              <w:right w:val="nil"/>
              <w:tl2br w:val="nil"/>
              <w:tr2bl w:val="nil"/>
            </w:tcBorders>
            <w:shd w:val="solid" w:color="FFFFCC" w:fill="auto"/>
          </w:tcPr>
          <w:p w14:paraId="4C427EBD"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lastRenderedPageBreak/>
              <w:t xml:space="preserve">Lokacija </w:t>
            </w:r>
          </w:p>
        </w:tc>
        <w:tc>
          <w:tcPr>
            <w:tcW w:w="1417" w:type="dxa"/>
            <w:tcBorders>
              <w:top w:val="nil"/>
              <w:left w:val="nil"/>
              <w:bottom w:val="nil"/>
              <w:right w:val="nil"/>
              <w:tl2br w:val="nil"/>
              <w:tr2bl w:val="nil"/>
            </w:tcBorders>
            <w:shd w:val="solid" w:color="FFFFCC" w:fill="auto"/>
          </w:tcPr>
          <w:p w14:paraId="2E050455"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50784</w:t>
            </w:r>
          </w:p>
        </w:tc>
        <w:tc>
          <w:tcPr>
            <w:tcW w:w="1706" w:type="dxa"/>
            <w:tcBorders>
              <w:top w:val="nil"/>
              <w:left w:val="nil"/>
              <w:bottom w:val="nil"/>
              <w:right w:val="nil"/>
              <w:tl2br w:val="nil"/>
              <w:tr2bl w:val="nil"/>
            </w:tcBorders>
            <w:shd w:val="solid" w:color="FFFFCC" w:fill="auto"/>
          </w:tcPr>
          <w:p w14:paraId="11840B65"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NARODNA KNJIŽNICA I ČITAONICA GUNJA</w:t>
            </w:r>
          </w:p>
        </w:tc>
        <w:tc>
          <w:tcPr>
            <w:tcW w:w="1425" w:type="dxa"/>
            <w:tcBorders>
              <w:top w:val="nil"/>
              <w:left w:val="nil"/>
              <w:bottom w:val="nil"/>
              <w:right w:val="nil"/>
              <w:tl2br w:val="nil"/>
              <w:tr2bl w:val="nil"/>
            </w:tcBorders>
            <w:shd w:val="solid" w:color="FFFFCC" w:fill="auto"/>
          </w:tcPr>
          <w:p w14:paraId="11B5E55B"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3.500,00</w:t>
            </w:r>
          </w:p>
        </w:tc>
        <w:tc>
          <w:tcPr>
            <w:tcW w:w="1080" w:type="dxa"/>
            <w:tcBorders>
              <w:top w:val="nil"/>
              <w:left w:val="nil"/>
              <w:bottom w:val="nil"/>
              <w:right w:val="nil"/>
              <w:tl2br w:val="nil"/>
              <w:tr2bl w:val="nil"/>
            </w:tcBorders>
            <w:shd w:val="clear" w:color="auto" w:fill="auto"/>
          </w:tcPr>
          <w:p w14:paraId="0A2C885D"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4550,00</w:t>
            </w:r>
          </w:p>
        </w:tc>
        <w:tc>
          <w:tcPr>
            <w:tcW w:w="1176" w:type="dxa"/>
            <w:tcBorders>
              <w:top w:val="nil"/>
              <w:left w:val="nil"/>
              <w:bottom w:val="nil"/>
              <w:right w:val="nil"/>
              <w:tl2br w:val="nil"/>
              <w:tr2bl w:val="nil"/>
            </w:tcBorders>
            <w:shd w:val="solid" w:color="FFFFFF" w:fill="auto"/>
          </w:tcPr>
          <w:p w14:paraId="69780304"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130,00%</w:t>
            </w:r>
          </w:p>
        </w:tc>
        <w:tc>
          <w:tcPr>
            <w:tcW w:w="1359" w:type="dxa"/>
            <w:tcBorders>
              <w:top w:val="nil"/>
              <w:left w:val="nil"/>
              <w:bottom w:val="nil"/>
              <w:right w:val="nil"/>
              <w:tl2br w:val="nil"/>
              <w:tr2bl w:val="nil"/>
            </w:tcBorders>
            <w:shd w:val="solid" w:color="FFFFCC" w:fill="auto"/>
          </w:tcPr>
          <w:p w14:paraId="3C18A93D"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8.050,00</w:t>
            </w:r>
          </w:p>
        </w:tc>
      </w:tr>
      <w:tr w:rsidR="00E02F4B" w:rsidRPr="001A3CC3" w14:paraId="46E432AA" w14:textId="77777777" w:rsidTr="00B45A4C">
        <w:trPr>
          <w:trHeight w:val="900"/>
        </w:trPr>
        <w:tc>
          <w:tcPr>
            <w:tcW w:w="1482" w:type="dxa"/>
            <w:tcBorders>
              <w:top w:val="nil"/>
              <w:left w:val="nil"/>
              <w:bottom w:val="nil"/>
              <w:right w:val="nil"/>
              <w:tl2br w:val="nil"/>
              <w:tr2bl w:val="nil"/>
            </w:tcBorders>
            <w:shd w:val="solid" w:color="FFFFFF" w:fill="auto"/>
          </w:tcPr>
          <w:p w14:paraId="2FC0559B" w14:textId="77777777" w:rsidR="00E02F4B" w:rsidRPr="001A3CC3" w:rsidRDefault="00E02F4B">
            <w:pPr>
              <w:jc w:val="right"/>
              <w:rPr>
                <w:rFonts w:ascii="Times New Roman" w:eastAsia="Times New Roman" w:hAnsi="Times New Roman" w:cs="Times New Roman"/>
                <w:color w:val="000000"/>
                <w:sz w:val="24"/>
                <w:szCs w:val="24"/>
              </w:rPr>
            </w:pPr>
          </w:p>
        </w:tc>
        <w:tc>
          <w:tcPr>
            <w:tcW w:w="1417" w:type="dxa"/>
            <w:tcBorders>
              <w:top w:val="nil"/>
              <w:left w:val="nil"/>
              <w:bottom w:val="nil"/>
              <w:right w:val="nil"/>
              <w:tl2br w:val="nil"/>
              <w:tr2bl w:val="nil"/>
            </w:tcBorders>
            <w:shd w:val="solid" w:color="FFFFFF" w:fill="auto"/>
          </w:tcPr>
          <w:p w14:paraId="00A0EAD0"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w:t>
            </w:r>
          </w:p>
        </w:tc>
        <w:tc>
          <w:tcPr>
            <w:tcW w:w="1706" w:type="dxa"/>
            <w:tcBorders>
              <w:top w:val="nil"/>
              <w:left w:val="nil"/>
              <w:bottom w:val="nil"/>
              <w:right w:val="nil"/>
              <w:tl2br w:val="nil"/>
              <w:tr2bl w:val="nil"/>
            </w:tcBorders>
            <w:shd w:val="solid" w:color="FFFFFF" w:fill="auto"/>
          </w:tcPr>
          <w:p w14:paraId="385CD653"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Rashodi za nabavu nefinancijske imovine</w:t>
            </w:r>
          </w:p>
        </w:tc>
        <w:tc>
          <w:tcPr>
            <w:tcW w:w="1425" w:type="dxa"/>
            <w:tcBorders>
              <w:top w:val="nil"/>
              <w:left w:val="nil"/>
              <w:bottom w:val="nil"/>
              <w:right w:val="nil"/>
              <w:tl2br w:val="nil"/>
              <w:tr2bl w:val="nil"/>
            </w:tcBorders>
            <w:shd w:val="solid" w:color="FFFFFF" w:fill="auto"/>
          </w:tcPr>
          <w:p w14:paraId="5C9700CC"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3.500,00</w:t>
            </w:r>
          </w:p>
        </w:tc>
        <w:tc>
          <w:tcPr>
            <w:tcW w:w="1080" w:type="dxa"/>
            <w:tcBorders>
              <w:top w:val="nil"/>
              <w:left w:val="nil"/>
              <w:bottom w:val="nil"/>
              <w:right w:val="nil"/>
              <w:tl2br w:val="nil"/>
              <w:tr2bl w:val="nil"/>
            </w:tcBorders>
            <w:shd w:val="clear" w:color="auto" w:fill="auto"/>
          </w:tcPr>
          <w:p w14:paraId="280684D4"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4550,00</w:t>
            </w:r>
          </w:p>
        </w:tc>
        <w:tc>
          <w:tcPr>
            <w:tcW w:w="1176" w:type="dxa"/>
            <w:tcBorders>
              <w:top w:val="nil"/>
              <w:left w:val="nil"/>
              <w:bottom w:val="nil"/>
              <w:right w:val="nil"/>
              <w:tl2br w:val="nil"/>
              <w:tr2bl w:val="nil"/>
            </w:tcBorders>
            <w:shd w:val="solid" w:color="FFFFFF" w:fill="auto"/>
          </w:tcPr>
          <w:p w14:paraId="1D227004"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130,00%</w:t>
            </w:r>
          </w:p>
        </w:tc>
        <w:tc>
          <w:tcPr>
            <w:tcW w:w="1359" w:type="dxa"/>
            <w:tcBorders>
              <w:top w:val="nil"/>
              <w:left w:val="nil"/>
              <w:bottom w:val="nil"/>
              <w:right w:val="nil"/>
              <w:tl2br w:val="nil"/>
              <w:tr2bl w:val="nil"/>
            </w:tcBorders>
            <w:shd w:val="solid" w:color="FFFFFF" w:fill="auto"/>
          </w:tcPr>
          <w:p w14:paraId="4D30095E"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8.050,00</w:t>
            </w:r>
          </w:p>
        </w:tc>
      </w:tr>
      <w:tr w:rsidR="00E02F4B" w:rsidRPr="001A3CC3" w14:paraId="2BFABBCE" w14:textId="77777777" w:rsidTr="00B45A4C">
        <w:trPr>
          <w:trHeight w:val="1125"/>
        </w:trPr>
        <w:tc>
          <w:tcPr>
            <w:tcW w:w="1482" w:type="dxa"/>
            <w:tcBorders>
              <w:top w:val="nil"/>
              <w:left w:val="nil"/>
              <w:bottom w:val="nil"/>
              <w:right w:val="nil"/>
              <w:tl2br w:val="nil"/>
              <w:tr2bl w:val="nil"/>
            </w:tcBorders>
            <w:shd w:val="clear" w:color="auto" w:fill="auto"/>
          </w:tcPr>
          <w:p w14:paraId="3B788397" w14:textId="77777777" w:rsidR="00E02F4B" w:rsidRPr="001A3CC3" w:rsidRDefault="00E02F4B">
            <w:pPr>
              <w:jc w:val="right"/>
              <w:rPr>
                <w:rFonts w:ascii="Times New Roman" w:eastAsia="Times New Roman" w:hAnsi="Times New Roman" w:cs="Times New Roman"/>
                <w:color w:val="000000"/>
                <w:sz w:val="24"/>
                <w:szCs w:val="24"/>
              </w:rPr>
            </w:pPr>
          </w:p>
        </w:tc>
        <w:tc>
          <w:tcPr>
            <w:tcW w:w="1417" w:type="dxa"/>
            <w:tcBorders>
              <w:top w:val="nil"/>
              <w:left w:val="nil"/>
              <w:bottom w:val="nil"/>
              <w:right w:val="nil"/>
              <w:tl2br w:val="nil"/>
              <w:tr2bl w:val="nil"/>
            </w:tcBorders>
            <w:shd w:val="clear" w:color="auto" w:fill="auto"/>
          </w:tcPr>
          <w:p w14:paraId="195D1DE9"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42</w:t>
            </w:r>
          </w:p>
        </w:tc>
        <w:tc>
          <w:tcPr>
            <w:tcW w:w="1706" w:type="dxa"/>
            <w:tcBorders>
              <w:top w:val="nil"/>
              <w:left w:val="nil"/>
              <w:bottom w:val="nil"/>
              <w:right w:val="nil"/>
              <w:tl2br w:val="nil"/>
              <w:tr2bl w:val="nil"/>
            </w:tcBorders>
            <w:shd w:val="clear" w:color="auto" w:fill="auto"/>
          </w:tcPr>
          <w:p w14:paraId="24513642"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Rashodi za nabavu proizvedene dugotrajne imovine</w:t>
            </w:r>
          </w:p>
        </w:tc>
        <w:tc>
          <w:tcPr>
            <w:tcW w:w="1425" w:type="dxa"/>
            <w:tcBorders>
              <w:top w:val="nil"/>
              <w:left w:val="nil"/>
              <w:bottom w:val="nil"/>
              <w:right w:val="nil"/>
              <w:tl2br w:val="nil"/>
              <w:tr2bl w:val="nil"/>
            </w:tcBorders>
            <w:shd w:val="clear" w:color="auto" w:fill="auto"/>
          </w:tcPr>
          <w:p w14:paraId="5A9B47CF"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3.500,00</w:t>
            </w:r>
          </w:p>
        </w:tc>
        <w:tc>
          <w:tcPr>
            <w:tcW w:w="1080" w:type="dxa"/>
            <w:tcBorders>
              <w:top w:val="nil"/>
              <w:left w:val="nil"/>
              <w:bottom w:val="nil"/>
              <w:right w:val="nil"/>
              <w:tl2br w:val="nil"/>
              <w:tr2bl w:val="nil"/>
            </w:tcBorders>
            <w:shd w:val="clear" w:color="auto" w:fill="auto"/>
          </w:tcPr>
          <w:p w14:paraId="121EB521"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4550,00</w:t>
            </w:r>
          </w:p>
        </w:tc>
        <w:tc>
          <w:tcPr>
            <w:tcW w:w="1176" w:type="dxa"/>
            <w:tcBorders>
              <w:top w:val="nil"/>
              <w:left w:val="nil"/>
              <w:bottom w:val="nil"/>
              <w:right w:val="nil"/>
              <w:tl2br w:val="nil"/>
              <w:tr2bl w:val="nil"/>
            </w:tcBorders>
            <w:shd w:val="solid" w:color="FFFFFF" w:fill="auto"/>
          </w:tcPr>
          <w:p w14:paraId="3F17802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130,00%</w:t>
            </w:r>
          </w:p>
        </w:tc>
        <w:tc>
          <w:tcPr>
            <w:tcW w:w="1359" w:type="dxa"/>
            <w:tcBorders>
              <w:top w:val="nil"/>
              <w:left w:val="nil"/>
              <w:bottom w:val="nil"/>
              <w:right w:val="nil"/>
              <w:tl2br w:val="nil"/>
              <w:tr2bl w:val="nil"/>
            </w:tcBorders>
          </w:tcPr>
          <w:p w14:paraId="039CA88C"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8.050,00</w:t>
            </w:r>
          </w:p>
        </w:tc>
      </w:tr>
      <w:tr w:rsidR="00E02F4B" w:rsidRPr="001A3CC3" w14:paraId="60F387C0" w14:textId="77777777" w:rsidTr="00B45A4C">
        <w:trPr>
          <w:trHeight w:val="675"/>
        </w:trPr>
        <w:tc>
          <w:tcPr>
            <w:tcW w:w="1482" w:type="dxa"/>
            <w:tcBorders>
              <w:top w:val="nil"/>
              <w:left w:val="nil"/>
              <w:bottom w:val="nil"/>
              <w:right w:val="nil"/>
              <w:tl2br w:val="nil"/>
              <w:tr2bl w:val="nil"/>
            </w:tcBorders>
            <w:shd w:val="solid" w:color="CCCCFF" w:fill="auto"/>
          </w:tcPr>
          <w:p w14:paraId="4D03A979"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Aktivnost</w:t>
            </w:r>
          </w:p>
        </w:tc>
        <w:tc>
          <w:tcPr>
            <w:tcW w:w="1417" w:type="dxa"/>
            <w:tcBorders>
              <w:top w:val="nil"/>
              <w:left w:val="nil"/>
              <w:bottom w:val="nil"/>
              <w:right w:val="nil"/>
              <w:tl2br w:val="nil"/>
              <w:tr2bl w:val="nil"/>
            </w:tcBorders>
            <w:shd w:val="solid" w:color="CCCCFF" w:fill="auto"/>
          </w:tcPr>
          <w:p w14:paraId="2089666B"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A100003</w:t>
            </w:r>
          </w:p>
        </w:tc>
        <w:tc>
          <w:tcPr>
            <w:tcW w:w="1706" w:type="dxa"/>
            <w:tcBorders>
              <w:top w:val="nil"/>
              <w:left w:val="nil"/>
              <w:bottom w:val="nil"/>
              <w:right w:val="nil"/>
              <w:tl2br w:val="nil"/>
              <w:tr2bl w:val="nil"/>
            </w:tcBorders>
            <w:shd w:val="solid" w:color="CCCCFF" w:fill="auto"/>
          </w:tcPr>
          <w:p w14:paraId="522ADA15"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Mjesec Hrvatske knjige</w:t>
            </w:r>
          </w:p>
        </w:tc>
        <w:tc>
          <w:tcPr>
            <w:tcW w:w="1425" w:type="dxa"/>
            <w:tcBorders>
              <w:top w:val="nil"/>
              <w:left w:val="nil"/>
              <w:bottom w:val="nil"/>
              <w:right w:val="nil"/>
              <w:tl2br w:val="nil"/>
              <w:tr2bl w:val="nil"/>
            </w:tcBorders>
            <w:shd w:val="solid" w:color="CCCCFF" w:fill="auto"/>
          </w:tcPr>
          <w:p w14:paraId="50FD2ED8"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600</w:t>
            </w:r>
          </w:p>
        </w:tc>
        <w:tc>
          <w:tcPr>
            <w:tcW w:w="1080" w:type="dxa"/>
            <w:tcBorders>
              <w:top w:val="nil"/>
              <w:left w:val="nil"/>
              <w:bottom w:val="nil"/>
              <w:right w:val="nil"/>
              <w:tl2br w:val="nil"/>
              <w:tr2bl w:val="nil"/>
            </w:tcBorders>
            <w:shd w:val="clear" w:color="auto" w:fill="auto"/>
          </w:tcPr>
          <w:p w14:paraId="1BFAFECB"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-375,20</w:t>
            </w:r>
          </w:p>
        </w:tc>
        <w:tc>
          <w:tcPr>
            <w:tcW w:w="1176" w:type="dxa"/>
            <w:tcBorders>
              <w:top w:val="nil"/>
              <w:left w:val="nil"/>
              <w:bottom w:val="nil"/>
              <w:right w:val="nil"/>
              <w:tl2br w:val="nil"/>
              <w:tr2bl w:val="nil"/>
            </w:tcBorders>
            <w:shd w:val="solid" w:color="FFFFFF" w:fill="auto"/>
          </w:tcPr>
          <w:p w14:paraId="070D81EC"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-62,53%</w:t>
            </w:r>
          </w:p>
        </w:tc>
        <w:tc>
          <w:tcPr>
            <w:tcW w:w="1359" w:type="dxa"/>
            <w:tcBorders>
              <w:top w:val="nil"/>
              <w:left w:val="nil"/>
              <w:bottom w:val="nil"/>
              <w:right w:val="nil"/>
              <w:tl2br w:val="nil"/>
              <w:tr2bl w:val="nil"/>
            </w:tcBorders>
            <w:shd w:val="solid" w:color="CCCCFF" w:fill="auto"/>
          </w:tcPr>
          <w:p w14:paraId="2C3DFBD9"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224,80</w:t>
            </w:r>
          </w:p>
        </w:tc>
      </w:tr>
      <w:tr w:rsidR="00E02F4B" w:rsidRPr="001A3CC3" w14:paraId="07AD9962" w14:textId="77777777" w:rsidTr="00B45A4C">
        <w:trPr>
          <w:trHeight w:val="900"/>
        </w:trPr>
        <w:tc>
          <w:tcPr>
            <w:tcW w:w="1482" w:type="dxa"/>
            <w:tcBorders>
              <w:top w:val="nil"/>
              <w:left w:val="nil"/>
              <w:bottom w:val="nil"/>
              <w:right w:val="nil"/>
              <w:tl2br w:val="nil"/>
              <w:tr2bl w:val="nil"/>
            </w:tcBorders>
            <w:shd w:val="solid" w:color="C0C0C0" w:fill="auto"/>
          </w:tcPr>
          <w:p w14:paraId="79ABBB5F"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Korisnik </w:t>
            </w:r>
          </w:p>
        </w:tc>
        <w:tc>
          <w:tcPr>
            <w:tcW w:w="1417" w:type="dxa"/>
            <w:tcBorders>
              <w:top w:val="nil"/>
              <w:left w:val="nil"/>
              <w:bottom w:val="nil"/>
              <w:right w:val="nil"/>
              <w:tl2br w:val="nil"/>
              <w:tr2bl w:val="nil"/>
            </w:tcBorders>
            <w:shd w:val="solid" w:color="C0C0C0" w:fill="auto"/>
          </w:tcPr>
          <w:p w14:paraId="4C40178F"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w:t>
            </w:r>
          </w:p>
        </w:tc>
        <w:tc>
          <w:tcPr>
            <w:tcW w:w="1706" w:type="dxa"/>
            <w:tcBorders>
              <w:top w:val="nil"/>
              <w:left w:val="nil"/>
              <w:bottom w:val="nil"/>
              <w:right w:val="nil"/>
              <w:tl2br w:val="nil"/>
              <w:tr2bl w:val="nil"/>
            </w:tcBorders>
            <w:shd w:val="solid" w:color="C0C0C0" w:fill="auto"/>
          </w:tcPr>
          <w:p w14:paraId="51D4A017"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NARODNA KNJIŽNICA I ČITAONICA GUNJA</w:t>
            </w:r>
          </w:p>
        </w:tc>
        <w:tc>
          <w:tcPr>
            <w:tcW w:w="1425" w:type="dxa"/>
            <w:tcBorders>
              <w:top w:val="nil"/>
              <w:left w:val="nil"/>
              <w:bottom w:val="nil"/>
              <w:right w:val="nil"/>
              <w:tl2br w:val="nil"/>
              <w:tr2bl w:val="nil"/>
            </w:tcBorders>
            <w:shd w:val="solid" w:color="C0C0C0" w:fill="auto"/>
          </w:tcPr>
          <w:p w14:paraId="650E75B5"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600</w:t>
            </w:r>
          </w:p>
        </w:tc>
        <w:tc>
          <w:tcPr>
            <w:tcW w:w="1080" w:type="dxa"/>
            <w:tcBorders>
              <w:top w:val="nil"/>
              <w:left w:val="nil"/>
              <w:bottom w:val="nil"/>
              <w:right w:val="nil"/>
              <w:tl2br w:val="nil"/>
              <w:tr2bl w:val="nil"/>
            </w:tcBorders>
            <w:shd w:val="clear" w:color="auto" w:fill="auto"/>
          </w:tcPr>
          <w:p w14:paraId="76C69B69"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-375,20</w:t>
            </w:r>
          </w:p>
        </w:tc>
        <w:tc>
          <w:tcPr>
            <w:tcW w:w="1176" w:type="dxa"/>
            <w:tcBorders>
              <w:top w:val="nil"/>
              <w:left w:val="nil"/>
              <w:bottom w:val="nil"/>
              <w:right w:val="nil"/>
              <w:tl2br w:val="nil"/>
              <w:tr2bl w:val="nil"/>
            </w:tcBorders>
            <w:shd w:val="solid" w:color="FFFFFF" w:fill="auto"/>
          </w:tcPr>
          <w:p w14:paraId="3C44F23F"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-62,53%</w:t>
            </w:r>
          </w:p>
        </w:tc>
        <w:tc>
          <w:tcPr>
            <w:tcW w:w="1359" w:type="dxa"/>
            <w:tcBorders>
              <w:top w:val="nil"/>
              <w:left w:val="nil"/>
              <w:bottom w:val="nil"/>
              <w:right w:val="nil"/>
              <w:tl2br w:val="nil"/>
              <w:tr2bl w:val="nil"/>
            </w:tcBorders>
            <w:shd w:val="solid" w:color="C0C0C0" w:fill="auto"/>
          </w:tcPr>
          <w:p w14:paraId="3C0E3254"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224,80</w:t>
            </w:r>
          </w:p>
        </w:tc>
      </w:tr>
      <w:tr w:rsidR="00E02F4B" w:rsidRPr="001A3CC3" w14:paraId="34F994C4" w14:textId="77777777" w:rsidTr="00B45A4C">
        <w:trPr>
          <w:trHeight w:val="450"/>
        </w:trPr>
        <w:tc>
          <w:tcPr>
            <w:tcW w:w="1482" w:type="dxa"/>
            <w:tcBorders>
              <w:top w:val="nil"/>
              <w:left w:val="nil"/>
              <w:bottom w:val="nil"/>
              <w:right w:val="nil"/>
              <w:tl2br w:val="nil"/>
              <w:tr2bl w:val="nil"/>
            </w:tcBorders>
            <w:shd w:val="solid" w:color="FFCC00" w:fill="auto"/>
          </w:tcPr>
          <w:p w14:paraId="29E2086A"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Izvor </w:t>
            </w:r>
          </w:p>
        </w:tc>
        <w:tc>
          <w:tcPr>
            <w:tcW w:w="1417" w:type="dxa"/>
            <w:tcBorders>
              <w:top w:val="nil"/>
              <w:left w:val="nil"/>
              <w:bottom w:val="nil"/>
              <w:right w:val="nil"/>
              <w:tl2br w:val="nil"/>
              <w:tr2bl w:val="nil"/>
            </w:tcBorders>
            <w:shd w:val="solid" w:color="FFCC00" w:fill="auto"/>
          </w:tcPr>
          <w:p w14:paraId="5F698CBE"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1.0.1</w:t>
            </w:r>
          </w:p>
        </w:tc>
        <w:tc>
          <w:tcPr>
            <w:tcW w:w="1706" w:type="dxa"/>
            <w:tcBorders>
              <w:top w:val="nil"/>
              <w:left w:val="nil"/>
              <w:bottom w:val="nil"/>
              <w:right w:val="nil"/>
              <w:tl2br w:val="nil"/>
              <w:tr2bl w:val="nil"/>
            </w:tcBorders>
            <w:shd w:val="solid" w:color="FFCC00" w:fill="auto"/>
          </w:tcPr>
          <w:p w14:paraId="6F4944BD"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Opći prihodi i primici - PK</w:t>
            </w:r>
          </w:p>
        </w:tc>
        <w:tc>
          <w:tcPr>
            <w:tcW w:w="1425" w:type="dxa"/>
            <w:tcBorders>
              <w:top w:val="nil"/>
              <w:left w:val="nil"/>
              <w:bottom w:val="nil"/>
              <w:right w:val="nil"/>
              <w:tl2br w:val="nil"/>
              <w:tr2bl w:val="nil"/>
            </w:tcBorders>
            <w:shd w:val="solid" w:color="FFCC00" w:fill="auto"/>
          </w:tcPr>
          <w:p w14:paraId="68DF0031"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600</w:t>
            </w:r>
          </w:p>
        </w:tc>
        <w:tc>
          <w:tcPr>
            <w:tcW w:w="1080" w:type="dxa"/>
            <w:tcBorders>
              <w:top w:val="nil"/>
              <w:left w:val="nil"/>
              <w:bottom w:val="nil"/>
              <w:right w:val="nil"/>
              <w:tl2br w:val="nil"/>
              <w:tr2bl w:val="nil"/>
            </w:tcBorders>
            <w:shd w:val="clear" w:color="auto" w:fill="auto"/>
          </w:tcPr>
          <w:p w14:paraId="4E17499E"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-375,20</w:t>
            </w:r>
          </w:p>
        </w:tc>
        <w:tc>
          <w:tcPr>
            <w:tcW w:w="1176" w:type="dxa"/>
            <w:tcBorders>
              <w:top w:val="nil"/>
              <w:left w:val="nil"/>
              <w:bottom w:val="nil"/>
              <w:right w:val="nil"/>
              <w:tl2br w:val="nil"/>
              <w:tr2bl w:val="nil"/>
            </w:tcBorders>
            <w:shd w:val="solid" w:color="FFFFFF" w:fill="auto"/>
          </w:tcPr>
          <w:p w14:paraId="6E7008DD"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-62,53%</w:t>
            </w:r>
          </w:p>
        </w:tc>
        <w:tc>
          <w:tcPr>
            <w:tcW w:w="1359" w:type="dxa"/>
            <w:tcBorders>
              <w:top w:val="nil"/>
              <w:left w:val="nil"/>
              <w:bottom w:val="nil"/>
              <w:right w:val="nil"/>
              <w:tl2br w:val="nil"/>
              <w:tr2bl w:val="nil"/>
            </w:tcBorders>
            <w:shd w:val="solid" w:color="FFCC00" w:fill="auto"/>
          </w:tcPr>
          <w:p w14:paraId="5B10F7A6"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224,80</w:t>
            </w:r>
          </w:p>
        </w:tc>
      </w:tr>
      <w:tr w:rsidR="00E02F4B" w:rsidRPr="001A3CC3" w14:paraId="16FEC68D" w14:textId="77777777" w:rsidTr="00B45A4C">
        <w:trPr>
          <w:trHeight w:val="900"/>
        </w:trPr>
        <w:tc>
          <w:tcPr>
            <w:tcW w:w="1482" w:type="dxa"/>
            <w:tcBorders>
              <w:top w:val="nil"/>
              <w:left w:val="nil"/>
              <w:bottom w:val="nil"/>
              <w:right w:val="nil"/>
              <w:tl2br w:val="nil"/>
              <w:tr2bl w:val="nil"/>
            </w:tcBorders>
            <w:shd w:val="solid" w:color="CCFFFF" w:fill="auto"/>
          </w:tcPr>
          <w:p w14:paraId="65CCE789"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Funkcijska klasifikacija </w:t>
            </w:r>
          </w:p>
        </w:tc>
        <w:tc>
          <w:tcPr>
            <w:tcW w:w="1417" w:type="dxa"/>
            <w:tcBorders>
              <w:top w:val="nil"/>
              <w:left w:val="nil"/>
              <w:bottom w:val="nil"/>
              <w:right w:val="nil"/>
              <w:tl2br w:val="nil"/>
              <w:tr2bl w:val="nil"/>
            </w:tcBorders>
            <w:shd w:val="solid" w:color="CCFFFF" w:fill="auto"/>
          </w:tcPr>
          <w:p w14:paraId="00DB65C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820</w:t>
            </w:r>
          </w:p>
        </w:tc>
        <w:tc>
          <w:tcPr>
            <w:tcW w:w="1706" w:type="dxa"/>
            <w:tcBorders>
              <w:top w:val="nil"/>
              <w:left w:val="nil"/>
              <w:bottom w:val="nil"/>
              <w:right w:val="nil"/>
              <w:tl2br w:val="nil"/>
              <w:tr2bl w:val="nil"/>
            </w:tcBorders>
            <w:shd w:val="solid" w:color="CCFFFF" w:fill="auto"/>
          </w:tcPr>
          <w:p w14:paraId="7BDCA2E3"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Službe kulture</w:t>
            </w:r>
          </w:p>
        </w:tc>
        <w:tc>
          <w:tcPr>
            <w:tcW w:w="1425" w:type="dxa"/>
            <w:tcBorders>
              <w:top w:val="nil"/>
              <w:left w:val="nil"/>
              <w:bottom w:val="nil"/>
              <w:right w:val="nil"/>
              <w:tl2br w:val="nil"/>
              <w:tr2bl w:val="nil"/>
            </w:tcBorders>
            <w:shd w:val="solid" w:color="CCFFFF" w:fill="auto"/>
          </w:tcPr>
          <w:p w14:paraId="5A61DA9F"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600</w:t>
            </w:r>
          </w:p>
        </w:tc>
        <w:tc>
          <w:tcPr>
            <w:tcW w:w="1080" w:type="dxa"/>
            <w:tcBorders>
              <w:top w:val="nil"/>
              <w:left w:val="nil"/>
              <w:bottom w:val="nil"/>
              <w:right w:val="nil"/>
              <w:tl2br w:val="nil"/>
              <w:tr2bl w:val="nil"/>
            </w:tcBorders>
            <w:shd w:val="clear" w:color="auto" w:fill="auto"/>
          </w:tcPr>
          <w:p w14:paraId="770CEA63"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-375,20</w:t>
            </w:r>
          </w:p>
        </w:tc>
        <w:tc>
          <w:tcPr>
            <w:tcW w:w="1176" w:type="dxa"/>
            <w:tcBorders>
              <w:top w:val="nil"/>
              <w:left w:val="nil"/>
              <w:bottom w:val="nil"/>
              <w:right w:val="nil"/>
              <w:tl2br w:val="nil"/>
              <w:tr2bl w:val="nil"/>
            </w:tcBorders>
            <w:shd w:val="solid" w:color="FFFFFF" w:fill="auto"/>
          </w:tcPr>
          <w:p w14:paraId="4588D5FF"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-62,53%</w:t>
            </w:r>
          </w:p>
        </w:tc>
        <w:tc>
          <w:tcPr>
            <w:tcW w:w="1359" w:type="dxa"/>
            <w:tcBorders>
              <w:top w:val="nil"/>
              <w:left w:val="nil"/>
              <w:bottom w:val="nil"/>
              <w:right w:val="nil"/>
              <w:tl2br w:val="nil"/>
              <w:tr2bl w:val="nil"/>
            </w:tcBorders>
            <w:shd w:val="solid" w:color="CCFFFF" w:fill="auto"/>
          </w:tcPr>
          <w:p w14:paraId="2D865F3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224,80</w:t>
            </w:r>
          </w:p>
        </w:tc>
      </w:tr>
      <w:tr w:rsidR="00E02F4B" w:rsidRPr="001A3CC3" w14:paraId="3AFBE9A7" w14:textId="77777777" w:rsidTr="00B45A4C">
        <w:trPr>
          <w:trHeight w:val="900"/>
        </w:trPr>
        <w:tc>
          <w:tcPr>
            <w:tcW w:w="1482" w:type="dxa"/>
            <w:tcBorders>
              <w:top w:val="nil"/>
              <w:left w:val="nil"/>
              <w:bottom w:val="nil"/>
              <w:right w:val="nil"/>
              <w:tl2br w:val="nil"/>
              <w:tr2bl w:val="nil"/>
            </w:tcBorders>
            <w:shd w:val="solid" w:color="FFFFCC" w:fill="auto"/>
          </w:tcPr>
          <w:p w14:paraId="4713CA57"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Lokacija </w:t>
            </w:r>
          </w:p>
        </w:tc>
        <w:tc>
          <w:tcPr>
            <w:tcW w:w="1417" w:type="dxa"/>
            <w:tcBorders>
              <w:top w:val="nil"/>
              <w:left w:val="nil"/>
              <w:bottom w:val="nil"/>
              <w:right w:val="nil"/>
              <w:tl2br w:val="nil"/>
              <w:tr2bl w:val="nil"/>
            </w:tcBorders>
            <w:shd w:val="solid" w:color="FFFFCC" w:fill="auto"/>
          </w:tcPr>
          <w:p w14:paraId="5D46518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50784</w:t>
            </w:r>
          </w:p>
        </w:tc>
        <w:tc>
          <w:tcPr>
            <w:tcW w:w="1706" w:type="dxa"/>
            <w:tcBorders>
              <w:top w:val="nil"/>
              <w:left w:val="nil"/>
              <w:bottom w:val="nil"/>
              <w:right w:val="nil"/>
              <w:tl2br w:val="nil"/>
              <w:tr2bl w:val="nil"/>
            </w:tcBorders>
            <w:shd w:val="solid" w:color="FFFFCC" w:fill="auto"/>
          </w:tcPr>
          <w:p w14:paraId="6DB1C343"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NARODNA KNJIŽNICA I ČITAONICA GUNJA</w:t>
            </w:r>
          </w:p>
        </w:tc>
        <w:tc>
          <w:tcPr>
            <w:tcW w:w="1425" w:type="dxa"/>
            <w:tcBorders>
              <w:top w:val="nil"/>
              <w:left w:val="nil"/>
              <w:bottom w:val="nil"/>
              <w:right w:val="nil"/>
              <w:tl2br w:val="nil"/>
              <w:tr2bl w:val="nil"/>
            </w:tcBorders>
            <w:shd w:val="solid" w:color="FFFFCC" w:fill="auto"/>
          </w:tcPr>
          <w:p w14:paraId="579CD5C7"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600</w:t>
            </w:r>
          </w:p>
        </w:tc>
        <w:tc>
          <w:tcPr>
            <w:tcW w:w="1080" w:type="dxa"/>
            <w:tcBorders>
              <w:top w:val="nil"/>
              <w:left w:val="nil"/>
              <w:bottom w:val="nil"/>
              <w:right w:val="nil"/>
              <w:tl2br w:val="nil"/>
              <w:tr2bl w:val="nil"/>
            </w:tcBorders>
            <w:shd w:val="clear" w:color="auto" w:fill="auto"/>
          </w:tcPr>
          <w:p w14:paraId="36C2179F"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-375,20</w:t>
            </w:r>
          </w:p>
        </w:tc>
        <w:tc>
          <w:tcPr>
            <w:tcW w:w="1176" w:type="dxa"/>
            <w:tcBorders>
              <w:top w:val="nil"/>
              <w:left w:val="nil"/>
              <w:bottom w:val="nil"/>
              <w:right w:val="nil"/>
              <w:tl2br w:val="nil"/>
              <w:tr2bl w:val="nil"/>
            </w:tcBorders>
            <w:shd w:val="solid" w:color="FFFFFF" w:fill="auto"/>
          </w:tcPr>
          <w:p w14:paraId="4F1110EB"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-62,53%</w:t>
            </w:r>
          </w:p>
        </w:tc>
        <w:tc>
          <w:tcPr>
            <w:tcW w:w="1359" w:type="dxa"/>
            <w:tcBorders>
              <w:top w:val="nil"/>
              <w:left w:val="nil"/>
              <w:bottom w:val="nil"/>
              <w:right w:val="nil"/>
              <w:tl2br w:val="nil"/>
              <w:tr2bl w:val="nil"/>
            </w:tcBorders>
            <w:shd w:val="solid" w:color="FFFFCC" w:fill="auto"/>
          </w:tcPr>
          <w:p w14:paraId="5CC2DF43"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224,80</w:t>
            </w:r>
          </w:p>
        </w:tc>
      </w:tr>
      <w:tr w:rsidR="00E02F4B" w:rsidRPr="001A3CC3" w14:paraId="374A1D7F" w14:textId="77777777" w:rsidTr="00B45A4C">
        <w:trPr>
          <w:trHeight w:val="450"/>
        </w:trPr>
        <w:tc>
          <w:tcPr>
            <w:tcW w:w="1482" w:type="dxa"/>
            <w:tcBorders>
              <w:top w:val="nil"/>
              <w:left w:val="nil"/>
              <w:bottom w:val="nil"/>
              <w:right w:val="nil"/>
              <w:tl2br w:val="nil"/>
              <w:tr2bl w:val="nil"/>
            </w:tcBorders>
            <w:shd w:val="solid" w:color="FFFFFF" w:fill="auto"/>
          </w:tcPr>
          <w:p w14:paraId="6D3F7D1D" w14:textId="77777777" w:rsidR="00E02F4B" w:rsidRPr="001A3CC3" w:rsidRDefault="00E02F4B">
            <w:pPr>
              <w:jc w:val="right"/>
              <w:rPr>
                <w:rFonts w:ascii="Times New Roman" w:eastAsia="Times New Roman" w:hAnsi="Times New Roman" w:cs="Times New Roman"/>
                <w:color w:val="000000"/>
                <w:sz w:val="24"/>
                <w:szCs w:val="24"/>
              </w:rPr>
            </w:pPr>
          </w:p>
        </w:tc>
        <w:tc>
          <w:tcPr>
            <w:tcW w:w="1417" w:type="dxa"/>
            <w:tcBorders>
              <w:top w:val="nil"/>
              <w:left w:val="nil"/>
              <w:bottom w:val="nil"/>
              <w:right w:val="nil"/>
              <w:tl2br w:val="nil"/>
              <w:tr2bl w:val="nil"/>
            </w:tcBorders>
            <w:shd w:val="solid" w:color="FFFFFF" w:fill="auto"/>
          </w:tcPr>
          <w:p w14:paraId="37AFAC6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w:t>
            </w:r>
          </w:p>
        </w:tc>
        <w:tc>
          <w:tcPr>
            <w:tcW w:w="1706" w:type="dxa"/>
            <w:tcBorders>
              <w:top w:val="nil"/>
              <w:left w:val="nil"/>
              <w:bottom w:val="nil"/>
              <w:right w:val="nil"/>
              <w:tl2br w:val="nil"/>
              <w:tr2bl w:val="nil"/>
            </w:tcBorders>
            <w:shd w:val="solid" w:color="FFFFFF" w:fill="auto"/>
          </w:tcPr>
          <w:p w14:paraId="69750656"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Rashodi poslovanja</w:t>
            </w:r>
          </w:p>
        </w:tc>
        <w:tc>
          <w:tcPr>
            <w:tcW w:w="1425" w:type="dxa"/>
            <w:tcBorders>
              <w:top w:val="nil"/>
              <w:left w:val="nil"/>
              <w:bottom w:val="nil"/>
              <w:right w:val="nil"/>
              <w:tl2br w:val="nil"/>
              <w:tr2bl w:val="nil"/>
            </w:tcBorders>
            <w:shd w:val="solid" w:color="FFFFFF" w:fill="auto"/>
          </w:tcPr>
          <w:p w14:paraId="4981102C"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600</w:t>
            </w:r>
          </w:p>
        </w:tc>
        <w:tc>
          <w:tcPr>
            <w:tcW w:w="1080" w:type="dxa"/>
            <w:tcBorders>
              <w:top w:val="nil"/>
              <w:left w:val="nil"/>
              <w:bottom w:val="nil"/>
              <w:right w:val="nil"/>
              <w:tl2br w:val="nil"/>
              <w:tr2bl w:val="nil"/>
            </w:tcBorders>
            <w:shd w:val="clear" w:color="auto" w:fill="auto"/>
          </w:tcPr>
          <w:p w14:paraId="77563648"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-375,20</w:t>
            </w:r>
          </w:p>
        </w:tc>
        <w:tc>
          <w:tcPr>
            <w:tcW w:w="1176" w:type="dxa"/>
            <w:tcBorders>
              <w:top w:val="nil"/>
              <w:left w:val="nil"/>
              <w:bottom w:val="nil"/>
              <w:right w:val="nil"/>
              <w:tl2br w:val="nil"/>
              <w:tr2bl w:val="nil"/>
            </w:tcBorders>
            <w:shd w:val="solid" w:color="FFFFFF" w:fill="auto"/>
          </w:tcPr>
          <w:p w14:paraId="416D613E"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-62,53%</w:t>
            </w:r>
          </w:p>
        </w:tc>
        <w:tc>
          <w:tcPr>
            <w:tcW w:w="1359" w:type="dxa"/>
            <w:tcBorders>
              <w:top w:val="nil"/>
              <w:left w:val="nil"/>
              <w:bottom w:val="nil"/>
              <w:right w:val="nil"/>
              <w:tl2br w:val="nil"/>
              <w:tr2bl w:val="nil"/>
            </w:tcBorders>
            <w:shd w:val="solid" w:color="FFFFFF" w:fill="auto"/>
          </w:tcPr>
          <w:p w14:paraId="1C384F6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224,80</w:t>
            </w:r>
          </w:p>
        </w:tc>
      </w:tr>
      <w:tr w:rsidR="00E02F4B" w:rsidRPr="001A3CC3" w14:paraId="41C53C5B" w14:textId="77777777" w:rsidTr="00B45A4C">
        <w:trPr>
          <w:trHeight w:val="450"/>
        </w:trPr>
        <w:tc>
          <w:tcPr>
            <w:tcW w:w="1482" w:type="dxa"/>
            <w:tcBorders>
              <w:top w:val="nil"/>
              <w:left w:val="nil"/>
              <w:bottom w:val="nil"/>
              <w:right w:val="nil"/>
              <w:tl2br w:val="nil"/>
              <w:tr2bl w:val="nil"/>
            </w:tcBorders>
            <w:shd w:val="clear" w:color="auto" w:fill="auto"/>
          </w:tcPr>
          <w:p w14:paraId="315A6223" w14:textId="77777777" w:rsidR="00E02F4B" w:rsidRPr="001A3CC3" w:rsidRDefault="00E02F4B">
            <w:pPr>
              <w:jc w:val="right"/>
              <w:rPr>
                <w:rFonts w:ascii="Times New Roman" w:eastAsia="Times New Roman" w:hAnsi="Times New Roman" w:cs="Times New Roman"/>
                <w:color w:val="000000"/>
                <w:sz w:val="24"/>
                <w:szCs w:val="24"/>
              </w:rPr>
            </w:pPr>
          </w:p>
        </w:tc>
        <w:tc>
          <w:tcPr>
            <w:tcW w:w="1417" w:type="dxa"/>
            <w:tcBorders>
              <w:top w:val="nil"/>
              <w:left w:val="nil"/>
              <w:bottom w:val="nil"/>
              <w:right w:val="nil"/>
              <w:tl2br w:val="nil"/>
              <w:tr2bl w:val="nil"/>
            </w:tcBorders>
            <w:shd w:val="clear" w:color="auto" w:fill="auto"/>
          </w:tcPr>
          <w:p w14:paraId="737399C0"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32</w:t>
            </w:r>
          </w:p>
        </w:tc>
        <w:tc>
          <w:tcPr>
            <w:tcW w:w="1706" w:type="dxa"/>
            <w:tcBorders>
              <w:top w:val="nil"/>
              <w:left w:val="nil"/>
              <w:bottom w:val="nil"/>
              <w:right w:val="nil"/>
              <w:tl2br w:val="nil"/>
              <w:tr2bl w:val="nil"/>
            </w:tcBorders>
            <w:shd w:val="clear" w:color="auto" w:fill="auto"/>
          </w:tcPr>
          <w:p w14:paraId="34DE4E11"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Materijalni rashodi</w:t>
            </w:r>
          </w:p>
        </w:tc>
        <w:tc>
          <w:tcPr>
            <w:tcW w:w="1425" w:type="dxa"/>
            <w:tcBorders>
              <w:top w:val="nil"/>
              <w:left w:val="nil"/>
              <w:bottom w:val="nil"/>
              <w:right w:val="nil"/>
              <w:tl2br w:val="nil"/>
              <w:tr2bl w:val="nil"/>
            </w:tcBorders>
            <w:shd w:val="clear" w:color="auto" w:fill="auto"/>
          </w:tcPr>
          <w:p w14:paraId="4F65AAA1"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600</w:t>
            </w:r>
          </w:p>
        </w:tc>
        <w:tc>
          <w:tcPr>
            <w:tcW w:w="1080" w:type="dxa"/>
            <w:tcBorders>
              <w:top w:val="nil"/>
              <w:left w:val="nil"/>
              <w:bottom w:val="nil"/>
              <w:right w:val="nil"/>
              <w:tl2br w:val="nil"/>
              <w:tr2bl w:val="nil"/>
            </w:tcBorders>
            <w:shd w:val="clear" w:color="auto" w:fill="auto"/>
          </w:tcPr>
          <w:p w14:paraId="0A4FD52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-375,20</w:t>
            </w:r>
          </w:p>
        </w:tc>
        <w:tc>
          <w:tcPr>
            <w:tcW w:w="1176" w:type="dxa"/>
            <w:tcBorders>
              <w:top w:val="nil"/>
              <w:left w:val="nil"/>
              <w:bottom w:val="nil"/>
              <w:right w:val="nil"/>
              <w:tl2br w:val="nil"/>
              <w:tr2bl w:val="nil"/>
            </w:tcBorders>
            <w:shd w:val="solid" w:color="FFFFFF" w:fill="auto"/>
          </w:tcPr>
          <w:p w14:paraId="33B0296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-62,53%</w:t>
            </w:r>
          </w:p>
        </w:tc>
        <w:tc>
          <w:tcPr>
            <w:tcW w:w="1359" w:type="dxa"/>
            <w:tcBorders>
              <w:top w:val="nil"/>
              <w:left w:val="nil"/>
              <w:bottom w:val="nil"/>
              <w:right w:val="nil"/>
              <w:tl2br w:val="nil"/>
              <w:tr2bl w:val="nil"/>
            </w:tcBorders>
          </w:tcPr>
          <w:p w14:paraId="083058A4"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224,80</w:t>
            </w:r>
          </w:p>
        </w:tc>
      </w:tr>
      <w:tr w:rsidR="00E02F4B" w:rsidRPr="001A3CC3" w14:paraId="45A5BF70" w14:textId="77777777" w:rsidTr="00B45A4C">
        <w:trPr>
          <w:trHeight w:val="675"/>
        </w:trPr>
        <w:tc>
          <w:tcPr>
            <w:tcW w:w="1482" w:type="dxa"/>
            <w:tcBorders>
              <w:top w:val="nil"/>
              <w:left w:val="nil"/>
              <w:bottom w:val="nil"/>
              <w:right w:val="nil"/>
              <w:tl2br w:val="nil"/>
              <w:tr2bl w:val="nil"/>
            </w:tcBorders>
            <w:shd w:val="solid" w:color="CCCCFF" w:fill="auto"/>
          </w:tcPr>
          <w:p w14:paraId="46A9526A"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Aktivnost</w:t>
            </w:r>
          </w:p>
        </w:tc>
        <w:tc>
          <w:tcPr>
            <w:tcW w:w="1417" w:type="dxa"/>
            <w:tcBorders>
              <w:top w:val="nil"/>
              <w:left w:val="nil"/>
              <w:bottom w:val="nil"/>
              <w:right w:val="nil"/>
              <w:tl2br w:val="nil"/>
              <w:tr2bl w:val="nil"/>
            </w:tcBorders>
            <w:shd w:val="solid" w:color="CCCCFF" w:fill="auto"/>
          </w:tcPr>
          <w:p w14:paraId="68CB80CD"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A100004</w:t>
            </w:r>
          </w:p>
        </w:tc>
        <w:tc>
          <w:tcPr>
            <w:tcW w:w="1706" w:type="dxa"/>
            <w:tcBorders>
              <w:top w:val="nil"/>
              <w:left w:val="nil"/>
              <w:bottom w:val="nil"/>
              <w:right w:val="nil"/>
              <w:tl2br w:val="nil"/>
              <w:tr2bl w:val="nil"/>
            </w:tcBorders>
            <w:shd w:val="solid" w:color="CCCCFF" w:fill="auto"/>
          </w:tcPr>
          <w:p w14:paraId="62191F92"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Deseta obljetnica poplave</w:t>
            </w:r>
          </w:p>
        </w:tc>
        <w:tc>
          <w:tcPr>
            <w:tcW w:w="1425" w:type="dxa"/>
            <w:tcBorders>
              <w:top w:val="nil"/>
              <w:left w:val="nil"/>
              <w:bottom w:val="nil"/>
              <w:right w:val="nil"/>
              <w:tl2br w:val="nil"/>
              <w:tr2bl w:val="nil"/>
            </w:tcBorders>
            <w:shd w:val="solid" w:color="CCCCFF" w:fill="auto"/>
          </w:tcPr>
          <w:p w14:paraId="78DD21D7"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1270</w:t>
            </w:r>
          </w:p>
        </w:tc>
        <w:tc>
          <w:tcPr>
            <w:tcW w:w="1080" w:type="dxa"/>
            <w:tcBorders>
              <w:top w:val="nil"/>
              <w:left w:val="nil"/>
              <w:bottom w:val="nil"/>
              <w:right w:val="nil"/>
              <w:tl2br w:val="nil"/>
              <w:tr2bl w:val="nil"/>
            </w:tcBorders>
            <w:shd w:val="clear" w:color="auto" w:fill="auto"/>
          </w:tcPr>
          <w:p w14:paraId="56683455"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-919,98</w:t>
            </w:r>
          </w:p>
        </w:tc>
        <w:tc>
          <w:tcPr>
            <w:tcW w:w="1176" w:type="dxa"/>
            <w:tcBorders>
              <w:top w:val="nil"/>
              <w:left w:val="nil"/>
              <w:bottom w:val="nil"/>
              <w:right w:val="nil"/>
              <w:tl2br w:val="nil"/>
              <w:tr2bl w:val="nil"/>
            </w:tcBorders>
            <w:shd w:val="solid" w:color="FFFFFF" w:fill="auto"/>
          </w:tcPr>
          <w:p w14:paraId="76AC8B33"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-72,44%</w:t>
            </w:r>
          </w:p>
        </w:tc>
        <w:tc>
          <w:tcPr>
            <w:tcW w:w="1359" w:type="dxa"/>
            <w:tcBorders>
              <w:top w:val="nil"/>
              <w:left w:val="nil"/>
              <w:bottom w:val="nil"/>
              <w:right w:val="nil"/>
              <w:tl2br w:val="nil"/>
              <w:tr2bl w:val="nil"/>
            </w:tcBorders>
            <w:shd w:val="solid" w:color="CCCCFF" w:fill="auto"/>
          </w:tcPr>
          <w:p w14:paraId="54651A10"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350,02</w:t>
            </w:r>
          </w:p>
        </w:tc>
      </w:tr>
      <w:tr w:rsidR="00E02F4B" w:rsidRPr="001A3CC3" w14:paraId="7ADAD788" w14:textId="77777777" w:rsidTr="00B45A4C">
        <w:trPr>
          <w:trHeight w:val="900"/>
        </w:trPr>
        <w:tc>
          <w:tcPr>
            <w:tcW w:w="1482" w:type="dxa"/>
            <w:tcBorders>
              <w:top w:val="nil"/>
              <w:left w:val="nil"/>
              <w:bottom w:val="nil"/>
              <w:right w:val="nil"/>
              <w:tl2br w:val="nil"/>
              <w:tr2bl w:val="nil"/>
            </w:tcBorders>
            <w:shd w:val="solid" w:color="C0C0C0" w:fill="auto"/>
          </w:tcPr>
          <w:p w14:paraId="02AE0D8C"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Korisnik </w:t>
            </w:r>
          </w:p>
        </w:tc>
        <w:tc>
          <w:tcPr>
            <w:tcW w:w="1417" w:type="dxa"/>
            <w:tcBorders>
              <w:top w:val="nil"/>
              <w:left w:val="nil"/>
              <w:bottom w:val="nil"/>
              <w:right w:val="nil"/>
              <w:tl2br w:val="nil"/>
              <w:tr2bl w:val="nil"/>
            </w:tcBorders>
            <w:shd w:val="solid" w:color="C0C0C0" w:fill="auto"/>
          </w:tcPr>
          <w:p w14:paraId="6A4A6FE0"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w:t>
            </w:r>
          </w:p>
        </w:tc>
        <w:tc>
          <w:tcPr>
            <w:tcW w:w="1706" w:type="dxa"/>
            <w:tcBorders>
              <w:top w:val="nil"/>
              <w:left w:val="nil"/>
              <w:bottom w:val="nil"/>
              <w:right w:val="nil"/>
              <w:tl2br w:val="nil"/>
              <w:tr2bl w:val="nil"/>
            </w:tcBorders>
            <w:shd w:val="solid" w:color="C0C0C0" w:fill="auto"/>
          </w:tcPr>
          <w:p w14:paraId="44B2D12C"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NARODNA KNJIŽNICA I </w:t>
            </w:r>
            <w:r w:rsidRPr="001A3CC3">
              <w:rPr>
                <w:rFonts w:ascii="Times New Roman" w:eastAsia="Times New Roman" w:hAnsi="Times New Roman" w:cs="Times New Roman"/>
                <w:b/>
                <w:color w:val="000000"/>
                <w:sz w:val="24"/>
                <w:szCs w:val="24"/>
              </w:rPr>
              <w:lastRenderedPageBreak/>
              <w:t>ČITAONICA GUNJA</w:t>
            </w:r>
          </w:p>
        </w:tc>
        <w:tc>
          <w:tcPr>
            <w:tcW w:w="1425" w:type="dxa"/>
            <w:tcBorders>
              <w:top w:val="nil"/>
              <w:left w:val="nil"/>
              <w:bottom w:val="nil"/>
              <w:right w:val="nil"/>
              <w:tl2br w:val="nil"/>
              <w:tr2bl w:val="nil"/>
            </w:tcBorders>
            <w:shd w:val="solid" w:color="C0C0C0" w:fill="auto"/>
          </w:tcPr>
          <w:p w14:paraId="1B0F6BF0"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lastRenderedPageBreak/>
              <w:t>1270</w:t>
            </w:r>
          </w:p>
        </w:tc>
        <w:tc>
          <w:tcPr>
            <w:tcW w:w="1080" w:type="dxa"/>
            <w:tcBorders>
              <w:top w:val="nil"/>
              <w:left w:val="nil"/>
              <w:bottom w:val="nil"/>
              <w:right w:val="nil"/>
              <w:tl2br w:val="nil"/>
              <w:tr2bl w:val="nil"/>
            </w:tcBorders>
            <w:shd w:val="clear" w:color="auto" w:fill="auto"/>
          </w:tcPr>
          <w:p w14:paraId="39AC9FB1"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-919,98</w:t>
            </w:r>
          </w:p>
        </w:tc>
        <w:tc>
          <w:tcPr>
            <w:tcW w:w="1176" w:type="dxa"/>
            <w:tcBorders>
              <w:top w:val="nil"/>
              <w:left w:val="nil"/>
              <w:bottom w:val="nil"/>
              <w:right w:val="nil"/>
              <w:tl2br w:val="nil"/>
              <w:tr2bl w:val="nil"/>
            </w:tcBorders>
            <w:shd w:val="solid" w:color="FFFFFF" w:fill="auto"/>
          </w:tcPr>
          <w:p w14:paraId="2E772A69"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-72,44%</w:t>
            </w:r>
          </w:p>
        </w:tc>
        <w:tc>
          <w:tcPr>
            <w:tcW w:w="1359" w:type="dxa"/>
            <w:tcBorders>
              <w:top w:val="nil"/>
              <w:left w:val="nil"/>
              <w:bottom w:val="nil"/>
              <w:right w:val="nil"/>
              <w:tl2br w:val="nil"/>
              <w:tr2bl w:val="nil"/>
            </w:tcBorders>
            <w:shd w:val="solid" w:color="C0C0C0" w:fill="auto"/>
          </w:tcPr>
          <w:p w14:paraId="2CA2C135"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350,02</w:t>
            </w:r>
          </w:p>
        </w:tc>
      </w:tr>
      <w:tr w:rsidR="00E02F4B" w:rsidRPr="001A3CC3" w14:paraId="70C55A5A" w14:textId="77777777" w:rsidTr="00B45A4C">
        <w:trPr>
          <w:trHeight w:val="300"/>
        </w:trPr>
        <w:tc>
          <w:tcPr>
            <w:tcW w:w="1482" w:type="dxa"/>
            <w:tcBorders>
              <w:top w:val="nil"/>
              <w:left w:val="nil"/>
              <w:bottom w:val="nil"/>
              <w:right w:val="nil"/>
              <w:tl2br w:val="nil"/>
              <w:tr2bl w:val="nil"/>
            </w:tcBorders>
            <w:shd w:val="solid" w:color="FF6600" w:fill="auto"/>
          </w:tcPr>
          <w:p w14:paraId="388B6EF9"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Izvor </w:t>
            </w:r>
          </w:p>
        </w:tc>
        <w:tc>
          <w:tcPr>
            <w:tcW w:w="1417" w:type="dxa"/>
            <w:tcBorders>
              <w:top w:val="nil"/>
              <w:left w:val="nil"/>
              <w:bottom w:val="nil"/>
              <w:right w:val="nil"/>
              <w:tl2br w:val="nil"/>
              <w:tr2bl w:val="nil"/>
            </w:tcBorders>
            <w:shd w:val="solid" w:color="FF6600" w:fill="auto"/>
          </w:tcPr>
          <w:p w14:paraId="582D15F4"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5.0.1</w:t>
            </w:r>
          </w:p>
        </w:tc>
        <w:tc>
          <w:tcPr>
            <w:tcW w:w="1706" w:type="dxa"/>
            <w:tcBorders>
              <w:top w:val="nil"/>
              <w:left w:val="nil"/>
              <w:bottom w:val="nil"/>
              <w:right w:val="nil"/>
              <w:tl2br w:val="nil"/>
              <w:tr2bl w:val="nil"/>
            </w:tcBorders>
            <w:shd w:val="solid" w:color="FF6600" w:fill="auto"/>
          </w:tcPr>
          <w:p w14:paraId="54B02721"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Pomoći</w:t>
            </w:r>
          </w:p>
        </w:tc>
        <w:tc>
          <w:tcPr>
            <w:tcW w:w="1425" w:type="dxa"/>
            <w:tcBorders>
              <w:top w:val="nil"/>
              <w:left w:val="nil"/>
              <w:bottom w:val="nil"/>
              <w:right w:val="nil"/>
              <w:tl2br w:val="nil"/>
              <w:tr2bl w:val="nil"/>
            </w:tcBorders>
            <w:shd w:val="solid" w:color="FF6600" w:fill="auto"/>
          </w:tcPr>
          <w:p w14:paraId="04D9EFA3"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1000</w:t>
            </w:r>
          </w:p>
        </w:tc>
        <w:tc>
          <w:tcPr>
            <w:tcW w:w="1080" w:type="dxa"/>
            <w:tcBorders>
              <w:top w:val="nil"/>
              <w:left w:val="nil"/>
              <w:bottom w:val="nil"/>
              <w:right w:val="nil"/>
              <w:tl2br w:val="nil"/>
              <w:tr2bl w:val="nil"/>
            </w:tcBorders>
            <w:shd w:val="solid" w:color="FF6600" w:fill="auto"/>
          </w:tcPr>
          <w:p w14:paraId="37CB011B" w14:textId="77777777" w:rsidR="00E02F4B" w:rsidRPr="001A3CC3" w:rsidRDefault="00E02F4B">
            <w:pPr>
              <w:jc w:val="right"/>
              <w:rPr>
                <w:rFonts w:ascii="Times New Roman" w:eastAsia="Times New Roman" w:hAnsi="Times New Roman" w:cs="Times New Roman"/>
                <w:b/>
                <w:color w:val="000000"/>
                <w:sz w:val="24"/>
                <w:szCs w:val="24"/>
              </w:rPr>
            </w:pPr>
          </w:p>
        </w:tc>
        <w:tc>
          <w:tcPr>
            <w:tcW w:w="1176" w:type="dxa"/>
            <w:tcBorders>
              <w:top w:val="nil"/>
              <w:left w:val="nil"/>
              <w:bottom w:val="nil"/>
              <w:right w:val="nil"/>
              <w:tl2br w:val="nil"/>
              <w:tr2bl w:val="nil"/>
            </w:tcBorders>
            <w:shd w:val="solid" w:color="FF6600" w:fill="auto"/>
          </w:tcPr>
          <w:p w14:paraId="01F627D4" w14:textId="77777777" w:rsidR="00E02F4B" w:rsidRPr="001A3CC3" w:rsidRDefault="00E02F4B">
            <w:pPr>
              <w:jc w:val="right"/>
              <w:rPr>
                <w:rFonts w:ascii="Times New Roman" w:eastAsia="Times New Roman" w:hAnsi="Times New Roman" w:cs="Times New Roman"/>
                <w:b/>
                <w:color w:val="000000"/>
                <w:sz w:val="24"/>
                <w:szCs w:val="24"/>
              </w:rPr>
            </w:pPr>
          </w:p>
        </w:tc>
        <w:tc>
          <w:tcPr>
            <w:tcW w:w="1359" w:type="dxa"/>
            <w:tcBorders>
              <w:top w:val="nil"/>
              <w:left w:val="nil"/>
              <w:bottom w:val="nil"/>
              <w:right w:val="nil"/>
              <w:tl2br w:val="nil"/>
              <w:tr2bl w:val="nil"/>
            </w:tcBorders>
            <w:shd w:val="solid" w:color="FF6600" w:fill="auto"/>
          </w:tcPr>
          <w:p w14:paraId="5B629A46"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350,00</w:t>
            </w:r>
          </w:p>
        </w:tc>
      </w:tr>
      <w:tr w:rsidR="00E02F4B" w:rsidRPr="001A3CC3" w14:paraId="58D72A8C" w14:textId="77777777" w:rsidTr="00B45A4C">
        <w:trPr>
          <w:trHeight w:val="450"/>
        </w:trPr>
        <w:tc>
          <w:tcPr>
            <w:tcW w:w="1482" w:type="dxa"/>
            <w:tcBorders>
              <w:top w:val="nil"/>
              <w:left w:val="nil"/>
              <w:bottom w:val="nil"/>
              <w:right w:val="nil"/>
              <w:tl2br w:val="nil"/>
              <w:tr2bl w:val="nil"/>
            </w:tcBorders>
            <w:shd w:val="solid" w:color="FFFF00" w:fill="auto"/>
          </w:tcPr>
          <w:p w14:paraId="5E282741"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Izvor </w:t>
            </w:r>
          </w:p>
        </w:tc>
        <w:tc>
          <w:tcPr>
            <w:tcW w:w="1417" w:type="dxa"/>
            <w:tcBorders>
              <w:top w:val="nil"/>
              <w:left w:val="nil"/>
              <w:bottom w:val="nil"/>
              <w:right w:val="nil"/>
              <w:tl2br w:val="nil"/>
              <w:tr2bl w:val="nil"/>
            </w:tcBorders>
            <w:shd w:val="solid" w:color="FFFF00" w:fill="auto"/>
          </w:tcPr>
          <w:p w14:paraId="4576CC7E"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1.0.1</w:t>
            </w:r>
          </w:p>
        </w:tc>
        <w:tc>
          <w:tcPr>
            <w:tcW w:w="1706" w:type="dxa"/>
            <w:tcBorders>
              <w:top w:val="nil"/>
              <w:left w:val="nil"/>
              <w:bottom w:val="nil"/>
              <w:right w:val="nil"/>
              <w:tl2br w:val="nil"/>
              <w:tr2bl w:val="nil"/>
            </w:tcBorders>
            <w:shd w:val="solid" w:color="FFFF00" w:fill="auto"/>
          </w:tcPr>
          <w:p w14:paraId="798FDC7B"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Opći prihodi i primici - PK</w:t>
            </w:r>
          </w:p>
        </w:tc>
        <w:tc>
          <w:tcPr>
            <w:tcW w:w="1425" w:type="dxa"/>
            <w:tcBorders>
              <w:top w:val="nil"/>
              <w:left w:val="nil"/>
              <w:bottom w:val="nil"/>
              <w:right w:val="nil"/>
              <w:tl2br w:val="nil"/>
              <w:tr2bl w:val="nil"/>
            </w:tcBorders>
            <w:shd w:val="solid" w:color="FFFF00" w:fill="auto"/>
          </w:tcPr>
          <w:p w14:paraId="1F0A4B4E"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270</w:t>
            </w:r>
          </w:p>
        </w:tc>
        <w:tc>
          <w:tcPr>
            <w:tcW w:w="1080" w:type="dxa"/>
            <w:tcBorders>
              <w:top w:val="nil"/>
              <w:left w:val="nil"/>
              <w:bottom w:val="nil"/>
              <w:right w:val="nil"/>
              <w:tl2br w:val="nil"/>
              <w:tr2bl w:val="nil"/>
            </w:tcBorders>
            <w:shd w:val="clear" w:color="auto" w:fill="auto"/>
          </w:tcPr>
          <w:p w14:paraId="68F7A31C" w14:textId="77777777" w:rsidR="00E02F4B" w:rsidRPr="001A3CC3" w:rsidRDefault="00E02F4B">
            <w:pPr>
              <w:jc w:val="right"/>
              <w:rPr>
                <w:rFonts w:ascii="Times New Roman" w:eastAsia="Times New Roman" w:hAnsi="Times New Roman" w:cs="Times New Roman"/>
                <w:b/>
                <w:color w:val="000000"/>
                <w:sz w:val="24"/>
                <w:szCs w:val="24"/>
              </w:rPr>
            </w:pPr>
          </w:p>
        </w:tc>
        <w:tc>
          <w:tcPr>
            <w:tcW w:w="1176" w:type="dxa"/>
            <w:tcBorders>
              <w:top w:val="nil"/>
              <w:left w:val="nil"/>
              <w:bottom w:val="nil"/>
              <w:right w:val="nil"/>
              <w:tl2br w:val="nil"/>
              <w:tr2bl w:val="nil"/>
            </w:tcBorders>
            <w:shd w:val="solid" w:color="FFFFFF" w:fill="auto"/>
          </w:tcPr>
          <w:p w14:paraId="7F3956B7" w14:textId="77777777" w:rsidR="00E02F4B" w:rsidRPr="001A3CC3" w:rsidRDefault="00E02F4B">
            <w:pPr>
              <w:jc w:val="right"/>
              <w:rPr>
                <w:rFonts w:ascii="Times New Roman" w:eastAsia="Times New Roman" w:hAnsi="Times New Roman" w:cs="Times New Roman"/>
                <w:b/>
                <w:color w:val="000000"/>
                <w:sz w:val="24"/>
                <w:szCs w:val="24"/>
              </w:rPr>
            </w:pPr>
          </w:p>
        </w:tc>
        <w:tc>
          <w:tcPr>
            <w:tcW w:w="1359" w:type="dxa"/>
            <w:tcBorders>
              <w:top w:val="nil"/>
              <w:left w:val="nil"/>
              <w:bottom w:val="nil"/>
              <w:right w:val="nil"/>
              <w:tl2br w:val="nil"/>
              <w:tr2bl w:val="nil"/>
            </w:tcBorders>
            <w:shd w:val="solid" w:color="FFFF00" w:fill="auto"/>
          </w:tcPr>
          <w:p w14:paraId="55C099BF" w14:textId="77777777" w:rsidR="00E02F4B" w:rsidRPr="001A3CC3" w:rsidRDefault="00E02F4B">
            <w:pPr>
              <w:jc w:val="right"/>
              <w:rPr>
                <w:rFonts w:ascii="Times New Roman" w:eastAsia="Times New Roman" w:hAnsi="Times New Roman" w:cs="Times New Roman"/>
                <w:b/>
                <w:color w:val="000000"/>
                <w:sz w:val="24"/>
                <w:szCs w:val="24"/>
              </w:rPr>
            </w:pPr>
          </w:p>
        </w:tc>
      </w:tr>
      <w:tr w:rsidR="00E02F4B" w:rsidRPr="001A3CC3" w14:paraId="3FE2A538" w14:textId="77777777" w:rsidTr="00B45A4C">
        <w:trPr>
          <w:trHeight w:val="675"/>
        </w:trPr>
        <w:tc>
          <w:tcPr>
            <w:tcW w:w="1482" w:type="dxa"/>
            <w:tcBorders>
              <w:top w:val="nil"/>
              <w:left w:val="nil"/>
              <w:bottom w:val="nil"/>
              <w:right w:val="nil"/>
              <w:tl2br w:val="nil"/>
              <w:tr2bl w:val="nil"/>
            </w:tcBorders>
            <w:shd w:val="solid" w:color="C0C0C0" w:fill="auto"/>
          </w:tcPr>
          <w:p w14:paraId="518827DB"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Izvor </w:t>
            </w:r>
          </w:p>
        </w:tc>
        <w:tc>
          <w:tcPr>
            <w:tcW w:w="1417" w:type="dxa"/>
            <w:tcBorders>
              <w:top w:val="nil"/>
              <w:left w:val="nil"/>
              <w:bottom w:val="nil"/>
              <w:right w:val="nil"/>
              <w:tl2br w:val="nil"/>
              <w:tr2bl w:val="nil"/>
            </w:tcBorders>
            <w:shd w:val="solid" w:color="C0C0C0" w:fill="auto"/>
          </w:tcPr>
          <w:p w14:paraId="6F6DE515"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4.0.1</w:t>
            </w:r>
          </w:p>
        </w:tc>
        <w:tc>
          <w:tcPr>
            <w:tcW w:w="1706" w:type="dxa"/>
            <w:tcBorders>
              <w:top w:val="nil"/>
              <w:left w:val="nil"/>
              <w:bottom w:val="nil"/>
              <w:right w:val="nil"/>
              <w:tl2br w:val="nil"/>
              <w:tr2bl w:val="nil"/>
            </w:tcBorders>
            <w:shd w:val="solid" w:color="C0C0C0" w:fill="auto"/>
          </w:tcPr>
          <w:p w14:paraId="65FA3F60"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Prihodi za posebne namjene - PK</w:t>
            </w:r>
          </w:p>
        </w:tc>
        <w:tc>
          <w:tcPr>
            <w:tcW w:w="1425" w:type="dxa"/>
            <w:tcBorders>
              <w:top w:val="nil"/>
              <w:left w:val="nil"/>
              <w:bottom w:val="nil"/>
              <w:right w:val="nil"/>
              <w:tl2br w:val="nil"/>
              <w:tr2bl w:val="nil"/>
            </w:tcBorders>
            <w:shd w:val="solid" w:color="C0C0C0" w:fill="auto"/>
          </w:tcPr>
          <w:p w14:paraId="4C5E43AE"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w:t>
            </w:r>
          </w:p>
        </w:tc>
        <w:tc>
          <w:tcPr>
            <w:tcW w:w="1080" w:type="dxa"/>
            <w:tcBorders>
              <w:top w:val="nil"/>
              <w:left w:val="nil"/>
              <w:bottom w:val="nil"/>
              <w:right w:val="nil"/>
              <w:tl2br w:val="nil"/>
              <w:tr2bl w:val="nil"/>
            </w:tcBorders>
            <w:shd w:val="clear" w:color="auto" w:fill="auto"/>
          </w:tcPr>
          <w:p w14:paraId="57574313"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0,02</w:t>
            </w:r>
          </w:p>
        </w:tc>
        <w:tc>
          <w:tcPr>
            <w:tcW w:w="1176" w:type="dxa"/>
            <w:tcBorders>
              <w:top w:val="nil"/>
              <w:left w:val="nil"/>
              <w:bottom w:val="nil"/>
              <w:right w:val="nil"/>
              <w:tl2br w:val="nil"/>
              <w:tr2bl w:val="nil"/>
            </w:tcBorders>
            <w:shd w:val="solid" w:color="FFFFFF" w:fill="auto"/>
          </w:tcPr>
          <w:p w14:paraId="49B51A13"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#DIV/0!</w:t>
            </w:r>
          </w:p>
        </w:tc>
        <w:tc>
          <w:tcPr>
            <w:tcW w:w="1359" w:type="dxa"/>
            <w:tcBorders>
              <w:top w:val="nil"/>
              <w:left w:val="nil"/>
              <w:bottom w:val="nil"/>
              <w:right w:val="nil"/>
              <w:tl2br w:val="nil"/>
              <w:tr2bl w:val="nil"/>
            </w:tcBorders>
            <w:shd w:val="solid" w:color="C0C0C0" w:fill="auto"/>
          </w:tcPr>
          <w:p w14:paraId="43B63381"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0,02</w:t>
            </w:r>
          </w:p>
        </w:tc>
      </w:tr>
      <w:tr w:rsidR="00E02F4B" w:rsidRPr="001A3CC3" w14:paraId="3513B203" w14:textId="77777777" w:rsidTr="00B45A4C">
        <w:trPr>
          <w:trHeight w:val="900"/>
        </w:trPr>
        <w:tc>
          <w:tcPr>
            <w:tcW w:w="1482" w:type="dxa"/>
            <w:tcBorders>
              <w:top w:val="nil"/>
              <w:left w:val="nil"/>
              <w:bottom w:val="nil"/>
              <w:right w:val="nil"/>
              <w:tl2br w:val="nil"/>
              <w:tr2bl w:val="nil"/>
            </w:tcBorders>
            <w:shd w:val="solid" w:color="CCFFFF" w:fill="auto"/>
          </w:tcPr>
          <w:p w14:paraId="74E92883"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Funkcijska klasifikacija </w:t>
            </w:r>
          </w:p>
        </w:tc>
        <w:tc>
          <w:tcPr>
            <w:tcW w:w="1417" w:type="dxa"/>
            <w:tcBorders>
              <w:top w:val="nil"/>
              <w:left w:val="nil"/>
              <w:bottom w:val="nil"/>
              <w:right w:val="nil"/>
              <w:tl2br w:val="nil"/>
              <w:tr2bl w:val="nil"/>
            </w:tcBorders>
            <w:shd w:val="solid" w:color="CCFFFF" w:fill="auto"/>
          </w:tcPr>
          <w:p w14:paraId="2FC41B4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820</w:t>
            </w:r>
          </w:p>
        </w:tc>
        <w:tc>
          <w:tcPr>
            <w:tcW w:w="1706" w:type="dxa"/>
            <w:tcBorders>
              <w:top w:val="nil"/>
              <w:left w:val="nil"/>
              <w:bottom w:val="nil"/>
              <w:right w:val="nil"/>
              <w:tl2br w:val="nil"/>
              <w:tr2bl w:val="nil"/>
            </w:tcBorders>
            <w:shd w:val="solid" w:color="CCFFFF" w:fill="auto"/>
          </w:tcPr>
          <w:p w14:paraId="11567B96"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Službe kulture</w:t>
            </w:r>
          </w:p>
        </w:tc>
        <w:tc>
          <w:tcPr>
            <w:tcW w:w="1425" w:type="dxa"/>
            <w:tcBorders>
              <w:top w:val="nil"/>
              <w:left w:val="nil"/>
              <w:bottom w:val="nil"/>
              <w:right w:val="nil"/>
              <w:tl2br w:val="nil"/>
              <w:tr2bl w:val="nil"/>
            </w:tcBorders>
            <w:shd w:val="solid" w:color="CCFFFF" w:fill="auto"/>
          </w:tcPr>
          <w:p w14:paraId="3DCFDD58"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1270</w:t>
            </w:r>
          </w:p>
        </w:tc>
        <w:tc>
          <w:tcPr>
            <w:tcW w:w="1080" w:type="dxa"/>
            <w:tcBorders>
              <w:top w:val="nil"/>
              <w:left w:val="nil"/>
              <w:bottom w:val="nil"/>
              <w:right w:val="nil"/>
              <w:tl2br w:val="nil"/>
              <w:tr2bl w:val="nil"/>
            </w:tcBorders>
            <w:shd w:val="clear" w:color="auto" w:fill="auto"/>
          </w:tcPr>
          <w:p w14:paraId="6A6B471E"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-919,98</w:t>
            </w:r>
          </w:p>
        </w:tc>
        <w:tc>
          <w:tcPr>
            <w:tcW w:w="1176" w:type="dxa"/>
            <w:tcBorders>
              <w:top w:val="nil"/>
              <w:left w:val="nil"/>
              <w:bottom w:val="nil"/>
              <w:right w:val="nil"/>
              <w:tl2br w:val="nil"/>
              <w:tr2bl w:val="nil"/>
            </w:tcBorders>
            <w:shd w:val="solid" w:color="FFFFFF" w:fill="auto"/>
          </w:tcPr>
          <w:p w14:paraId="3094350C"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-72,44%</w:t>
            </w:r>
          </w:p>
        </w:tc>
        <w:tc>
          <w:tcPr>
            <w:tcW w:w="1359" w:type="dxa"/>
            <w:tcBorders>
              <w:top w:val="nil"/>
              <w:left w:val="nil"/>
              <w:bottom w:val="nil"/>
              <w:right w:val="nil"/>
              <w:tl2br w:val="nil"/>
              <w:tr2bl w:val="nil"/>
            </w:tcBorders>
            <w:shd w:val="solid" w:color="CCFFFF" w:fill="auto"/>
          </w:tcPr>
          <w:p w14:paraId="40C3DD75"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350,02</w:t>
            </w:r>
          </w:p>
        </w:tc>
      </w:tr>
      <w:tr w:rsidR="00E02F4B" w:rsidRPr="001A3CC3" w14:paraId="20836204" w14:textId="77777777" w:rsidTr="00B45A4C">
        <w:trPr>
          <w:trHeight w:val="900"/>
        </w:trPr>
        <w:tc>
          <w:tcPr>
            <w:tcW w:w="1482" w:type="dxa"/>
            <w:tcBorders>
              <w:top w:val="nil"/>
              <w:left w:val="nil"/>
              <w:bottom w:val="nil"/>
              <w:right w:val="nil"/>
              <w:tl2br w:val="nil"/>
              <w:tr2bl w:val="nil"/>
            </w:tcBorders>
            <w:shd w:val="solid" w:color="FFFFCC" w:fill="auto"/>
          </w:tcPr>
          <w:p w14:paraId="4FA0F521"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Lokacija </w:t>
            </w:r>
          </w:p>
        </w:tc>
        <w:tc>
          <w:tcPr>
            <w:tcW w:w="1417" w:type="dxa"/>
            <w:tcBorders>
              <w:top w:val="nil"/>
              <w:left w:val="nil"/>
              <w:bottom w:val="nil"/>
              <w:right w:val="nil"/>
              <w:tl2br w:val="nil"/>
              <w:tr2bl w:val="nil"/>
            </w:tcBorders>
            <w:shd w:val="solid" w:color="FFFFCC" w:fill="auto"/>
          </w:tcPr>
          <w:p w14:paraId="6CE8DD3C"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50784</w:t>
            </w:r>
          </w:p>
        </w:tc>
        <w:tc>
          <w:tcPr>
            <w:tcW w:w="1706" w:type="dxa"/>
            <w:tcBorders>
              <w:top w:val="nil"/>
              <w:left w:val="nil"/>
              <w:bottom w:val="nil"/>
              <w:right w:val="nil"/>
              <w:tl2br w:val="nil"/>
              <w:tr2bl w:val="nil"/>
            </w:tcBorders>
            <w:shd w:val="solid" w:color="FFFFCC" w:fill="auto"/>
          </w:tcPr>
          <w:p w14:paraId="3C7C365E"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NARODNA KNJIŽNICA I ČITAONICA GUNJA</w:t>
            </w:r>
          </w:p>
        </w:tc>
        <w:tc>
          <w:tcPr>
            <w:tcW w:w="1425" w:type="dxa"/>
            <w:tcBorders>
              <w:top w:val="nil"/>
              <w:left w:val="nil"/>
              <w:bottom w:val="nil"/>
              <w:right w:val="nil"/>
              <w:tl2br w:val="nil"/>
              <w:tr2bl w:val="nil"/>
            </w:tcBorders>
            <w:shd w:val="solid" w:color="FFFFCC" w:fill="auto"/>
          </w:tcPr>
          <w:p w14:paraId="043E7976"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1270</w:t>
            </w:r>
          </w:p>
        </w:tc>
        <w:tc>
          <w:tcPr>
            <w:tcW w:w="1080" w:type="dxa"/>
            <w:tcBorders>
              <w:top w:val="nil"/>
              <w:left w:val="nil"/>
              <w:bottom w:val="nil"/>
              <w:right w:val="nil"/>
              <w:tl2br w:val="nil"/>
              <w:tr2bl w:val="nil"/>
            </w:tcBorders>
            <w:shd w:val="clear" w:color="auto" w:fill="auto"/>
          </w:tcPr>
          <w:p w14:paraId="6BC65804"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-919,98</w:t>
            </w:r>
          </w:p>
        </w:tc>
        <w:tc>
          <w:tcPr>
            <w:tcW w:w="1176" w:type="dxa"/>
            <w:tcBorders>
              <w:top w:val="nil"/>
              <w:left w:val="nil"/>
              <w:bottom w:val="nil"/>
              <w:right w:val="nil"/>
              <w:tl2br w:val="nil"/>
              <w:tr2bl w:val="nil"/>
            </w:tcBorders>
            <w:shd w:val="solid" w:color="FFFFFF" w:fill="auto"/>
          </w:tcPr>
          <w:p w14:paraId="332B7B7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-72,44%</w:t>
            </w:r>
          </w:p>
        </w:tc>
        <w:tc>
          <w:tcPr>
            <w:tcW w:w="1359" w:type="dxa"/>
            <w:tcBorders>
              <w:top w:val="nil"/>
              <w:left w:val="nil"/>
              <w:bottom w:val="nil"/>
              <w:right w:val="nil"/>
              <w:tl2br w:val="nil"/>
              <w:tr2bl w:val="nil"/>
            </w:tcBorders>
            <w:shd w:val="solid" w:color="FFFFCC" w:fill="auto"/>
          </w:tcPr>
          <w:p w14:paraId="262CD20F"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350,02</w:t>
            </w:r>
          </w:p>
        </w:tc>
      </w:tr>
      <w:tr w:rsidR="00E02F4B" w:rsidRPr="001A3CC3" w14:paraId="1901637A" w14:textId="77777777" w:rsidTr="00B45A4C">
        <w:trPr>
          <w:trHeight w:val="450"/>
        </w:trPr>
        <w:tc>
          <w:tcPr>
            <w:tcW w:w="1482" w:type="dxa"/>
            <w:tcBorders>
              <w:top w:val="nil"/>
              <w:left w:val="nil"/>
              <w:bottom w:val="nil"/>
              <w:right w:val="nil"/>
              <w:tl2br w:val="nil"/>
              <w:tr2bl w:val="nil"/>
            </w:tcBorders>
            <w:shd w:val="solid" w:color="FFFFFF" w:fill="auto"/>
          </w:tcPr>
          <w:p w14:paraId="6B5401C0" w14:textId="77777777" w:rsidR="00E02F4B" w:rsidRPr="001A3CC3" w:rsidRDefault="00E02F4B">
            <w:pPr>
              <w:jc w:val="right"/>
              <w:rPr>
                <w:rFonts w:ascii="Times New Roman" w:eastAsia="Times New Roman" w:hAnsi="Times New Roman" w:cs="Times New Roman"/>
                <w:color w:val="000000"/>
                <w:sz w:val="24"/>
                <w:szCs w:val="24"/>
              </w:rPr>
            </w:pPr>
          </w:p>
        </w:tc>
        <w:tc>
          <w:tcPr>
            <w:tcW w:w="1417" w:type="dxa"/>
            <w:tcBorders>
              <w:top w:val="nil"/>
              <w:left w:val="nil"/>
              <w:bottom w:val="nil"/>
              <w:right w:val="nil"/>
              <w:tl2br w:val="nil"/>
              <w:tr2bl w:val="nil"/>
            </w:tcBorders>
            <w:shd w:val="solid" w:color="FFFFFF" w:fill="auto"/>
          </w:tcPr>
          <w:p w14:paraId="10D41BD6"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w:t>
            </w:r>
          </w:p>
        </w:tc>
        <w:tc>
          <w:tcPr>
            <w:tcW w:w="1706" w:type="dxa"/>
            <w:tcBorders>
              <w:top w:val="nil"/>
              <w:left w:val="nil"/>
              <w:bottom w:val="nil"/>
              <w:right w:val="nil"/>
              <w:tl2br w:val="nil"/>
              <w:tr2bl w:val="nil"/>
            </w:tcBorders>
            <w:shd w:val="solid" w:color="FFFFFF" w:fill="auto"/>
          </w:tcPr>
          <w:p w14:paraId="343CA899"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Rashodi poslovanja</w:t>
            </w:r>
          </w:p>
        </w:tc>
        <w:tc>
          <w:tcPr>
            <w:tcW w:w="1425" w:type="dxa"/>
            <w:tcBorders>
              <w:top w:val="nil"/>
              <w:left w:val="nil"/>
              <w:bottom w:val="nil"/>
              <w:right w:val="nil"/>
              <w:tl2br w:val="nil"/>
              <w:tr2bl w:val="nil"/>
            </w:tcBorders>
            <w:shd w:val="solid" w:color="FFFFFF" w:fill="auto"/>
          </w:tcPr>
          <w:p w14:paraId="161CD6D8"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1270</w:t>
            </w:r>
          </w:p>
        </w:tc>
        <w:tc>
          <w:tcPr>
            <w:tcW w:w="1080" w:type="dxa"/>
            <w:tcBorders>
              <w:top w:val="nil"/>
              <w:left w:val="nil"/>
              <w:bottom w:val="nil"/>
              <w:right w:val="nil"/>
              <w:tl2br w:val="nil"/>
              <w:tr2bl w:val="nil"/>
            </w:tcBorders>
            <w:shd w:val="clear" w:color="auto" w:fill="auto"/>
          </w:tcPr>
          <w:p w14:paraId="6B6AC71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-919,98</w:t>
            </w:r>
          </w:p>
        </w:tc>
        <w:tc>
          <w:tcPr>
            <w:tcW w:w="1176" w:type="dxa"/>
            <w:tcBorders>
              <w:top w:val="nil"/>
              <w:left w:val="nil"/>
              <w:bottom w:val="nil"/>
              <w:right w:val="nil"/>
              <w:tl2br w:val="nil"/>
              <w:tr2bl w:val="nil"/>
            </w:tcBorders>
            <w:shd w:val="solid" w:color="FFFFFF" w:fill="auto"/>
          </w:tcPr>
          <w:p w14:paraId="7A6517D8"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-72,44%</w:t>
            </w:r>
          </w:p>
        </w:tc>
        <w:tc>
          <w:tcPr>
            <w:tcW w:w="1359" w:type="dxa"/>
            <w:tcBorders>
              <w:top w:val="nil"/>
              <w:left w:val="nil"/>
              <w:bottom w:val="nil"/>
              <w:right w:val="nil"/>
              <w:tl2br w:val="nil"/>
              <w:tr2bl w:val="nil"/>
            </w:tcBorders>
            <w:shd w:val="solid" w:color="FFFFFF" w:fill="auto"/>
          </w:tcPr>
          <w:p w14:paraId="1350ACC9"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350,02</w:t>
            </w:r>
          </w:p>
        </w:tc>
      </w:tr>
      <w:tr w:rsidR="00E02F4B" w:rsidRPr="001A3CC3" w14:paraId="12DAA1B1" w14:textId="77777777" w:rsidTr="00B45A4C">
        <w:trPr>
          <w:trHeight w:val="450"/>
        </w:trPr>
        <w:tc>
          <w:tcPr>
            <w:tcW w:w="1482" w:type="dxa"/>
            <w:tcBorders>
              <w:top w:val="nil"/>
              <w:left w:val="nil"/>
              <w:bottom w:val="nil"/>
              <w:right w:val="nil"/>
              <w:tl2br w:val="nil"/>
              <w:tr2bl w:val="nil"/>
            </w:tcBorders>
            <w:shd w:val="clear" w:color="auto" w:fill="auto"/>
          </w:tcPr>
          <w:p w14:paraId="65520B98" w14:textId="77777777" w:rsidR="00E02F4B" w:rsidRPr="001A3CC3" w:rsidRDefault="00E02F4B">
            <w:pPr>
              <w:jc w:val="right"/>
              <w:rPr>
                <w:rFonts w:ascii="Times New Roman" w:eastAsia="Times New Roman" w:hAnsi="Times New Roman" w:cs="Times New Roman"/>
                <w:color w:val="000000"/>
                <w:sz w:val="24"/>
                <w:szCs w:val="24"/>
              </w:rPr>
            </w:pPr>
          </w:p>
        </w:tc>
        <w:tc>
          <w:tcPr>
            <w:tcW w:w="1417" w:type="dxa"/>
            <w:tcBorders>
              <w:top w:val="nil"/>
              <w:left w:val="nil"/>
              <w:bottom w:val="nil"/>
              <w:right w:val="nil"/>
              <w:tl2br w:val="nil"/>
              <w:tr2bl w:val="nil"/>
            </w:tcBorders>
            <w:shd w:val="clear" w:color="auto" w:fill="auto"/>
          </w:tcPr>
          <w:p w14:paraId="1793C2F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32</w:t>
            </w:r>
          </w:p>
        </w:tc>
        <w:tc>
          <w:tcPr>
            <w:tcW w:w="1706" w:type="dxa"/>
            <w:tcBorders>
              <w:top w:val="nil"/>
              <w:left w:val="nil"/>
              <w:bottom w:val="nil"/>
              <w:right w:val="nil"/>
              <w:tl2br w:val="nil"/>
              <w:tr2bl w:val="nil"/>
            </w:tcBorders>
            <w:shd w:val="clear" w:color="auto" w:fill="auto"/>
          </w:tcPr>
          <w:p w14:paraId="1AABB4DC"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Materijalni rashodi</w:t>
            </w:r>
          </w:p>
        </w:tc>
        <w:tc>
          <w:tcPr>
            <w:tcW w:w="1425" w:type="dxa"/>
            <w:tcBorders>
              <w:top w:val="nil"/>
              <w:left w:val="nil"/>
              <w:bottom w:val="nil"/>
              <w:right w:val="nil"/>
              <w:tl2br w:val="nil"/>
              <w:tr2bl w:val="nil"/>
            </w:tcBorders>
            <w:shd w:val="clear" w:color="auto" w:fill="auto"/>
          </w:tcPr>
          <w:p w14:paraId="48460CB3"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1270</w:t>
            </w:r>
          </w:p>
        </w:tc>
        <w:tc>
          <w:tcPr>
            <w:tcW w:w="1080" w:type="dxa"/>
            <w:tcBorders>
              <w:top w:val="nil"/>
              <w:left w:val="nil"/>
              <w:bottom w:val="nil"/>
              <w:right w:val="nil"/>
              <w:tl2br w:val="nil"/>
              <w:tr2bl w:val="nil"/>
            </w:tcBorders>
            <w:shd w:val="clear" w:color="auto" w:fill="auto"/>
          </w:tcPr>
          <w:p w14:paraId="4262126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-919,98</w:t>
            </w:r>
          </w:p>
        </w:tc>
        <w:tc>
          <w:tcPr>
            <w:tcW w:w="1176" w:type="dxa"/>
            <w:tcBorders>
              <w:top w:val="nil"/>
              <w:left w:val="nil"/>
              <w:bottom w:val="nil"/>
              <w:right w:val="nil"/>
              <w:tl2br w:val="nil"/>
              <w:tr2bl w:val="nil"/>
            </w:tcBorders>
            <w:shd w:val="solid" w:color="FFFFFF" w:fill="auto"/>
          </w:tcPr>
          <w:p w14:paraId="47680DE5"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-72,44%</w:t>
            </w:r>
          </w:p>
        </w:tc>
        <w:tc>
          <w:tcPr>
            <w:tcW w:w="1359" w:type="dxa"/>
            <w:tcBorders>
              <w:top w:val="nil"/>
              <w:left w:val="nil"/>
              <w:bottom w:val="nil"/>
              <w:right w:val="nil"/>
              <w:tl2br w:val="nil"/>
              <w:tr2bl w:val="nil"/>
            </w:tcBorders>
          </w:tcPr>
          <w:p w14:paraId="7DE9F14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350,02</w:t>
            </w:r>
          </w:p>
        </w:tc>
      </w:tr>
      <w:tr w:rsidR="00E02F4B" w:rsidRPr="001A3CC3" w14:paraId="391D3965" w14:textId="77777777" w:rsidTr="00B45A4C">
        <w:trPr>
          <w:trHeight w:val="675"/>
        </w:trPr>
        <w:tc>
          <w:tcPr>
            <w:tcW w:w="1482" w:type="dxa"/>
            <w:tcBorders>
              <w:top w:val="nil"/>
              <w:left w:val="nil"/>
              <w:bottom w:val="nil"/>
              <w:right w:val="nil"/>
              <w:tl2br w:val="nil"/>
              <w:tr2bl w:val="nil"/>
            </w:tcBorders>
            <w:shd w:val="solid" w:color="CCCCFF" w:fill="auto"/>
          </w:tcPr>
          <w:p w14:paraId="6879B5E0"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Aktivnost</w:t>
            </w:r>
          </w:p>
        </w:tc>
        <w:tc>
          <w:tcPr>
            <w:tcW w:w="1417" w:type="dxa"/>
            <w:tcBorders>
              <w:top w:val="nil"/>
              <w:left w:val="nil"/>
              <w:bottom w:val="nil"/>
              <w:right w:val="nil"/>
              <w:tl2br w:val="nil"/>
              <w:tr2bl w:val="nil"/>
            </w:tcBorders>
            <w:shd w:val="solid" w:color="CCCCFF" w:fill="auto"/>
          </w:tcPr>
          <w:p w14:paraId="20434385"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A100005</w:t>
            </w:r>
          </w:p>
        </w:tc>
        <w:tc>
          <w:tcPr>
            <w:tcW w:w="1706" w:type="dxa"/>
            <w:tcBorders>
              <w:top w:val="nil"/>
              <w:left w:val="nil"/>
              <w:bottom w:val="nil"/>
              <w:right w:val="nil"/>
              <w:tl2br w:val="nil"/>
              <w:tr2bl w:val="nil"/>
            </w:tcBorders>
            <w:shd w:val="solid" w:color="CCCCFF" w:fill="auto"/>
          </w:tcPr>
          <w:p w14:paraId="4F82036E"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Program za djecu Ljeto u knjižnici“</w:t>
            </w:r>
          </w:p>
        </w:tc>
        <w:tc>
          <w:tcPr>
            <w:tcW w:w="1425" w:type="dxa"/>
            <w:tcBorders>
              <w:top w:val="nil"/>
              <w:left w:val="nil"/>
              <w:bottom w:val="nil"/>
              <w:right w:val="nil"/>
              <w:tl2br w:val="nil"/>
              <w:tr2bl w:val="nil"/>
            </w:tcBorders>
            <w:shd w:val="solid" w:color="CCCCFF" w:fill="auto"/>
          </w:tcPr>
          <w:p w14:paraId="49CA830E"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700</w:t>
            </w:r>
          </w:p>
        </w:tc>
        <w:tc>
          <w:tcPr>
            <w:tcW w:w="1080" w:type="dxa"/>
            <w:tcBorders>
              <w:top w:val="nil"/>
              <w:left w:val="nil"/>
              <w:bottom w:val="nil"/>
              <w:right w:val="nil"/>
              <w:tl2br w:val="nil"/>
              <w:tr2bl w:val="nil"/>
            </w:tcBorders>
            <w:shd w:val="clear" w:color="auto" w:fill="auto"/>
          </w:tcPr>
          <w:p w14:paraId="79127FBB"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-453,60</w:t>
            </w:r>
          </w:p>
        </w:tc>
        <w:tc>
          <w:tcPr>
            <w:tcW w:w="1176" w:type="dxa"/>
            <w:tcBorders>
              <w:top w:val="nil"/>
              <w:left w:val="nil"/>
              <w:bottom w:val="nil"/>
              <w:right w:val="nil"/>
              <w:tl2br w:val="nil"/>
              <w:tr2bl w:val="nil"/>
            </w:tcBorders>
            <w:shd w:val="solid" w:color="FFFFFF" w:fill="auto"/>
          </w:tcPr>
          <w:p w14:paraId="55BB2C5B"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-64,80%</w:t>
            </w:r>
          </w:p>
        </w:tc>
        <w:tc>
          <w:tcPr>
            <w:tcW w:w="1359" w:type="dxa"/>
            <w:tcBorders>
              <w:top w:val="nil"/>
              <w:left w:val="nil"/>
              <w:bottom w:val="nil"/>
              <w:right w:val="nil"/>
              <w:tl2br w:val="nil"/>
              <w:tr2bl w:val="nil"/>
            </w:tcBorders>
            <w:shd w:val="solid" w:color="CCCCFF" w:fill="auto"/>
          </w:tcPr>
          <w:p w14:paraId="08A18FFB"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246,40</w:t>
            </w:r>
          </w:p>
        </w:tc>
      </w:tr>
      <w:tr w:rsidR="00E02F4B" w:rsidRPr="001A3CC3" w14:paraId="7D92EF7A" w14:textId="77777777" w:rsidTr="00B45A4C">
        <w:trPr>
          <w:trHeight w:val="900"/>
        </w:trPr>
        <w:tc>
          <w:tcPr>
            <w:tcW w:w="1482" w:type="dxa"/>
            <w:tcBorders>
              <w:top w:val="nil"/>
              <w:left w:val="nil"/>
              <w:bottom w:val="nil"/>
              <w:right w:val="nil"/>
              <w:tl2br w:val="nil"/>
              <w:tr2bl w:val="nil"/>
            </w:tcBorders>
            <w:shd w:val="solid" w:color="C0C0C0" w:fill="auto"/>
          </w:tcPr>
          <w:p w14:paraId="312FADC9"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Korisnik </w:t>
            </w:r>
          </w:p>
        </w:tc>
        <w:tc>
          <w:tcPr>
            <w:tcW w:w="1417" w:type="dxa"/>
            <w:tcBorders>
              <w:top w:val="nil"/>
              <w:left w:val="nil"/>
              <w:bottom w:val="nil"/>
              <w:right w:val="nil"/>
              <w:tl2br w:val="nil"/>
              <w:tr2bl w:val="nil"/>
            </w:tcBorders>
            <w:shd w:val="solid" w:color="C0C0C0" w:fill="auto"/>
          </w:tcPr>
          <w:p w14:paraId="0D2AC68C"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w:t>
            </w:r>
          </w:p>
        </w:tc>
        <w:tc>
          <w:tcPr>
            <w:tcW w:w="1706" w:type="dxa"/>
            <w:tcBorders>
              <w:top w:val="nil"/>
              <w:left w:val="nil"/>
              <w:bottom w:val="nil"/>
              <w:right w:val="nil"/>
              <w:tl2br w:val="nil"/>
              <w:tr2bl w:val="nil"/>
            </w:tcBorders>
            <w:shd w:val="solid" w:color="C0C0C0" w:fill="auto"/>
          </w:tcPr>
          <w:p w14:paraId="3D0FAA1F"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NARODNA KNJIŽNICA I ČITAONICA GUNJA</w:t>
            </w:r>
          </w:p>
        </w:tc>
        <w:tc>
          <w:tcPr>
            <w:tcW w:w="1425" w:type="dxa"/>
            <w:tcBorders>
              <w:top w:val="nil"/>
              <w:left w:val="nil"/>
              <w:bottom w:val="nil"/>
              <w:right w:val="nil"/>
              <w:tl2br w:val="nil"/>
              <w:tr2bl w:val="nil"/>
            </w:tcBorders>
            <w:shd w:val="solid" w:color="C0C0C0" w:fill="auto"/>
          </w:tcPr>
          <w:p w14:paraId="1CFE491F"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700</w:t>
            </w:r>
          </w:p>
        </w:tc>
        <w:tc>
          <w:tcPr>
            <w:tcW w:w="1080" w:type="dxa"/>
            <w:tcBorders>
              <w:top w:val="nil"/>
              <w:left w:val="nil"/>
              <w:bottom w:val="nil"/>
              <w:right w:val="nil"/>
              <w:tl2br w:val="nil"/>
              <w:tr2bl w:val="nil"/>
            </w:tcBorders>
            <w:shd w:val="clear" w:color="auto" w:fill="auto"/>
          </w:tcPr>
          <w:p w14:paraId="6247E647"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-453,60</w:t>
            </w:r>
          </w:p>
        </w:tc>
        <w:tc>
          <w:tcPr>
            <w:tcW w:w="1176" w:type="dxa"/>
            <w:tcBorders>
              <w:top w:val="nil"/>
              <w:left w:val="nil"/>
              <w:bottom w:val="nil"/>
              <w:right w:val="nil"/>
              <w:tl2br w:val="nil"/>
              <w:tr2bl w:val="nil"/>
            </w:tcBorders>
            <w:shd w:val="solid" w:color="FFFFFF" w:fill="auto"/>
          </w:tcPr>
          <w:p w14:paraId="7B5A1E96"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-64,80%</w:t>
            </w:r>
          </w:p>
        </w:tc>
        <w:tc>
          <w:tcPr>
            <w:tcW w:w="1359" w:type="dxa"/>
            <w:tcBorders>
              <w:top w:val="nil"/>
              <w:left w:val="nil"/>
              <w:bottom w:val="nil"/>
              <w:right w:val="nil"/>
              <w:tl2br w:val="nil"/>
              <w:tr2bl w:val="nil"/>
            </w:tcBorders>
            <w:shd w:val="solid" w:color="C0C0C0" w:fill="auto"/>
          </w:tcPr>
          <w:p w14:paraId="4B5456CE"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246,40</w:t>
            </w:r>
          </w:p>
        </w:tc>
      </w:tr>
      <w:tr w:rsidR="00E02F4B" w:rsidRPr="001A3CC3" w14:paraId="52383F75" w14:textId="77777777" w:rsidTr="00B45A4C">
        <w:trPr>
          <w:trHeight w:val="450"/>
        </w:trPr>
        <w:tc>
          <w:tcPr>
            <w:tcW w:w="1482" w:type="dxa"/>
            <w:tcBorders>
              <w:top w:val="nil"/>
              <w:left w:val="nil"/>
              <w:bottom w:val="nil"/>
              <w:right w:val="nil"/>
              <w:tl2br w:val="nil"/>
              <w:tr2bl w:val="nil"/>
            </w:tcBorders>
            <w:shd w:val="solid" w:color="FFCC00" w:fill="auto"/>
          </w:tcPr>
          <w:p w14:paraId="08FA28F0"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Izvor </w:t>
            </w:r>
          </w:p>
        </w:tc>
        <w:tc>
          <w:tcPr>
            <w:tcW w:w="1417" w:type="dxa"/>
            <w:tcBorders>
              <w:top w:val="nil"/>
              <w:left w:val="nil"/>
              <w:bottom w:val="nil"/>
              <w:right w:val="nil"/>
              <w:tl2br w:val="nil"/>
              <w:tr2bl w:val="nil"/>
            </w:tcBorders>
            <w:shd w:val="solid" w:color="FFCC00" w:fill="auto"/>
          </w:tcPr>
          <w:p w14:paraId="00013E5B"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1.0.1</w:t>
            </w:r>
          </w:p>
        </w:tc>
        <w:tc>
          <w:tcPr>
            <w:tcW w:w="1706" w:type="dxa"/>
            <w:tcBorders>
              <w:top w:val="nil"/>
              <w:left w:val="nil"/>
              <w:bottom w:val="nil"/>
              <w:right w:val="nil"/>
              <w:tl2br w:val="nil"/>
              <w:tr2bl w:val="nil"/>
            </w:tcBorders>
            <w:shd w:val="solid" w:color="FFCC00" w:fill="auto"/>
          </w:tcPr>
          <w:p w14:paraId="4AC1E141"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Opći prihodi i primici - PK</w:t>
            </w:r>
          </w:p>
        </w:tc>
        <w:tc>
          <w:tcPr>
            <w:tcW w:w="1425" w:type="dxa"/>
            <w:tcBorders>
              <w:top w:val="nil"/>
              <w:left w:val="nil"/>
              <w:bottom w:val="nil"/>
              <w:right w:val="nil"/>
              <w:tl2br w:val="nil"/>
              <w:tr2bl w:val="nil"/>
            </w:tcBorders>
            <w:shd w:val="solid" w:color="FFCC00" w:fill="auto"/>
          </w:tcPr>
          <w:p w14:paraId="0AEB5D4C"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700</w:t>
            </w:r>
          </w:p>
        </w:tc>
        <w:tc>
          <w:tcPr>
            <w:tcW w:w="1080" w:type="dxa"/>
            <w:tcBorders>
              <w:top w:val="nil"/>
              <w:left w:val="nil"/>
              <w:bottom w:val="nil"/>
              <w:right w:val="nil"/>
              <w:tl2br w:val="nil"/>
              <w:tr2bl w:val="nil"/>
            </w:tcBorders>
            <w:shd w:val="clear" w:color="auto" w:fill="auto"/>
          </w:tcPr>
          <w:p w14:paraId="0266F66B"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-453,60</w:t>
            </w:r>
          </w:p>
        </w:tc>
        <w:tc>
          <w:tcPr>
            <w:tcW w:w="1176" w:type="dxa"/>
            <w:tcBorders>
              <w:top w:val="nil"/>
              <w:left w:val="nil"/>
              <w:bottom w:val="nil"/>
              <w:right w:val="nil"/>
              <w:tl2br w:val="nil"/>
              <w:tr2bl w:val="nil"/>
            </w:tcBorders>
            <w:shd w:val="solid" w:color="FFFFFF" w:fill="auto"/>
          </w:tcPr>
          <w:p w14:paraId="43081720"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-64,80%</w:t>
            </w:r>
          </w:p>
        </w:tc>
        <w:tc>
          <w:tcPr>
            <w:tcW w:w="1359" w:type="dxa"/>
            <w:tcBorders>
              <w:top w:val="nil"/>
              <w:left w:val="nil"/>
              <w:bottom w:val="nil"/>
              <w:right w:val="nil"/>
              <w:tl2br w:val="nil"/>
              <w:tr2bl w:val="nil"/>
            </w:tcBorders>
            <w:shd w:val="solid" w:color="FFCC00" w:fill="auto"/>
          </w:tcPr>
          <w:p w14:paraId="286BFF9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246,40</w:t>
            </w:r>
          </w:p>
        </w:tc>
      </w:tr>
      <w:tr w:rsidR="00E02F4B" w:rsidRPr="001A3CC3" w14:paraId="719B14E1" w14:textId="77777777" w:rsidTr="00B45A4C">
        <w:trPr>
          <w:trHeight w:val="900"/>
        </w:trPr>
        <w:tc>
          <w:tcPr>
            <w:tcW w:w="1482" w:type="dxa"/>
            <w:tcBorders>
              <w:top w:val="nil"/>
              <w:left w:val="nil"/>
              <w:bottom w:val="nil"/>
              <w:right w:val="nil"/>
              <w:tl2br w:val="nil"/>
              <w:tr2bl w:val="nil"/>
            </w:tcBorders>
            <w:shd w:val="solid" w:color="CCFFFF" w:fill="auto"/>
          </w:tcPr>
          <w:p w14:paraId="52E746EA"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Funkcijska klasifikacija </w:t>
            </w:r>
          </w:p>
        </w:tc>
        <w:tc>
          <w:tcPr>
            <w:tcW w:w="1417" w:type="dxa"/>
            <w:tcBorders>
              <w:top w:val="nil"/>
              <w:left w:val="nil"/>
              <w:bottom w:val="nil"/>
              <w:right w:val="nil"/>
              <w:tl2br w:val="nil"/>
              <w:tr2bl w:val="nil"/>
            </w:tcBorders>
            <w:shd w:val="solid" w:color="CCFFFF" w:fill="auto"/>
          </w:tcPr>
          <w:p w14:paraId="0D986FEE"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820</w:t>
            </w:r>
          </w:p>
        </w:tc>
        <w:tc>
          <w:tcPr>
            <w:tcW w:w="1706" w:type="dxa"/>
            <w:tcBorders>
              <w:top w:val="nil"/>
              <w:left w:val="nil"/>
              <w:bottom w:val="nil"/>
              <w:right w:val="nil"/>
              <w:tl2br w:val="nil"/>
              <w:tr2bl w:val="nil"/>
            </w:tcBorders>
            <w:shd w:val="solid" w:color="CCFFFF" w:fill="auto"/>
          </w:tcPr>
          <w:p w14:paraId="2C0AA6AC"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Službe kulture</w:t>
            </w:r>
          </w:p>
        </w:tc>
        <w:tc>
          <w:tcPr>
            <w:tcW w:w="1425" w:type="dxa"/>
            <w:tcBorders>
              <w:top w:val="nil"/>
              <w:left w:val="nil"/>
              <w:bottom w:val="nil"/>
              <w:right w:val="nil"/>
              <w:tl2br w:val="nil"/>
              <w:tr2bl w:val="nil"/>
            </w:tcBorders>
            <w:shd w:val="solid" w:color="CCFFFF" w:fill="auto"/>
          </w:tcPr>
          <w:p w14:paraId="2FA8EA94"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700</w:t>
            </w:r>
          </w:p>
        </w:tc>
        <w:tc>
          <w:tcPr>
            <w:tcW w:w="1080" w:type="dxa"/>
            <w:tcBorders>
              <w:top w:val="nil"/>
              <w:left w:val="nil"/>
              <w:bottom w:val="nil"/>
              <w:right w:val="nil"/>
              <w:tl2br w:val="nil"/>
              <w:tr2bl w:val="nil"/>
            </w:tcBorders>
            <w:shd w:val="clear" w:color="auto" w:fill="auto"/>
          </w:tcPr>
          <w:p w14:paraId="7E3BFE49"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-453,60</w:t>
            </w:r>
          </w:p>
        </w:tc>
        <w:tc>
          <w:tcPr>
            <w:tcW w:w="1176" w:type="dxa"/>
            <w:tcBorders>
              <w:top w:val="nil"/>
              <w:left w:val="nil"/>
              <w:bottom w:val="nil"/>
              <w:right w:val="nil"/>
              <w:tl2br w:val="nil"/>
              <w:tr2bl w:val="nil"/>
            </w:tcBorders>
            <w:shd w:val="solid" w:color="FFFFFF" w:fill="auto"/>
          </w:tcPr>
          <w:p w14:paraId="5E97448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-64,80%</w:t>
            </w:r>
          </w:p>
        </w:tc>
        <w:tc>
          <w:tcPr>
            <w:tcW w:w="1359" w:type="dxa"/>
            <w:tcBorders>
              <w:top w:val="nil"/>
              <w:left w:val="nil"/>
              <w:bottom w:val="nil"/>
              <w:right w:val="nil"/>
              <w:tl2br w:val="nil"/>
              <w:tr2bl w:val="nil"/>
            </w:tcBorders>
            <w:shd w:val="solid" w:color="CCFFFF" w:fill="auto"/>
          </w:tcPr>
          <w:p w14:paraId="6C2C1128"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246,40</w:t>
            </w:r>
          </w:p>
        </w:tc>
      </w:tr>
      <w:tr w:rsidR="00E02F4B" w:rsidRPr="001A3CC3" w14:paraId="506A3752" w14:textId="77777777" w:rsidTr="00B45A4C">
        <w:trPr>
          <w:trHeight w:val="900"/>
        </w:trPr>
        <w:tc>
          <w:tcPr>
            <w:tcW w:w="1482" w:type="dxa"/>
            <w:tcBorders>
              <w:top w:val="nil"/>
              <w:left w:val="nil"/>
              <w:bottom w:val="nil"/>
              <w:right w:val="nil"/>
              <w:tl2br w:val="nil"/>
              <w:tr2bl w:val="nil"/>
            </w:tcBorders>
            <w:shd w:val="solid" w:color="FFFFCC" w:fill="auto"/>
          </w:tcPr>
          <w:p w14:paraId="657CE490"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Lokacija </w:t>
            </w:r>
          </w:p>
        </w:tc>
        <w:tc>
          <w:tcPr>
            <w:tcW w:w="1417" w:type="dxa"/>
            <w:tcBorders>
              <w:top w:val="nil"/>
              <w:left w:val="nil"/>
              <w:bottom w:val="nil"/>
              <w:right w:val="nil"/>
              <w:tl2br w:val="nil"/>
              <w:tr2bl w:val="nil"/>
            </w:tcBorders>
            <w:shd w:val="solid" w:color="FFFFCC" w:fill="auto"/>
          </w:tcPr>
          <w:p w14:paraId="035946A7"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50784</w:t>
            </w:r>
          </w:p>
        </w:tc>
        <w:tc>
          <w:tcPr>
            <w:tcW w:w="1706" w:type="dxa"/>
            <w:tcBorders>
              <w:top w:val="nil"/>
              <w:left w:val="nil"/>
              <w:bottom w:val="nil"/>
              <w:right w:val="nil"/>
              <w:tl2br w:val="nil"/>
              <w:tr2bl w:val="nil"/>
            </w:tcBorders>
            <w:shd w:val="solid" w:color="FFFFCC" w:fill="auto"/>
          </w:tcPr>
          <w:p w14:paraId="12F81C15"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NARODNA KNJIŽNICA I ČITAONICA GUNJA</w:t>
            </w:r>
          </w:p>
        </w:tc>
        <w:tc>
          <w:tcPr>
            <w:tcW w:w="1425" w:type="dxa"/>
            <w:tcBorders>
              <w:top w:val="nil"/>
              <w:left w:val="nil"/>
              <w:bottom w:val="nil"/>
              <w:right w:val="nil"/>
              <w:tl2br w:val="nil"/>
              <w:tr2bl w:val="nil"/>
            </w:tcBorders>
            <w:shd w:val="solid" w:color="FFFFCC" w:fill="auto"/>
          </w:tcPr>
          <w:p w14:paraId="535A19EF"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700</w:t>
            </w:r>
          </w:p>
        </w:tc>
        <w:tc>
          <w:tcPr>
            <w:tcW w:w="1080" w:type="dxa"/>
            <w:tcBorders>
              <w:top w:val="nil"/>
              <w:left w:val="nil"/>
              <w:bottom w:val="nil"/>
              <w:right w:val="nil"/>
              <w:tl2br w:val="nil"/>
              <w:tr2bl w:val="nil"/>
            </w:tcBorders>
            <w:shd w:val="clear" w:color="auto" w:fill="auto"/>
          </w:tcPr>
          <w:p w14:paraId="42A1CA87"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-453,60</w:t>
            </w:r>
          </w:p>
        </w:tc>
        <w:tc>
          <w:tcPr>
            <w:tcW w:w="1176" w:type="dxa"/>
            <w:tcBorders>
              <w:top w:val="nil"/>
              <w:left w:val="nil"/>
              <w:bottom w:val="nil"/>
              <w:right w:val="nil"/>
              <w:tl2br w:val="nil"/>
              <w:tr2bl w:val="nil"/>
            </w:tcBorders>
            <w:shd w:val="solid" w:color="FFFFFF" w:fill="auto"/>
          </w:tcPr>
          <w:p w14:paraId="53E37BAD"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-64,80%</w:t>
            </w:r>
          </w:p>
        </w:tc>
        <w:tc>
          <w:tcPr>
            <w:tcW w:w="1359" w:type="dxa"/>
            <w:tcBorders>
              <w:top w:val="nil"/>
              <w:left w:val="nil"/>
              <w:bottom w:val="nil"/>
              <w:right w:val="nil"/>
              <w:tl2br w:val="nil"/>
              <w:tr2bl w:val="nil"/>
            </w:tcBorders>
            <w:shd w:val="solid" w:color="FFFFCC" w:fill="auto"/>
          </w:tcPr>
          <w:p w14:paraId="590C857F"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246,40</w:t>
            </w:r>
          </w:p>
        </w:tc>
      </w:tr>
      <w:tr w:rsidR="00E02F4B" w:rsidRPr="001A3CC3" w14:paraId="1FCDD3ED" w14:textId="77777777" w:rsidTr="00B45A4C">
        <w:trPr>
          <w:trHeight w:val="450"/>
        </w:trPr>
        <w:tc>
          <w:tcPr>
            <w:tcW w:w="1482" w:type="dxa"/>
            <w:tcBorders>
              <w:top w:val="nil"/>
              <w:left w:val="nil"/>
              <w:bottom w:val="nil"/>
              <w:right w:val="nil"/>
              <w:tl2br w:val="nil"/>
              <w:tr2bl w:val="nil"/>
            </w:tcBorders>
            <w:shd w:val="solid" w:color="FFFFFF" w:fill="auto"/>
          </w:tcPr>
          <w:p w14:paraId="15D92AFF" w14:textId="77777777" w:rsidR="00E02F4B" w:rsidRPr="001A3CC3" w:rsidRDefault="00E02F4B">
            <w:pPr>
              <w:jc w:val="right"/>
              <w:rPr>
                <w:rFonts w:ascii="Times New Roman" w:eastAsia="Times New Roman" w:hAnsi="Times New Roman" w:cs="Times New Roman"/>
                <w:color w:val="000000"/>
                <w:sz w:val="24"/>
                <w:szCs w:val="24"/>
              </w:rPr>
            </w:pPr>
          </w:p>
        </w:tc>
        <w:tc>
          <w:tcPr>
            <w:tcW w:w="1417" w:type="dxa"/>
            <w:tcBorders>
              <w:top w:val="nil"/>
              <w:left w:val="nil"/>
              <w:bottom w:val="nil"/>
              <w:right w:val="nil"/>
              <w:tl2br w:val="nil"/>
              <w:tr2bl w:val="nil"/>
            </w:tcBorders>
            <w:shd w:val="solid" w:color="FFFFFF" w:fill="auto"/>
          </w:tcPr>
          <w:p w14:paraId="475322D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w:t>
            </w:r>
          </w:p>
        </w:tc>
        <w:tc>
          <w:tcPr>
            <w:tcW w:w="1706" w:type="dxa"/>
            <w:tcBorders>
              <w:top w:val="nil"/>
              <w:left w:val="nil"/>
              <w:bottom w:val="nil"/>
              <w:right w:val="nil"/>
              <w:tl2br w:val="nil"/>
              <w:tr2bl w:val="nil"/>
            </w:tcBorders>
            <w:shd w:val="solid" w:color="FFFFFF" w:fill="auto"/>
          </w:tcPr>
          <w:p w14:paraId="5B6BB63E"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Rashodi poslovanja</w:t>
            </w:r>
          </w:p>
        </w:tc>
        <w:tc>
          <w:tcPr>
            <w:tcW w:w="1425" w:type="dxa"/>
            <w:tcBorders>
              <w:top w:val="nil"/>
              <w:left w:val="nil"/>
              <w:bottom w:val="nil"/>
              <w:right w:val="nil"/>
              <w:tl2br w:val="nil"/>
              <w:tr2bl w:val="nil"/>
            </w:tcBorders>
            <w:shd w:val="solid" w:color="FFFFFF" w:fill="auto"/>
          </w:tcPr>
          <w:p w14:paraId="4E3B4E33"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700</w:t>
            </w:r>
          </w:p>
        </w:tc>
        <w:tc>
          <w:tcPr>
            <w:tcW w:w="1080" w:type="dxa"/>
            <w:tcBorders>
              <w:top w:val="nil"/>
              <w:left w:val="nil"/>
              <w:bottom w:val="nil"/>
              <w:right w:val="nil"/>
              <w:tl2br w:val="nil"/>
              <w:tr2bl w:val="nil"/>
            </w:tcBorders>
            <w:shd w:val="clear" w:color="auto" w:fill="auto"/>
          </w:tcPr>
          <w:p w14:paraId="5433E706"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-453,60</w:t>
            </w:r>
          </w:p>
        </w:tc>
        <w:tc>
          <w:tcPr>
            <w:tcW w:w="1176" w:type="dxa"/>
            <w:tcBorders>
              <w:top w:val="nil"/>
              <w:left w:val="nil"/>
              <w:bottom w:val="nil"/>
              <w:right w:val="nil"/>
              <w:tl2br w:val="nil"/>
              <w:tr2bl w:val="nil"/>
            </w:tcBorders>
            <w:shd w:val="solid" w:color="FFFFFF" w:fill="auto"/>
          </w:tcPr>
          <w:p w14:paraId="6632AB9E"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-64,80%</w:t>
            </w:r>
          </w:p>
        </w:tc>
        <w:tc>
          <w:tcPr>
            <w:tcW w:w="1359" w:type="dxa"/>
            <w:tcBorders>
              <w:top w:val="nil"/>
              <w:left w:val="nil"/>
              <w:bottom w:val="nil"/>
              <w:right w:val="nil"/>
              <w:tl2br w:val="nil"/>
              <w:tr2bl w:val="nil"/>
            </w:tcBorders>
            <w:shd w:val="solid" w:color="FFFFFF" w:fill="auto"/>
          </w:tcPr>
          <w:p w14:paraId="40EEAF74"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246,40</w:t>
            </w:r>
          </w:p>
        </w:tc>
      </w:tr>
      <w:tr w:rsidR="00E02F4B" w:rsidRPr="001A3CC3" w14:paraId="1A1E8F14" w14:textId="77777777" w:rsidTr="00B45A4C">
        <w:trPr>
          <w:trHeight w:val="450"/>
        </w:trPr>
        <w:tc>
          <w:tcPr>
            <w:tcW w:w="1482" w:type="dxa"/>
            <w:tcBorders>
              <w:top w:val="nil"/>
              <w:left w:val="nil"/>
              <w:bottom w:val="nil"/>
              <w:right w:val="nil"/>
              <w:tl2br w:val="nil"/>
              <w:tr2bl w:val="nil"/>
            </w:tcBorders>
            <w:shd w:val="clear" w:color="auto" w:fill="auto"/>
          </w:tcPr>
          <w:p w14:paraId="3647FC52" w14:textId="77777777" w:rsidR="00E02F4B" w:rsidRPr="001A3CC3" w:rsidRDefault="00E02F4B">
            <w:pPr>
              <w:jc w:val="right"/>
              <w:rPr>
                <w:rFonts w:ascii="Times New Roman" w:eastAsia="Times New Roman" w:hAnsi="Times New Roman" w:cs="Times New Roman"/>
                <w:color w:val="000000"/>
                <w:sz w:val="24"/>
                <w:szCs w:val="24"/>
              </w:rPr>
            </w:pPr>
          </w:p>
        </w:tc>
        <w:tc>
          <w:tcPr>
            <w:tcW w:w="1417" w:type="dxa"/>
            <w:tcBorders>
              <w:top w:val="nil"/>
              <w:left w:val="nil"/>
              <w:bottom w:val="nil"/>
              <w:right w:val="nil"/>
              <w:tl2br w:val="nil"/>
              <w:tr2bl w:val="nil"/>
            </w:tcBorders>
            <w:shd w:val="clear" w:color="auto" w:fill="auto"/>
          </w:tcPr>
          <w:p w14:paraId="02A7ABBC"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32</w:t>
            </w:r>
          </w:p>
        </w:tc>
        <w:tc>
          <w:tcPr>
            <w:tcW w:w="1706" w:type="dxa"/>
            <w:tcBorders>
              <w:top w:val="nil"/>
              <w:left w:val="nil"/>
              <w:bottom w:val="nil"/>
              <w:right w:val="nil"/>
              <w:tl2br w:val="nil"/>
              <w:tr2bl w:val="nil"/>
            </w:tcBorders>
            <w:shd w:val="clear" w:color="auto" w:fill="auto"/>
          </w:tcPr>
          <w:p w14:paraId="75740BE2"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Materijalni rashodi</w:t>
            </w:r>
          </w:p>
        </w:tc>
        <w:tc>
          <w:tcPr>
            <w:tcW w:w="1425" w:type="dxa"/>
            <w:tcBorders>
              <w:top w:val="nil"/>
              <w:left w:val="nil"/>
              <w:bottom w:val="nil"/>
              <w:right w:val="nil"/>
              <w:tl2br w:val="nil"/>
              <w:tr2bl w:val="nil"/>
            </w:tcBorders>
            <w:shd w:val="clear" w:color="auto" w:fill="auto"/>
          </w:tcPr>
          <w:p w14:paraId="7FF8CCF8"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700</w:t>
            </w:r>
          </w:p>
        </w:tc>
        <w:tc>
          <w:tcPr>
            <w:tcW w:w="1080" w:type="dxa"/>
            <w:tcBorders>
              <w:top w:val="nil"/>
              <w:left w:val="nil"/>
              <w:bottom w:val="nil"/>
              <w:right w:val="nil"/>
              <w:tl2br w:val="nil"/>
              <w:tr2bl w:val="nil"/>
            </w:tcBorders>
            <w:shd w:val="clear" w:color="auto" w:fill="auto"/>
          </w:tcPr>
          <w:p w14:paraId="06DC3E35"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-453,60</w:t>
            </w:r>
          </w:p>
        </w:tc>
        <w:tc>
          <w:tcPr>
            <w:tcW w:w="1176" w:type="dxa"/>
            <w:tcBorders>
              <w:top w:val="nil"/>
              <w:left w:val="nil"/>
              <w:bottom w:val="nil"/>
              <w:right w:val="nil"/>
              <w:tl2br w:val="nil"/>
              <w:tr2bl w:val="nil"/>
            </w:tcBorders>
            <w:shd w:val="solid" w:color="FFFFFF" w:fill="auto"/>
          </w:tcPr>
          <w:p w14:paraId="4A4B3153"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-64,80%</w:t>
            </w:r>
          </w:p>
        </w:tc>
        <w:tc>
          <w:tcPr>
            <w:tcW w:w="1359" w:type="dxa"/>
            <w:tcBorders>
              <w:top w:val="nil"/>
              <w:left w:val="nil"/>
              <w:bottom w:val="nil"/>
              <w:right w:val="nil"/>
              <w:tl2br w:val="nil"/>
              <w:tr2bl w:val="nil"/>
            </w:tcBorders>
          </w:tcPr>
          <w:p w14:paraId="41B00E3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246,40</w:t>
            </w:r>
          </w:p>
        </w:tc>
      </w:tr>
      <w:tr w:rsidR="00E02F4B" w:rsidRPr="001A3CC3" w14:paraId="34B5EB3A" w14:textId="77777777" w:rsidTr="00B45A4C">
        <w:trPr>
          <w:trHeight w:val="900"/>
        </w:trPr>
        <w:tc>
          <w:tcPr>
            <w:tcW w:w="1482" w:type="dxa"/>
            <w:tcBorders>
              <w:top w:val="nil"/>
              <w:left w:val="nil"/>
              <w:bottom w:val="nil"/>
              <w:right w:val="nil"/>
              <w:tl2br w:val="nil"/>
              <w:tr2bl w:val="nil"/>
            </w:tcBorders>
            <w:shd w:val="solid" w:color="CCCCFF" w:fill="auto"/>
          </w:tcPr>
          <w:p w14:paraId="2163BB19"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Aktivnost</w:t>
            </w:r>
          </w:p>
        </w:tc>
        <w:tc>
          <w:tcPr>
            <w:tcW w:w="1417" w:type="dxa"/>
            <w:tcBorders>
              <w:top w:val="nil"/>
              <w:left w:val="nil"/>
              <w:bottom w:val="nil"/>
              <w:right w:val="nil"/>
              <w:tl2br w:val="nil"/>
              <w:tr2bl w:val="nil"/>
            </w:tcBorders>
            <w:shd w:val="solid" w:color="CCCCFF" w:fill="auto"/>
          </w:tcPr>
          <w:p w14:paraId="0A0D76D7"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A100006</w:t>
            </w:r>
          </w:p>
        </w:tc>
        <w:tc>
          <w:tcPr>
            <w:tcW w:w="1706" w:type="dxa"/>
            <w:tcBorders>
              <w:top w:val="nil"/>
              <w:left w:val="nil"/>
              <w:bottom w:val="nil"/>
              <w:right w:val="nil"/>
              <w:tl2br w:val="nil"/>
              <w:tr2bl w:val="nil"/>
            </w:tcBorders>
            <w:shd w:val="solid" w:color="CCCCFF" w:fill="auto"/>
          </w:tcPr>
          <w:p w14:paraId="4194D7E5"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Program „ Međunarodni dan dječje knjige“</w:t>
            </w:r>
          </w:p>
        </w:tc>
        <w:tc>
          <w:tcPr>
            <w:tcW w:w="1425" w:type="dxa"/>
            <w:tcBorders>
              <w:top w:val="nil"/>
              <w:left w:val="nil"/>
              <w:bottom w:val="nil"/>
              <w:right w:val="nil"/>
              <w:tl2br w:val="nil"/>
              <w:tr2bl w:val="nil"/>
            </w:tcBorders>
            <w:shd w:val="solid" w:color="CCCCFF" w:fill="auto"/>
          </w:tcPr>
          <w:p w14:paraId="062B321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270</w:t>
            </w:r>
          </w:p>
        </w:tc>
        <w:tc>
          <w:tcPr>
            <w:tcW w:w="1080" w:type="dxa"/>
            <w:tcBorders>
              <w:top w:val="nil"/>
              <w:left w:val="nil"/>
              <w:bottom w:val="nil"/>
              <w:right w:val="nil"/>
              <w:tl2br w:val="nil"/>
              <w:tr2bl w:val="nil"/>
            </w:tcBorders>
            <w:shd w:val="clear" w:color="auto" w:fill="auto"/>
          </w:tcPr>
          <w:p w14:paraId="422DD4FB"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-270,00</w:t>
            </w:r>
          </w:p>
        </w:tc>
        <w:tc>
          <w:tcPr>
            <w:tcW w:w="1176" w:type="dxa"/>
            <w:tcBorders>
              <w:top w:val="nil"/>
              <w:left w:val="nil"/>
              <w:bottom w:val="nil"/>
              <w:right w:val="nil"/>
              <w:tl2br w:val="nil"/>
              <w:tr2bl w:val="nil"/>
            </w:tcBorders>
            <w:shd w:val="solid" w:color="FFFFFF" w:fill="auto"/>
          </w:tcPr>
          <w:p w14:paraId="73506A3C"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-100,00%</w:t>
            </w:r>
          </w:p>
        </w:tc>
        <w:tc>
          <w:tcPr>
            <w:tcW w:w="1359" w:type="dxa"/>
            <w:tcBorders>
              <w:top w:val="nil"/>
              <w:left w:val="nil"/>
              <w:bottom w:val="nil"/>
              <w:right w:val="nil"/>
              <w:tl2br w:val="nil"/>
              <w:tr2bl w:val="nil"/>
            </w:tcBorders>
            <w:shd w:val="solid" w:color="CCCCFF" w:fill="auto"/>
          </w:tcPr>
          <w:p w14:paraId="6F0883D1"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0,00</w:t>
            </w:r>
          </w:p>
        </w:tc>
      </w:tr>
      <w:tr w:rsidR="00E02F4B" w:rsidRPr="001A3CC3" w14:paraId="11D80972" w14:textId="77777777" w:rsidTr="00B45A4C">
        <w:trPr>
          <w:trHeight w:val="900"/>
        </w:trPr>
        <w:tc>
          <w:tcPr>
            <w:tcW w:w="1482" w:type="dxa"/>
            <w:tcBorders>
              <w:top w:val="nil"/>
              <w:left w:val="nil"/>
              <w:bottom w:val="nil"/>
              <w:right w:val="nil"/>
              <w:tl2br w:val="nil"/>
              <w:tr2bl w:val="nil"/>
            </w:tcBorders>
            <w:shd w:val="solid" w:color="C0C0C0" w:fill="auto"/>
          </w:tcPr>
          <w:p w14:paraId="420DE51D"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Korisnik </w:t>
            </w:r>
          </w:p>
        </w:tc>
        <w:tc>
          <w:tcPr>
            <w:tcW w:w="1417" w:type="dxa"/>
            <w:tcBorders>
              <w:top w:val="nil"/>
              <w:left w:val="nil"/>
              <w:bottom w:val="nil"/>
              <w:right w:val="nil"/>
              <w:tl2br w:val="nil"/>
              <w:tr2bl w:val="nil"/>
            </w:tcBorders>
            <w:shd w:val="solid" w:color="C0C0C0" w:fill="auto"/>
          </w:tcPr>
          <w:p w14:paraId="2A1B6998"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w:t>
            </w:r>
          </w:p>
        </w:tc>
        <w:tc>
          <w:tcPr>
            <w:tcW w:w="1706" w:type="dxa"/>
            <w:tcBorders>
              <w:top w:val="nil"/>
              <w:left w:val="nil"/>
              <w:bottom w:val="nil"/>
              <w:right w:val="nil"/>
              <w:tl2br w:val="nil"/>
              <w:tr2bl w:val="nil"/>
            </w:tcBorders>
            <w:shd w:val="solid" w:color="C0C0C0" w:fill="auto"/>
          </w:tcPr>
          <w:p w14:paraId="78AEC0CF"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NARODNA KNJIŽNICA I ČITAONICA GUNJA</w:t>
            </w:r>
          </w:p>
        </w:tc>
        <w:tc>
          <w:tcPr>
            <w:tcW w:w="1425" w:type="dxa"/>
            <w:tcBorders>
              <w:top w:val="nil"/>
              <w:left w:val="nil"/>
              <w:bottom w:val="nil"/>
              <w:right w:val="nil"/>
              <w:tl2br w:val="nil"/>
              <w:tr2bl w:val="nil"/>
            </w:tcBorders>
            <w:shd w:val="solid" w:color="C0C0C0" w:fill="auto"/>
          </w:tcPr>
          <w:p w14:paraId="6327C82C"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270</w:t>
            </w:r>
          </w:p>
        </w:tc>
        <w:tc>
          <w:tcPr>
            <w:tcW w:w="1080" w:type="dxa"/>
            <w:tcBorders>
              <w:top w:val="nil"/>
              <w:left w:val="nil"/>
              <w:bottom w:val="nil"/>
              <w:right w:val="nil"/>
              <w:tl2br w:val="nil"/>
              <w:tr2bl w:val="nil"/>
            </w:tcBorders>
            <w:shd w:val="clear" w:color="auto" w:fill="auto"/>
          </w:tcPr>
          <w:p w14:paraId="08372D4F"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-270,00</w:t>
            </w:r>
          </w:p>
        </w:tc>
        <w:tc>
          <w:tcPr>
            <w:tcW w:w="1176" w:type="dxa"/>
            <w:tcBorders>
              <w:top w:val="nil"/>
              <w:left w:val="nil"/>
              <w:bottom w:val="nil"/>
              <w:right w:val="nil"/>
              <w:tl2br w:val="nil"/>
              <w:tr2bl w:val="nil"/>
            </w:tcBorders>
            <w:shd w:val="solid" w:color="FFFFFF" w:fill="auto"/>
          </w:tcPr>
          <w:p w14:paraId="47D1E3B3"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-100,00%</w:t>
            </w:r>
          </w:p>
        </w:tc>
        <w:tc>
          <w:tcPr>
            <w:tcW w:w="1359" w:type="dxa"/>
            <w:tcBorders>
              <w:top w:val="nil"/>
              <w:left w:val="nil"/>
              <w:bottom w:val="nil"/>
              <w:right w:val="nil"/>
              <w:tl2br w:val="nil"/>
              <w:tr2bl w:val="nil"/>
            </w:tcBorders>
            <w:shd w:val="solid" w:color="C0C0C0" w:fill="auto"/>
          </w:tcPr>
          <w:p w14:paraId="5A19261D"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0,00</w:t>
            </w:r>
          </w:p>
        </w:tc>
      </w:tr>
      <w:tr w:rsidR="00E02F4B" w:rsidRPr="001A3CC3" w14:paraId="1AC3083B" w14:textId="77777777" w:rsidTr="00B45A4C">
        <w:trPr>
          <w:trHeight w:val="450"/>
        </w:trPr>
        <w:tc>
          <w:tcPr>
            <w:tcW w:w="1482" w:type="dxa"/>
            <w:tcBorders>
              <w:top w:val="nil"/>
              <w:left w:val="nil"/>
              <w:bottom w:val="nil"/>
              <w:right w:val="nil"/>
              <w:tl2br w:val="nil"/>
              <w:tr2bl w:val="nil"/>
            </w:tcBorders>
            <w:shd w:val="solid" w:color="FFCC00" w:fill="auto"/>
          </w:tcPr>
          <w:p w14:paraId="27EF04E6"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Izvor </w:t>
            </w:r>
          </w:p>
        </w:tc>
        <w:tc>
          <w:tcPr>
            <w:tcW w:w="1417" w:type="dxa"/>
            <w:tcBorders>
              <w:top w:val="nil"/>
              <w:left w:val="nil"/>
              <w:bottom w:val="nil"/>
              <w:right w:val="nil"/>
              <w:tl2br w:val="nil"/>
              <w:tr2bl w:val="nil"/>
            </w:tcBorders>
            <w:shd w:val="solid" w:color="FFCC00" w:fill="auto"/>
          </w:tcPr>
          <w:p w14:paraId="179BC506"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1.0.1</w:t>
            </w:r>
          </w:p>
        </w:tc>
        <w:tc>
          <w:tcPr>
            <w:tcW w:w="1706" w:type="dxa"/>
            <w:tcBorders>
              <w:top w:val="nil"/>
              <w:left w:val="nil"/>
              <w:bottom w:val="nil"/>
              <w:right w:val="nil"/>
              <w:tl2br w:val="nil"/>
              <w:tr2bl w:val="nil"/>
            </w:tcBorders>
            <w:shd w:val="solid" w:color="FFCC00" w:fill="auto"/>
          </w:tcPr>
          <w:p w14:paraId="4DE22602"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Opći prihodi i primici - PK</w:t>
            </w:r>
          </w:p>
        </w:tc>
        <w:tc>
          <w:tcPr>
            <w:tcW w:w="1425" w:type="dxa"/>
            <w:tcBorders>
              <w:top w:val="nil"/>
              <w:left w:val="nil"/>
              <w:bottom w:val="nil"/>
              <w:right w:val="nil"/>
              <w:tl2br w:val="nil"/>
              <w:tr2bl w:val="nil"/>
            </w:tcBorders>
            <w:shd w:val="solid" w:color="FFCC00" w:fill="auto"/>
          </w:tcPr>
          <w:p w14:paraId="77D908B8"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270</w:t>
            </w:r>
          </w:p>
        </w:tc>
        <w:tc>
          <w:tcPr>
            <w:tcW w:w="1080" w:type="dxa"/>
            <w:tcBorders>
              <w:top w:val="nil"/>
              <w:left w:val="nil"/>
              <w:bottom w:val="nil"/>
              <w:right w:val="nil"/>
              <w:tl2br w:val="nil"/>
              <w:tr2bl w:val="nil"/>
            </w:tcBorders>
            <w:shd w:val="clear" w:color="auto" w:fill="auto"/>
          </w:tcPr>
          <w:p w14:paraId="5C306D8F"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-270,00</w:t>
            </w:r>
          </w:p>
        </w:tc>
        <w:tc>
          <w:tcPr>
            <w:tcW w:w="1176" w:type="dxa"/>
            <w:tcBorders>
              <w:top w:val="nil"/>
              <w:left w:val="nil"/>
              <w:bottom w:val="nil"/>
              <w:right w:val="nil"/>
              <w:tl2br w:val="nil"/>
              <w:tr2bl w:val="nil"/>
            </w:tcBorders>
            <w:shd w:val="solid" w:color="FFFFFF" w:fill="auto"/>
          </w:tcPr>
          <w:p w14:paraId="48E7E46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-100,00%</w:t>
            </w:r>
          </w:p>
        </w:tc>
        <w:tc>
          <w:tcPr>
            <w:tcW w:w="1359" w:type="dxa"/>
            <w:tcBorders>
              <w:top w:val="nil"/>
              <w:left w:val="nil"/>
              <w:bottom w:val="nil"/>
              <w:right w:val="nil"/>
              <w:tl2br w:val="nil"/>
              <w:tr2bl w:val="nil"/>
            </w:tcBorders>
            <w:shd w:val="solid" w:color="FFCC00" w:fill="auto"/>
          </w:tcPr>
          <w:p w14:paraId="033170D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0,00</w:t>
            </w:r>
          </w:p>
        </w:tc>
      </w:tr>
      <w:tr w:rsidR="00E02F4B" w:rsidRPr="001A3CC3" w14:paraId="2F915B67" w14:textId="77777777" w:rsidTr="00B45A4C">
        <w:trPr>
          <w:trHeight w:val="900"/>
        </w:trPr>
        <w:tc>
          <w:tcPr>
            <w:tcW w:w="1482" w:type="dxa"/>
            <w:tcBorders>
              <w:top w:val="nil"/>
              <w:left w:val="nil"/>
              <w:bottom w:val="nil"/>
              <w:right w:val="nil"/>
              <w:tl2br w:val="nil"/>
              <w:tr2bl w:val="nil"/>
            </w:tcBorders>
            <w:shd w:val="solid" w:color="CCFFFF" w:fill="auto"/>
          </w:tcPr>
          <w:p w14:paraId="471F7948"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Funkcijska klasifikacija </w:t>
            </w:r>
          </w:p>
        </w:tc>
        <w:tc>
          <w:tcPr>
            <w:tcW w:w="1417" w:type="dxa"/>
            <w:tcBorders>
              <w:top w:val="nil"/>
              <w:left w:val="nil"/>
              <w:bottom w:val="nil"/>
              <w:right w:val="nil"/>
              <w:tl2br w:val="nil"/>
              <w:tr2bl w:val="nil"/>
            </w:tcBorders>
            <w:shd w:val="solid" w:color="CCFFFF" w:fill="auto"/>
          </w:tcPr>
          <w:p w14:paraId="1D7C9254"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820</w:t>
            </w:r>
          </w:p>
        </w:tc>
        <w:tc>
          <w:tcPr>
            <w:tcW w:w="1706" w:type="dxa"/>
            <w:tcBorders>
              <w:top w:val="nil"/>
              <w:left w:val="nil"/>
              <w:bottom w:val="nil"/>
              <w:right w:val="nil"/>
              <w:tl2br w:val="nil"/>
              <w:tr2bl w:val="nil"/>
            </w:tcBorders>
            <w:shd w:val="solid" w:color="CCFFFF" w:fill="auto"/>
          </w:tcPr>
          <w:p w14:paraId="4F066BD1"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Službe kulture</w:t>
            </w:r>
          </w:p>
        </w:tc>
        <w:tc>
          <w:tcPr>
            <w:tcW w:w="1425" w:type="dxa"/>
            <w:tcBorders>
              <w:top w:val="nil"/>
              <w:left w:val="nil"/>
              <w:bottom w:val="nil"/>
              <w:right w:val="nil"/>
              <w:tl2br w:val="nil"/>
              <w:tr2bl w:val="nil"/>
            </w:tcBorders>
            <w:shd w:val="solid" w:color="CCFFFF" w:fill="auto"/>
          </w:tcPr>
          <w:p w14:paraId="44631FD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270</w:t>
            </w:r>
          </w:p>
        </w:tc>
        <w:tc>
          <w:tcPr>
            <w:tcW w:w="1080" w:type="dxa"/>
            <w:tcBorders>
              <w:top w:val="nil"/>
              <w:left w:val="nil"/>
              <w:bottom w:val="nil"/>
              <w:right w:val="nil"/>
              <w:tl2br w:val="nil"/>
              <w:tr2bl w:val="nil"/>
            </w:tcBorders>
            <w:shd w:val="clear" w:color="auto" w:fill="auto"/>
          </w:tcPr>
          <w:p w14:paraId="29C88E89"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-270,00</w:t>
            </w:r>
          </w:p>
        </w:tc>
        <w:tc>
          <w:tcPr>
            <w:tcW w:w="1176" w:type="dxa"/>
            <w:tcBorders>
              <w:top w:val="nil"/>
              <w:left w:val="nil"/>
              <w:bottom w:val="nil"/>
              <w:right w:val="nil"/>
              <w:tl2br w:val="nil"/>
              <w:tr2bl w:val="nil"/>
            </w:tcBorders>
            <w:shd w:val="solid" w:color="FFFFFF" w:fill="auto"/>
          </w:tcPr>
          <w:p w14:paraId="0E10F00B"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-100,00%</w:t>
            </w:r>
          </w:p>
        </w:tc>
        <w:tc>
          <w:tcPr>
            <w:tcW w:w="1359" w:type="dxa"/>
            <w:tcBorders>
              <w:top w:val="nil"/>
              <w:left w:val="nil"/>
              <w:bottom w:val="nil"/>
              <w:right w:val="nil"/>
              <w:tl2br w:val="nil"/>
              <w:tr2bl w:val="nil"/>
            </w:tcBorders>
            <w:shd w:val="solid" w:color="CCFFFF" w:fill="auto"/>
          </w:tcPr>
          <w:p w14:paraId="3AD59A68"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0,00</w:t>
            </w:r>
          </w:p>
        </w:tc>
      </w:tr>
      <w:tr w:rsidR="00E02F4B" w:rsidRPr="001A3CC3" w14:paraId="5ECC5616" w14:textId="77777777" w:rsidTr="00B45A4C">
        <w:trPr>
          <w:trHeight w:val="900"/>
        </w:trPr>
        <w:tc>
          <w:tcPr>
            <w:tcW w:w="1482" w:type="dxa"/>
            <w:tcBorders>
              <w:top w:val="nil"/>
              <w:left w:val="nil"/>
              <w:bottom w:val="nil"/>
              <w:right w:val="nil"/>
              <w:tl2br w:val="nil"/>
              <w:tr2bl w:val="nil"/>
            </w:tcBorders>
            <w:shd w:val="solid" w:color="FFFFCC" w:fill="auto"/>
          </w:tcPr>
          <w:p w14:paraId="766C4D2A"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Lokacija </w:t>
            </w:r>
          </w:p>
        </w:tc>
        <w:tc>
          <w:tcPr>
            <w:tcW w:w="1417" w:type="dxa"/>
            <w:tcBorders>
              <w:top w:val="nil"/>
              <w:left w:val="nil"/>
              <w:bottom w:val="nil"/>
              <w:right w:val="nil"/>
              <w:tl2br w:val="nil"/>
              <w:tr2bl w:val="nil"/>
            </w:tcBorders>
            <w:shd w:val="solid" w:color="FFFFCC" w:fill="auto"/>
          </w:tcPr>
          <w:p w14:paraId="33D940C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50784</w:t>
            </w:r>
          </w:p>
        </w:tc>
        <w:tc>
          <w:tcPr>
            <w:tcW w:w="1706" w:type="dxa"/>
            <w:tcBorders>
              <w:top w:val="nil"/>
              <w:left w:val="nil"/>
              <w:bottom w:val="nil"/>
              <w:right w:val="nil"/>
              <w:tl2br w:val="nil"/>
              <w:tr2bl w:val="nil"/>
            </w:tcBorders>
            <w:shd w:val="solid" w:color="FFFFCC" w:fill="auto"/>
          </w:tcPr>
          <w:p w14:paraId="30975B07"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NARODNA KNJIŽNICA I ČITAONICA GUNJA</w:t>
            </w:r>
          </w:p>
        </w:tc>
        <w:tc>
          <w:tcPr>
            <w:tcW w:w="1425" w:type="dxa"/>
            <w:tcBorders>
              <w:top w:val="nil"/>
              <w:left w:val="nil"/>
              <w:bottom w:val="nil"/>
              <w:right w:val="nil"/>
              <w:tl2br w:val="nil"/>
              <w:tr2bl w:val="nil"/>
            </w:tcBorders>
            <w:shd w:val="solid" w:color="FFFFCC" w:fill="auto"/>
          </w:tcPr>
          <w:p w14:paraId="398BE69F"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270</w:t>
            </w:r>
          </w:p>
        </w:tc>
        <w:tc>
          <w:tcPr>
            <w:tcW w:w="1080" w:type="dxa"/>
            <w:tcBorders>
              <w:top w:val="nil"/>
              <w:left w:val="nil"/>
              <w:bottom w:val="nil"/>
              <w:right w:val="nil"/>
              <w:tl2br w:val="nil"/>
              <w:tr2bl w:val="nil"/>
            </w:tcBorders>
            <w:shd w:val="clear" w:color="auto" w:fill="auto"/>
          </w:tcPr>
          <w:p w14:paraId="471B3BC0"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-270,00</w:t>
            </w:r>
          </w:p>
        </w:tc>
        <w:tc>
          <w:tcPr>
            <w:tcW w:w="1176" w:type="dxa"/>
            <w:tcBorders>
              <w:top w:val="nil"/>
              <w:left w:val="nil"/>
              <w:bottom w:val="nil"/>
              <w:right w:val="nil"/>
              <w:tl2br w:val="nil"/>
              <w:tr2bl w:val="nil"/>
            </w:tcBorders>
            <w:shd w:val="solid" w:color="FFFFFF" w:fill="auto"/>
          </w:tcPr>
          <w:p w14:paraId="7AD0145B"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-100,00%</w:t>
            </w:r>
          </w:p>
        </w:tc>
        <w:tc>
          <w:tcPr>
            <w:tcW w:w="1359" w:type="dxa"/>
            <w:tcBorders>
              <w:top w:val="nil"/>
              <w:left w:val="nil"/>
              <w:bottom w:val="nil"/>
              <w:right w:val="nil"/>
              <w:tl2br w:val="nil"/>
              <w:tr2bl w:val="nil"/>
            </w:tcBorders>
            <w:shd w:val="solid" w:color="FFFFCC" w:fill="auto"/>
          </w:tcPr>
          <w:p w14:paraId="1BA9DE9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0,00</w:t>
            </w:r>
          </w:p>
        </w:tc>
      </w:tr>
      <w:tr w:rsidR="00E02F4B" w:rsidRPr="001A3CC3" w14:paraId="374C26EA" w14:textId="77777777" w:rsidTr="00B45A4C">
        <w:trPr>
          <w:trHeight w:val="450"/>
        </w:trPr>
        <w:tc>
          <w:tcPr>
            <w:tcW w:w="1482" w:type="dxa"/>
            <w:tcBorders>
              <w:top w:val="nil"/>
              <w:left w:val="nil"/>
              <w:bottom w:val="nil"/>
              <w:right w:val="nil"/>
              <w:tl2br w:val="nil"/>
              <w:tr2bl w:val="nil"/>
            </w:tcBorders>
            <w:shd w:val="solid" w:color="FFFFFF" w:fill="auto"/>
          </w:tcPr>
          <w:p w14:paraId="600F7C08" w14:textId="77777777" w:rsidR="00E02F4B" w:rsidRPr="001A3CC3" w:rsidRDefault="00E02F4B">
            <w:pPr>
              <w:jc w:val="right"/>
              <w:rPr>
                <w:rFonts w:ascii="Times New Roman" w:eastAsia="Times New Roman" w:hAnsi="Times New Roman" w:cs="Times New Roman"/>
                <w:color w:val="000000"/>
                <w:sz w:val="24"/>
                <w:szCs w:val="24"/>
              </w:rPr>
            </w:pPr>
          </w:p>
        </w:tc>
        <w:tc>
          <w:tcPr>
            <w:tcW w:w="1417" w:type="dxa"/>
            <w:tcBorders>
              <w:top w:val="nil"/>
              <w:left w:val="nil"/>
              <w:bottom w:val="nil"/>
              <w:right w:val="nil"/>
              <w:tl2br w:val="nil"/>
              <w:tr2bl w:val="nil"/>
            </w:tcBorders>
            <w:shd w:val="solid" w:color="FFFFFF" w:fill="auto"/>
          </w:tcPr>
          <w:p w14:paraId="4D162A47"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w:t>
            </w:r>
          </w:p>
        </w:tc>
        <w:tc>
          <w:tcPr>
            <w:tcW w:w="1706" w:type="dxa"/>
            <w:tcBorders>
              <w:top w:val="nil"/>
              <w:left w:val="nil"/>
              <w:bottom w:val="nil"/>
              <w:right w:val="nil"/>
              <w:tl2br w:val="nil"/>
              <w:tr2bl w:val="nil"/>
            </w:tcBorders>
            <w:shd w:val="solid" w:color="FFFFFF" w:fill="auto"/>
          </w:tcPr>
          <w:p w14:paraId="6660CACB"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Rashodi poslovanja</w:t>
            </w:r>
          </w:p>
        </w:tc>
        <w:tc>
          <w:tcPr>
            <w:tcW w:w="1425" w:type="dxa"/>
            <w:tcBorders>
              <w:top w:val="nil"/>
              <w:left w:val="nil"/>
              <w:bottom w:val="nil"/>
              <w:right w:val="nil"/>
              <w:tl2br w:val="nil"/>
              <w:tr2bl w:val="nil"/>
            </w:tcBorders>
            <w:shd w:val="solid" w:color="FFFFFF" w:fill="auto"/>
          </w:tcPr>
          <w:p w14:paraId="2A50C841"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270</w:t>
            </w:r>
          </w:p>
        </w:tc>
        <w:tc>
          <w:tcPr>
            <w:tcW w:w="1080" w:type="dxa"/>
            <w:tcBorders>
              <w:top w:val="nil"/>
              <w:left w:val="nil"/>
              <w:bottom w:val="nil"/>
              <w:right w:val="nil"/>
              <w:tl2br w:val="nil"/>
              <w:tr2bl w:val="nil"/>
            </w:tcBorders>
            <w:shd w:val="clear" w:color="auto" w:fill="auto"/>
          </w:tcPr>
          <w:p w14:paraId="781F3EC6"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-270,00</w:t>
            </w:r>
          </w:p>
        </w:tc>
        <w:tc>
          <w:tcPr>
            <w:tcW w:w="1176" w:type="dxa"/>
            <w:tcBorders>
              <w:top w:val="nil"/>
              <w:left w:val="nil"/>
              <w:bottom w:val="nil"/>
              <w:right w:val="nil"/>
              <w:tl2br w:val="nil"/>
              <w:tr2bl w:val="nil"/>
            </w:tcBorders>
            <w:shd w:val="solid" w:color="FFFFFF" w:fill="auto"/>
          </w:tcPr>
          <w:p w14:paraId="61B837F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-100,00%</w:t>
            </w:r>
          </w:p>
        </w:tc>
        <w:tc>
          <w:tcPr>
            <w:tcW w:w="1359" w:type="dxa"/>
            <w:tcBorders>
              <w:top w:val="nil"/>
              <w:left w:val="nil"/>
              <w:bottom w:val="nil"/>
              <w:right w:val="nil"/>
              <w:tl2br w:val="nil"/>
              <w:tr2bl w:val="nil"/>
            </w:tcBorders>
            <w:shd w:val="solid" w:color="FFFFFF" w:fill="auto"/>
          </w:tcPr>
          <w:p w14:paraId="73484A0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0,00</w:t>
            </w:r>
          </w:p>
        </w:tc>
      </w:tr>
      <w:tr w:rsidR="00E02F4B" w:rsidRPr="001A3CC3" w14:paraId="0143918E" w14:textId="77777777" w:rsidTr="00B45A4C">
        <w:trPr>
          <w:trHeight w:val="450"/>
        </w:trPr>
        <w:tc>
          <w:tcPr>
            <w:tcW w:w="1482" w:type="dxa"/>
            <w:tcBorders>
              <w:top w:val="nil"/>
              <w:left w:val="nil"/>
              <w:bottom w:val="nil"/>
              <w:right w:val="nil"/>
              <w:tl2br w:val="nil"/>
              <w:tr2bl w:val="nil"/>
            </w:tcBorders>
            <w:shd w:val="clear" w:color="auto" w:fill="auto"/>
          </w:tcPr>
          <w:p w14:paraId="7F7D9FF8" w14:textId="77777777" w:rsidR="00E02F4B" w:rsidRPr="001A3CC3" w:rsidRDefault="00E02F4B">
            <w:pPr>
              <w:jc w:val="right"/>
              <w:rPr>
                <w:rFonts w:ascii="Times New Roman" w:eastAsia="Times New Roman" w:hAnsi="Times New Roman" w:cs="Times New Roman"/>
                <w:color w:val="000000"/>
                <w:sz w:val="24"/>
                <w:szCs w:val="24"/>
              </w:rPr>
            </w:pPr>
          </w:p>
        </w:tc>
        <w:tc>
          <w:tcPr>
            <w:tcW w:w="1417" w:type="dxa"/>
            <w:tcBorders>
              <w:top w:val="nil"/>
              <w:left w:val="nil"/>
              <w:bottom w:val="nil"/>
              <w:right w:val="nil"/>
              <w:tl2br w:val="nil"/>
              <w:tr2bl w:val="nil"/>
            </w:tcBorders>
            <w:shd w:val="clear" w:color="auto" w:fill="auto"/>
          </w:tcPr>
          <w:p w14:paraId="116ED971"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32</w:t>
            </w:r>
          </w:p>
        </w:tc>
        <w:tc>
          <w:tcPr>
            <w:tcW w:w="1706" w:type="dxa"/>
            <w:tcBorders>
              <w:top w:val="nil"/>
              <w:left w:val="nil"/>
              <w:bottom w:val="nil"/>
              <w:right w:val="nil"/>
              <w:tl2br w:val="nil"/>
              <w:tr2bl w:val="nil"/>
            </w:tcBorders>
            <w:shd w:val="clear" w:color="auto" w:fill="auto"/>
          </w:tcPr>
          <w:p w14:paraId="649890B3"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Materijalni rashodi</w:t>
            </w:r>
          </w:p>
        </w:tc>
        <w:tc>
          <w:tcPr>
            <w:tcW w:w="1425" w:type="dxa"/>
            <w:tcBorders>
              <w:top w:val="nil"/>
              <w:left w:val="nil"/>
              <w:bottom w:val="nil"/>
              <w:right w:val="nil"/>
              <w:tl2br w:val="nil"/>
              <w:tr2bl w:val="nil"/>
            </w:tcBorders>
            <w:shd w:val="clear" w:color="auto" w:fill="auto"/>
          </w:tcPr>
          <w:p w14:paraId="4BF41C43"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270</w:t>
            </w:r>
          </w:p>
        </w:tc>
        <w:tc>
          <w:tcPr>
            <w:tcW w:w="1080" w:type="dxa"/>
            <w:tcBorders>
              <w:top w:val="nil"/>
              <w:left w:val="nil"/>
              <w:bottom w:val="nil"/>
              <w:right w:val="nil"/>
              <w:tl2br w:val="nil"/>
              <w:tr2bl w:val="nil"/>
            </w:tcBorders>
            <w:shd w:val="clear" w:color="auto" w:fill="auto"/>
          </w:tcPr>
          <w:p w14:paraId="6EED0C21"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-270,00</w:t>
            </w:r>
          </w:p>
        </w:tc>
        <w:tc>
          <w:tcPr>
            <w:tcW w:w="1176" w:type="dxa"/>
            <w:tcBorders>
              <w:top w:val="nil"/>
              <w:left w:val="nil"/>
              <w:bottom w:val="nil"/>
              <w:right w:val="nil"/>
              <w:tl2br w:val="nil"/>
              <w:tr2bl w:val="nil"/>
            </w:tcBorders>
            <w:shd w:val="solid" w:color="FFFFFF" w:fill="auto"/>
          </w:tcPr>
          <w:p w14:paraId="16F74D5F"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-100,00%</w:t>
            </w:r>
          </w:p>
        </w:tc>
        <w:tc>
          <w:tcPr>
            <w:tcW w:w="1359" w:type="dxa"/>
            <w:tcBorders>
              <w:top w:val="nil"/>
              <w:left w:val="nil"/>
              <w:bottom w:val="nil"/>
              <w:right w:val="nil"/>
              <w:tl2br w:val="nil"/>
              <w:tr2bl w:val="nil"/>
            </w:tcBorders>
          </w:tcPr>
          <w:p w14:paraId="285FE0E6"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0,00</w:t>
            </w:r>
          </w:p>
        </w:tc>
      </w:tr>
      <w:tr w:rsidR="00E02F4B" w:rsidRPr="001A3CC3" w14:paraId="73D902E7" w14:textId="77777777" w:rsidTr="00B45A4C">
        <w:trPr>
          <w:trHeight w:val="450"/>
        </w:trPr>
        <w:tc>
          <w:tcPr>
            <w:tcW w:w="1482" w:type="dxa"/>
            <w:tcBorders>
              <w:top w:val="nil"/>
              <w:left w:val="nil"/>
              <w:bottom w:val="nil"/>
              <w:right w:val="nil"/>
              <w:tl2br w:val="nil"/>
              <w:tr2bl w:val="nil"/>
            </w:tcBorders>
            <w:shd w:val="solid" w:color="CCCCFF" w:fill="auto"/>
          </w:tcPr>
          <w:p w14:paraId="18339854"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Aktivnost</w:t>
            </w:r>
          </w:p>
        </w:tc>
        <w:tc>
          <w:tcPr>
            <w:tcW w:w="1417" w:type="dxa"/>
            <w:tcBorders>
              <w:top w:val="nil"/>
              <w:left w:val="nil"/>
              <w:bottom w:val="nil"/>
              <w:right w:val="nil"/>
              <w:tl2br w:val="nil"/>
              <w:tr2bl w:val="nil"/>
            </w:tcBorders>
            <w:shd w:val="solid" w:color="CCCCFF" w:fill="auto"/>
          </w:tcPr>
          <w:p w14:paraId="0E679AA6"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A100008</w:t>
            </w:r>
          </w:p>
        </w:tc>
        <w:tc>
          <w:tcPr>
            <w:tcW w:w="1706" w:type="dxa"/>
            <w:tcBorders>
              <w:top w:val="nil"/>
              <w:left w:val="nil"/>
              <w:bottom w:val="nil"/>
              <w:right w:val="nil"/>
              <w:tl2br w:val="nil"/>
              <w:tr2bl w:val="nil"/>
            </w:tcBorders>
            <w:shd w:val="solid" w:color="CCCCFF" w:fill="auto"/>
          </w:tcPr>
          <w:p w14:paraId="37A47FE6"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Advent u knjižnici</w:t>
            </w:r>
          </w:p>
        </w:tc>
        <w:tc>
          <w:tcPr>
            <w:tcW w:w="1425" w:type="dxa"/>
            <w:tcBorders>
              <w:top w:val="nil"/>
              <w:left w:val="nil"/>
              <w:bottom w:val="nil"/>
              <w:right w:val="nil"/>
              <w:tl2br w:val="nil"/>
              <w:tr2bl w:val="nil"/>
            </w:tcBorders>
            <w:shd w:val="solid" w:color="CCCCFF" w:fill="auto"/>
          </w:tcPr>
          <w:p w14:paraId="3CCB757B"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700</w:t>
            </w:r>
          </w:p>
        </w:tc>
        <w:tc>
          <w:tcPr>
            <w:tcW w:w="1080" w:type="dxa"/>
            <w:tcBorders>
              <w:top w:val="nil"/>
              <w:left w:val="nil"/>
              <w:bottom w:val="nil"/>
              <w:right w:val="nil"/>
              <w:tl2br w:val="nil"/>
              <w:tr2bl w:val="nil"/>
            </w:tcBorders>
            <w:shd w:val="clear" w:color="auto" w:fill="auto"/>
          </w:tcPr>
          <w:p w14:paraId="6466C673"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-616,35</w:t>
            </w:r>
          </w:p>
        </w:tc>
        <w:tc>
          <w:tcPr>
            <w:tcW w:w="1176" w:type="dxa"/>
            <w:tcBorders>
              <w:top w:val="nil"/>
              <w:left w:val="nil"/>
              <w:bottom w:val="nil"/>
              <w:right w:val="nil"/>
              <w:tl2br w:val="nil"/>
              <w:tr2bl w:val="nil"/>
            </w:tcBorders>
            <w:shd w:val="solid" w:color="FFFFFF" w:fill="auto"/>
          </w:tcPr>
          <w:p w14:paraId="55D810A7"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0,00%</w:t>
            </w:r>
          </w:p>
        </w:tc>
        <w:tc>
          <w:tcPr>
            <w:tcW w:w="1359" w:type="dxa"/>
            <w:tcBorders>
              <w:top w:val="nil"/>
              <w:left w:val="nil"/>
              <w:bottom w:val="nil"/>
              <w:right w:val="nil"/>
              <w:tl2br w:val="nil"/>
              <w:tr2bl w:val="nil"/>
            </w:tcBorders>
            <w:shd w:val="solid" w:color="CCCCFF" w:fill="auto"/>
          </w:tcPr>
          <w:p w14:paraId="5D03BF91"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83,65</w:t>
            </w:r>
          </w:p>
        </w:tc>
      </w:tr>
      <w:tr w:rsidR="00E02F4B" w:rsidRPr="001A3CC3" w14:paraId="508BC005" w14:textId="77777777" w:rsidTr="00B45A4C">
        <w:trPr>
          <w:trHeight w:val="900"/>
        </w:trPr>
        <w:tc>
          <w:tcPr>
            <w:tcW w:w="1482" w:type="dxa"/>
            <w:tcBorders>
              <w:top w:val="nil"/>
              <w:left w:val="nil"/>
              <w:bottom w:val="nil"/>
              <w:right w:val="nil"/>
              <w:tl2br w:val="nil"/>
              <w:tr2bl w:val="nil"/>
            </w:tcBorders>
            <w:shd w:val="solid" w:color="C0C0C0" w:fill="auto"/>
          </w:tcPr>
          <w:p w14:paraId="675140F7"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Korisnik </w:t>
            </w:r>
          </w:p>
        </w:tc>
        <w:tc>
          <w:tcPr>
            <w:tcW w:w="1417" w:type="dxa"/>
            <w:tcBorders>
              <w:top w:val="nil"/>
              <w:left w:val="nil"/>
              <w:bottom w:val="nil"/>
              <w:right w:val="nil"/>
              <w:tl2br w:val="nil"/>
              <w:tr2bl w:val="nil"/>
            </w:tcBorders>
            <w:shd w:val="solid" w:color="C0C0C0" w:fill="auto"/>
          </w:tcPr>
          <w:p w14:paraId="3336370C"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w:t>
            </w:r>
          </w:p>
        </w:tc>
        <w:tc>
          <w:tcPr>
            <w:tcW w:w="1706" w:type="dxa"/>
            <w:tcBorders>
              <w:top w:val="nil"/>
              <w:left w:val="nil"/>
              <w:bottom w:val="nil"/>
              <w:right w:val="nil"/>
              <w:tl2br w:val="nil"/>
              <w:tr2bl w:val="nil"/>
            </w:tcBorders>
            <w:shd w:val="solid" w:color="C0C0C0" w:fill="auto"/>
          </w:tcPr>
          <w:p w14:paraId="41EA8FBE"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NARODNA KNJIŽNICA I ČITAONICA GUNJA</w:t>
            </w:r>
          </w:p>
        </w:tc>
        <w:tc>
          <w:tcPr>
            <w:tcW w:w="1425" w:type="dxa"/>
            <w:tcBorders>
              <w:top w:val="nil"/>
              <w:left w:val="nil"/>
              <w:bottom w:val="nil"/>
              <w:right w:val="nil"/>
              <w:tl2br w:val="nil"/>
              <w:tr2bl w:val="nil"/>
            </w:tcBorders>
            <w:shd w:val="solid" w:color="C0C0C0" w:fill="auto"/>
          </w:tcPr>
          <w:p w14:paraId="5E993155"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700</w:t>
            </w:r>
          </w:p>
        </w:tc>
        <w:tc>
          <w:tcPr>
            <w:tcW w:w="1080" w:type="dxa"/>
            <w:tcBorders>
              <w:top w:val="nil"/>
              <w:left w:val="nil"/>
              <w:bottom w:val="nil"/>
              <w:right w:val="nil"/>
              <w:tl2br w:val="nil"/>
              <w:tr2bl w:val="nil"/>
            </w:tcBorders>
            <w:shd w:val="clear" w:color="auto" w:fill="auto"/>
          </w:tcPr>
          <w:p w14:paraId="36066465"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400,00</w:t>
            </w:r>
          </w:p>
        </w:tc>
        <w:tc>
          <w:tcPr>
            <w:tcW w:w="1176" w:type="dxa"/>
            <w:tcBorders>
              <w:top w:val="nil"/>
              <w:left w:val="nil"/>
              <w:bottom w:val="nil"/>
              <w:right w:val="nil"/>
              <w:tl2br w:val="nil"/>
              <w:tr2bl w:val="nil"/>
            </w:tcBorders>
            <w:shd w:val="solid" w:color="FFFFFF" w:fill="auto"/>
          </w:tcPr>
          <w:p w14:paraId="2E463A5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0,00%</w:t>
            </w:r>
          </w:p>
        </w:tc>
        <w:tc>
          <w:tcPr>
            <w:tcW w:w="1359" w:type="dxa"/>
            <w:tcBorders>
              <w:top w:val="nil"/>
              <w:left w:val="nil"/>
              <w:bottom w:val="nil"/>
              <w:right w:val="nil"/>
              <w:tl2br w:val="nil"/>
              <w:tr2bl w:val="nil"/>
            </w:tcBorders>
            <w:shd w:val="solid" w:color="C0C0C0" w:fill="auto"/>
          </w:tcPr>
          <w:p w14:paraId="5739695C"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83,65</w:t>
            </w:r>
          </w:p>
        </w:tc>
      </w:tr>
      <w:tr w:rsidR="00E02F4B" w:rsidRPr="001A3CC3" w14:paraId="4B4C80CD" w14:textId="77777777" w:rsidTr="00B45A4C">
        <w:trPr>
          <w:trHeight w:val="450"/>
        </w:trPr>
        <w:tc>
          <w:tcPr>
            <w:tcW w:w="1482" w:type="dxa"/>
            <w:tcBorders>
              <w:top w:val="nil"/>
              <w:left w:val="nil"/>
              <w:bottom w:val="nil"/>
              <w:right w:val="nil"/>
              <w:tl2br w:val="nil"/>
              <w:tr2bl w:val="nil"/>
            </w:tcBorders>
            <w:shd w:val="solid" w:color="FFCC00" w:fill="auto"/>
          </w:tcPr>
          <w:p w14:paraId="1C52523D"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Izvor </w:t>
            </w:r>
          </w:p>
        </w:tc>
        <w:tc>
          <w:tcPr>
            <w:tcW w:w="1417" w:type="dxa"/>
            <w:tcBorders>
              <w:top w:val="nil"/>
              <w:left w:val="nil"/>
              <w:bottom w:val="nil"/>
              <w:right w:val="nil"/>
              <w:tl2br w:val="nil"/>
              <w:tr2bl w:val="nil"/>
            </w:tcBorders>
            <w:shd w:val="solid" w:color="FFCC00" w:fill="auto"/>
          </w:tcPr>
          <w:p w14:paraId="1D29C082"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1.0.1</w:t>
            </w:r>
          </w:p>
        </w:tc>
        <w:tc>
          <w:tcPr>
            <w:tcW w:w="1706" w:type="dxa"/>
            <w:tcBorders>
              <w:top w:val="nil"/>
              <w:left w:val="nil"/>
              <w:bottom w:val="nil"/>
              <w:right w:val="nil"/>
              <w:tl2br w:val="nil"/>
              <w:tr2bl w:val="nil"/>
            </w:tcBorders>
            <w:shd w:val="solid" w:color="FFCC00" w:fill="auto"/>
          </w:tcPr>
          <w:p w14:paraId="65CB069A"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Opći prihodi i primici - PK</w:t>
            </w:r>
          </w:p>
        </w:tc>
        <w:tc>
          <w:tcPr>
            <w:tcW w:w="1425" w:type="dxa"/>
            <w:tcBorders>
              <w:top w:val="nil"/>
              <w:left w:val="nil"/>
              <w:bottom w:val="nil"/>
              <w:right w:val="nil"/>
              <w:tl2br w:val="nil"/>
              <w:tr2bl w:val="nil"/>
            </w:tcBorders>
            <w:shd w:val="solid" w:color="FFCC00" w:fill="auto"/>
          </w:tcPr>
          <w:p w14:paraId="38C937CF"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700</w:t>
            </w:r>
          </w:p>
        </w:tc>
        <w:tc>
          <w:tcPr>
            <w:tcW w:w="1080" w:type="dxa"/>
            <w:tcBorders>
              <w:top w:val="nil"/>
              <w:left w:val="nil"/>
              <w:bottom w:val="nil"/>
              <w:right w:val="nil"/>
              <w:tl2br w:val="nil"/>
              <w:tr2bl w:val="nil"/>
            </w:tcBorders>
            <w:shd w:val="clear" w:color="auto" w:fill="auto"/>
          </w:tcPr>
          <w:p w14:paraId="1A6ECF53"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400,00</w:t>
            </w:r>
          </w:p>
        </w:tc>
        <w:tc>
          <w:tcPr>
            <w:tcW w:w="1176" w:type="dxa"/>
            <w:tcBorders>
              <w:top w:val="nil"/>
              <w:left w:val="nil"/>
              <w:bottom w:val="nil"/>
              <w:right w:val="nil"/>
              <w:tl2br w:val="nil"/>
              <w:tr2bl w:val="nil"/>
            </w:tcBorders>
            <w:shd w:val="solid" w:color="FFFFFF" w:fill="auto"/>
          </w:tcPr>
          <w:p w14:paraId="281475CD"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0,00%</w:t>
            </w:r>
          </w:p>
        </w:tc>
        <w:tc>
          <w:tcPr>
            <w:tcW w:w="1359" w:type="dxa"/>
            <w:tcBorders>
              <w:top w:val="nil"/>
              <w:left w:val="nil"/>
              <w:bottom w:val="nil"/>
              <w:right w:val="nil"/>
              <w:tl2br w:val="nil"/>
              <w:tr2bl w:val="nil"/>
            </w:tcBorders>
            <w:shd w:val="solid" w:color="FFCC00" w:fill="auto"/>
          </w:tcPr>
          <w:p w14:paraId="33F7FA5D"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83,65</w:t>
            </w:r>
          </w:p>
        </w:tc>
      </w:tr>
      <w:tr w:rsidR="00E02F4B" w:rsidRPr="001A3CC3" w14:paraId="5541285F" w14:textId="77777777" w:rsidTr="00B45A4C">
        <w:trPr>
          <w:trHeight w:val="900"/>
        </w:trPr>
        <w:tc>
          <w:tcPr>
            <w:tcW w:w="1482" w:type="dxa"/>
            <w:tcBorders>
              <w:top w:val="nil"/>
              <w:left w:val="nil"/>
              <w:bottom w:val="nil"/>
              <w:right w:val="nil"/>
              <w:tl2br w:val="nil"/>
              <w:tr2bl w:val="nil"/>
            </w:tcBorders>
            <w:shd w:val="solid" w:color="CCFFFF" w:fill="auto"/>
          </w:tcPr>
          <w:p w14:paraId="50F60918"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Funkcijska klasifikacija </w:t>
            </w:r>
          </w:p>
        </w:tc>
        <w:tc>
          <w:tcPr>
            <w:tcW w:w="1417" w:type="dxa"/>
            <w:tcBorders>
              <w:top w:val="nil"/>
              <w:left w:val="nil"/>
              <w:bottom w:val="nil"/>
              <w:right w:val="nil"/>
              <w:tl2br w:val="nil"/>
              <w:tr2bl w:val="nil"/>
            </w:tcBorders>
            <w:shd w:val="solid" w:color="CCFFFF" w:fill="auto"/>
          </w:tcPr>
          <w:p w14:paraId="09C7C8A5"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820</w:t>
            </w:r>
          </w:p>
        </w:tc>
        <w:tc>
          <w:tcPr>
            <w:tcW w:w="1706" w:type="dxa"/>
            <w:tcBorders>
              <w:top w:val="nil"/>
              <w:left w:val="nil"/>
              <w:bottom w:val="nil"/>
              <w:right w:val="nil"/>
              <w:tl2br w:val="nil"/>
              <w:tr2bl w:val="nil"/>
            </w:tcBorders>
            <w:shd w:val="solid" w:color="CCFFFF" w:fill="auto"/>
          </w:tcPr>
          <w:p w14:paraId="50691D22"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Službe kulture</w:t>
            </w:r>
          </w:p>
        </w:tc>
        <w:tc>
          <w:tcPr>
            <w:tcW w:w="1425" w:type="dxa"/>
            <w:tcBorders>
              <w:top w:val="nil"/>
              <w:left w:val="nil"/>
              <w:bottom w:val="nil"/>
              <w:right w:val="nil"/>
              <w:tl2br w:val="nil"/>
              <w:tr2bl w:val="nil"/>
            </w:tcBorders>
            <w:shd w:val="solid" w:color="CCFFFF" w:fill="auto"/>
          </w:tcPr>
          <w:p w14:paraId="6B8F8E38"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700</w:t>
            </w:r>
          </w:p>
        </w:tc>
        <w:tc>
          <w:tcPr>
            <w:tcW w:w="1080" w:type="dxa"/>
            <w:tcBorders>
              <w:top w:val="nil"/>
              <w:left w:val="nil"/>
              <w:bottom w:val="nil"/>
              <w:right w:val="nil"/>
              <w:tl2br w:val="nil"/>
              <w:tr2bl w:val="nil"/>
            </w:tcBorders>
            <w:shd w:val="clear" w:color="auto" w:fill="auto"/>
          </w:tcPr>
          <w:p w14:paraId="7D4FF79F"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400,00</w:t>
            </w:r>
          </w:p>
        </w:tc>
        <w:tc>
          <w:tcPr>
            <w:tcW w:w="1176" w:type="dxa"/>
            <w:tcBorders>
              <w:top w:val="nil"/>
              <w:left w:val="nil"/>
              <w:bottom w:val="nil"/>
              <w:right w:val="nil"/>
              <w:tl2br w:val="nil"/>
              <w:tr2bl w:val="nil"/>
            </w:tcBorders>
            <w:shd w:val="solid" w:color="FFFFFF" w:fill="auto"/>
          </w:tcPr>
          <w:p w14:paraId="7FDB839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0,00%</w:t>
            </w:r>
          </w:p>
        </w:tc>
        <w:tc>
          <w:tcPr>
            <w:tcW w:w="1359" w:type="dxa"/>
            <w:tcBorders>
              <w:top w:val="nil"/>
              <w:left w:val="nil"/>
              <w:bottom w:val="nil"/>
              <w:right w:val="nil"/>
              <w:tl2br w:val="nil"/>
              <w:tr2bl w:val="nil"/>
            </w:tcBorders>
            <w:shd w:val="solid" w:color="CCFFFF" w:fill="auto"/>
          </w:tcPr>
          <w:p w14:paraId="23537F23"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83,65</w:t>
            </w:r>
          </w:p>
        </w:tc>
      </w:tr>
      <w:tr w:rsidR="00E02F4B" w:rsidRPr="001A3CC3" w14:paraId="1FC93C7D" w14:textId="77777777" w:rsidTr="00B45A4C">
        <w:trPr>
          <w:trHeight w:val="900"/>
        </w:trPr>
        <w:tc>
          <w:tcPr>
            <w:tcW w:w="1482" w:type="dxa"/>
            <w:tcBorders>
              <w:top w:val="nil"/>
              <w:left w:val="nil"/>
              <w:bottom w:val="nil"/>
              <w:right w:val="nil"/>
              <w:tl2br w:val="nil"/>
              <w:tr2bl w:val="nil"/>
            </w:tcBorders>
            <w:shd w:val="solid" w:color="FFFFCC" w:fill="auto"/>
          </w:tcPr>
          <w:p w14:paraId="3FB6A95E"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Lokacija </w:t>
            </w:r>
          </w:p>
        </w:tc>
        <w:tc>
          <w:tcPr>
            <w:tcW w:w="1417" w:type="dxa"/>
            <w:tcBorders>
              <w:top w:val="nil"/>
              <w:left w:val="nil"/>
              <w:bottom w:val="nil"/>
              <w:right w:val="nil"/>
              <w:tl2br w:val="nil"/>
              <w:tr2bl w:val="nil"/>
            </w:tcBorders>
            <w:shd w:val="solid" w:color="FFFFCC" w:fill="auto"/>
          </w:tcPr>
          <w:p w14:paraId="5D8C415B"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50784</w:t>
            </w:r>
          </w:p>
        </w:tc>
        <w:tc>
          <w:tcPr>
            <w:tcW w:w="1706" w:type="dxa"/>
            <w:tcBorders>
              <w:top w:val="nil"/>
              <w:left w:val="nil"/>
              <w:bottom w:val="nil"/>
              <w:right w:val="nil"/>
              <w:tl2br w:val="nil"/>
              <w:tr2bl w:val="nil"/>
            </w:tcBorders>
            <w:shd w:val="solid" w:color="FFFFCC" w:fill="auto"/>
          </w:tcPr>
          <w:p w14:paraId="68B42177"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 xml:space="preserve">NARODNA KNJIŽNICA I </w:t>
            </w:r>
            <w:r w:rsidRPr="001A3CC3">
              <w:rPr>
                <w:rFonts w:ascii="Times New Roman" w:eastAsia="Times New Roman" w:hAnsi="Times New Roman" w:cs="Times New Roman"/>
                <w:b/>
                <w:color w:val="000000"/>
                <w:sz w:val="24"/>
                <w:szCs w:val="24"/>
              </w:rPr>
              <w:lastRenderedPageBreak/>
              <w:t>ČITAONICA GUNJA</w:t>
            </w:r>
          </w:p>
        </w:tc>
        <w:tc>
          <w:tcPr>
            <w:tcW w:w="1425" w:type="dxa"/>
            <w:tcBorders>
              <w:top w:val="nil"/>
              <w:left w:val="nil"/>
              <w:bottom w:val="nil"/>
              <w:right w:val="nil"/>
              <w:tl2br w:val="nil"/>
              <w:tr2bl w:val="nil"/>
            </w:tcBorders>
            <w:shd w:val="solid" w:color="FFFFCC" w:fill="auto"/>
          </w:tcPr>
          <w:p w14:paraId="6174B12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lastRenderedPageBreak/>
              <w:t>700</w:t>
            </w:r>
          </w:p>
        </w:tc>
        <w:tc>
          <w:tcPr>
            <w:tcW w:w="1080" w:type="dxa"/>
            <w:tcBorders>
              <w:top w:val="nil"/>
              <w:left w:val="nil"/>
              <w:bottom w:val="nil"/>
              <w:right w:val="nil"/>
              <w:tl2br w:val="nil"/>
              <w:tr2bl w:val="nil"/>
            </w:tcBorders>
            <w:shd w:val="clear" w:color="auto" w:fill="auto"/>
          </w:tcPr>
          <w:p w14:paraId="54BD776A"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400,00</w:t>
            </w:r>
          </w:p>
        </w:tc>
        <w:tc>
          <w:tcPr>
            <w:tcW w:w="1176" w:type="dxa"/>
            <w:tcBorders>
              <w:top w:val="nil"/>
              <w:left w:val="nil"/>
              <w:bottom w:val="nil"/>
              <w:right w:val="nil"/>
              <w:tl2br w:val="nil"/>
              <w:tr2bl w:val="nil"/>
            </w:tcBorders>
            <w:shd w:val="solid" w:color="FFFFFF" w:fill="auto"/>
          </w:tcPr>
          <w:p w14:paraId="039B1193"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0,00%</w:t>
            </w:r>
          </w:p>
        </w:tc>
        <w:tc>
          <w:tcPr>
            <w:tcW w:w="1359" w:type="dxa"/>
            <w:tcBorders>
              <w:top w:val="nil"/>
              <w:left w:val="nil"/>
              <w:bottom w:val="nil"/>
              <w:right w:val="nil"/>
              <w:tl2br w:val="nil"/>
              <w:tr2bl w:val="nil"/>
            </w:tcBorders>
            <w:shd w:val="solid" w:color="FFFFCC" w:fill="auto"/>
          </w:tcPr>
          <w:p w14:paraId="6EFDF5BD"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83,65</w:t>
            </w:r>
          </w:p>
        </w:tc>
      </w:tr>
      <w:tr w:rsidR="00E02F4B" w:rsidRPr="001A3CC3" w14:paraId="55B86DC8" w14:textId="77777777" w:rsidTr="00B45A4C">
        <w:trPr>
          <w:trHeight w:val="450"/>
        </w:trPr>
        <w:tc>
          <w:tcPr>
            <w:tcW w:w="1482" w:type="dxa"/>
            <w:tcBorders>
              <w:top w:val="nil"/>
              <w:left w:val="nil"/>
              <w:bottom w:val="nil"/>
              <w:right w:val="nil"/>
              <w:tl2br w:val="nil"/>
              <w:tr2bl w:val="nil"/>
            </w:tcBorders>
            <w:shd w:val="solid" w:color="FFFFFF" w:fill="auto"/>
          </w:tcPr>
          <w:p w14:paraId="06223F63" w14:textId="77777777" w:rsidR="00E02F4B" w:rsidRPr="001A3CC3" w:rsidRDefault="00E02F4B">
            <w:pPr>
              <w:jc w:val="right"/>
              <w:rPr>
                <w:rFonts w:ascii="Times New Roman" w:eastAsia="Times New Roman" w:hAnsi="Times New Roman" w:cs="Times New Roman"/>
                <w:color w:val="000000"/>
                <w:sz w:val="24"/>
                <w:szCs w:val="24"/>
              </w:rPr>
            </w:pPr>
          </w:p>
        </w:tc>
        <w:tc>
          <w:tcPr>
            <w:tcW w:w="1417" w:type="dxa"/>
            <w:tcBorders>
              <w:top w:val="nil"/>
              <w:left w:val="nil"/>
              <w:bottom w:val="nil"/>
              <w:right w:val="nil"/>
              <w:tl2br w:val="nil"/>
              <w:tr2bl w:val="nil"/>
            </w:tcBorders>
            <w:shd w:val="solid" w:color="FFFFFF" w:fill="auto"/>
          </w:tcPr>
          <w:p w14:paraId="6AE66060"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w:t>
            </w:r>
          </w:p>
        </w:tc>
        <w:tc>
          <w:tcPr>
            <w:tcW w:w="1706" w:type="dxa"/>
            <w:tcBorders>
              <w:top w:val="nil"/>
              <w:left w:val="nil"/>
              <w:bottom w:val="nil"/>
              <w:right w:val="nil"/>
              <w:tl2br w:val="nil"/>
              <w:tr2bl w:val="nil"/>
            </w:tcBorders>
            <w:shd w:val="solid" w:color="FFFFFF" w:fill="auto"/>
          </w:tcPr>
          <w:p w14:paraId="230C318C"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Rashodi poslovanja</w:t>
            </w:r>
          </w:p>
        </w:tc>
        <w:tc>
          <w:tcPr>
            <w:tcW w:w="1425" w:type="dxa"/>
            <w:tcBorders>
              <w:top w:val="nil"/>
              <w:left w:val="nil"/>
              <w:bottom w:val="nil"/>
              <w:right w:val="nil"/>
              <w:tl2br w:val="nil"/>
              <w:tr2bl w:val="nil"/>
            </w:tcBorders>
            <w:shd w:val="solid" w:color="FFFFFF" w:fill="auto"/>
          </w:tcPr>
          <w:p w14:paraId="25D58647"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700</w:t>
            </w:r>
          </w:p>
        </w:tc>
        <w:tc>
          <w:tcPr>
            <w:tcW w:w="1080" w:type="dxa"/>
            <w:tcBorders>
              <w:top w:val="nil"/>
              <w:left w:val="nil"/>
              <w:bottom w:val="nil"/>
              <w:right w:val="nil"/>
              <w:tl2br w:val="nil"/>
              <w:tr2bl w:val="nil"/>
            </w:tcBorders>
            <w:shd w:val="clear" w:color="auto" w:fill="auto"/>
          </w:tcPr>
          <w:p w14:paraId="0B8D1109"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400,00</w:t>
            </w:r>
          </w:p>
        </w:tc>
        <w:tc>
          <w:tcPr>
            <w:tcW w:w="1176" w:type="dxa"/>
            <w:tcBorders>
              <w:top w:val="nil"/>
              <w:left w:val="nil"/>
              <w:bottom w:val="nil"/>
              <w:right w:val="nil"/>
              <w:tl2br w:val="nil"/>
              <w:tr2bl w:val="nil"/>
            </w:tcBorders>
            <w:shd w:val="solid" w:color="FFFFFF" w:fill="auto"/>
          </w:tcPr>
          <w:p w14:paraId="3DD3456F"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0,00%</w:t>
            </w:r>
          </w:p>
        </w:tc>
        <w:tc>
          <w:tcPr>
            <w:tcW w:w="1359" w:type="dxa"/>
            <w:tcBorders>
              <w:top w:val="nil"/>
              <w:left w:val="nil"/>
              <w:bottom w:val="nil"/>
              <w:right w:val="nil"/>
              <w:tl2br w:val="nil"/>
              <w:tr2bl w:val="nil"/>
            </w:tcBorders>
            <w:shd w:val="solid" w:color="FFFFFF" w:fill="auto"/>
          </w:tcPr>
          <w:p w14:paraId="6D1B91E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83,65</w:t>
            </w:r>
          </w:p>
        </w:tc>
      </w:tr>
      <w:tr w:rsidR="00E02F4B" w:rsidRPr="001A3CC3" w14:paraId="38D8310F" w14:textId="77777777" w:rsidTr="00B45A4C">
        <w:trPr>
          <w:trHeight w:val="450"/>
        </w:trPr>
        <w:tc>
          <w:tcPr>
            <w:tcW w:w="1482" w:type="dxa"/>
            <w:tcBorders>
              <w:top w:val="nil"/>
              <w:left w:val="nil"/>
              <w:bottom w:val="nil"/>
              <w:right w:val="nil"/>
              <w:tl2br w:val="nil"/>
              <w:tr2bl w:val="nil"/>
            </w:tcBorders>
            <w:shd w:val="clear" w:color="auto" w:fill="auto"/>
          </w:tcPr>
          <w:p w14:paraId="1F58740A" w14:textId="77777777" w:rsidR="00E02F4B" w:rsidRPr="001A3CC3" w:rsidRDefault="00E02F4B">
            <w:pPr>
              <w:jc w:val="right"/>
              <w:rPr>
                <w:rFonts w:ascii="Times New Roman" w:eastAsia="Times New Roman" w:hAnsi="Times New Roman" w:cs="Times New Roman"/>
                <w:color w:val="000000"/>
                <w:sz w:val="24"/>
                <w:szCs w:val="24"/>
              </w:rPr>
            </w:pPr>
          </w:p>
        </w:tc>
        <w:tc>
          <w:tcPr>
            <w:tcW w:w="1417" w:type="dxa"/>
            <w:tcBorders>
              <w:top w:val="nil"/>
              <w:left w:val="nil"/>
              <w:bottom w:val="nil"/>
              <w:right w:val="nil"/>
              <w:tl2br w:val="nil"/>
              <w:tr2bl w:val="nil"/>
            </w:tcBorders>
            <w:shd w:val="clear" w:color="auto" w:fill="auto"/>
          </w:tcPr>
          <w:p w14:paraId="1F686A11"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32</w:t>
            </w:r>
          </w:p>
        </w:tc>
        <w:tc>
          <w:tcPr>
            <w:tcW w:w="1706" w:type="dxa"/>
            <w:tcBorders>
              <w:top w:val="nil"/>
              <w:left w:val="nil"/>
              <w:bottom w:val="nil"/>
              <w:right w:val="nil"/>
              <w:tl2br w:val="nil"/>
              <w:tr2bl w:val="nil"/>
            </w:tcBorders>
            <w:shd w:val="clear" w:color="auto" w:fill="auto"/>
          </w:tcPr>
          <w:p w14:paraId="03B9DE21" w14:textId="77777777" w:rsidR="00E02F4B" w:rsidRPr="001A3CC3" w:rsidRDefault="00000000">
            <w:pPr>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Materijalni rashodi</w:t>
            </w:r>
          </w:p>
        </w:tc>
        <w:tc>
          <w:tcPr>
            <w:tcW w:w="1425" w:type="dxa"/>
            <w:tcBorders>
              <w:top w:val="nil"/>
              <w:left w:val="nil"/>
              <w:bottom w:val="nil"/>
              <w:right w:val="nil"/>
              <w:tl2br w:val="nil"/>
              <w:tr2bl w:val="nil"/>
            </w:tcBorders>
            <w:shd w:val="clear" w:color="auto" w:fill="auto"/>
          </w:tcPr>
          <w:p w14:paraId="0C8B4433"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700</w:t>
            </w:r>
          </w:p>
        </w:tc>
        <w:tc>
          <w:tcPr>
            <w:tcW w:w="1080" w:type="dxa"/>
            <w:tcBorders>
              <w:top w:val="nil"/>
              <w:left w:val="nil"/>
              <w:bottom w:val="nil"/>
              <w:right w:val="nil"/>
              <w:tl2br w:val="nil"/>
              <w:tr2bl w:val="nil"/>
            </w:tcBorders>
            <w:shd w:val="clear" w:color="auto" w:fill="auto"/>
          </w:tcPr>
          <w:p w14:paraId="55C41272"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400,00</w:t>
            </w:r>
          </w:p>
        </w:tc>
        <w:tc>
          <w:tcPr>
            <w:tcW w:w="1176" w:type="dxa"/>
            <w:tcBorders>
              <w:top w:val="nil"/>
              <w:left w:val="nil"/>
              <w:bottom w:val="nil"/>
              <w:right w:val="nil"/>
              <w:tl2br w:val="nil"/>
              <w:tr2bl w:val="nil"/>
            </w:tcBorders>
            <w:shd w:val="solid" w:color="FFFFFF" w:fill="auto"/>
          </w:tcPr>
          <w:p w14:paraId="5E0488E9"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0,00%</w:t>
            </w:r>
          </w:p>
        </w:tc>
        <w:tc>
          <w:tcPr>
            <w:tcW w:w="1359" w:type="dxa"/>
            <w:tcBorders>
              <w:top w:val="nil"/>
              <w:left w:val="nil"/>
              <w:bottom w:val="nil"/>
              <w:right w:val="nil"/>
              <w:tl2br w:val="nil"/>
              <w:tr2bl w:val="nil"/>
            </w:tcBorders>
          </w:tcPr>
          <w:p w14:paraId="6F054941" w14:textId="77777777" w:rsidR="00E02F4B" w:rsidRPr="001A3CC3" w:rsidRDefault="00000000">
            <w:pPr>
              <w:jc w:val="right"/>
              <w:rPr>
                <w:rFonts w:ascii="Times New Roman" w:eastAsia="Times New Roman" w:hAnsi="Times New Roman" w:cs="Times New Roman"/>
                <w:b/>
                <w:color w:val="000000"/>
                <w:sz w:val="24"/>
                <w:szCs w:val="24"/>
              </w:rPr>
            </w:pPr>
            <w:r w:rsidRPr="001A3CC3">
              <w:rPr>
                <w:rFonts w:ascii="Times New Roman" w:eastAsia="Times New Roman" w:hAnsi="Times New Roman" w:cs="Times New Roman"/>
                <w:b/>
                <w:color w:val="000000"/>
                <w:sz w:val="24"/>
                <w:szCs w:val="24"/>
              </w:rPr>
              <w:t>83,65</w:t>
            </w:r>
          </w:p>
        </w:tc>
      </w:tr>
    </w:tbl>
    <w:p w14:paraId="58DEDC66" w14:textId="77777777" w:rsidR="00E02F4B" w:rsidRPr="001A3CC3" w:rsidRDefault="00000000">
      <w:pPr>
        <w:spacing w:before="240" w:after="0" w:line="360" w:lineRule="auto"/>
        <w:jc w:val="both"/>
        <w:rPr>
          <w:rFonts w:ascii="Times New Roman" w:hAnsi="Times New Roman" w:cs="Times New Roman"/>
          <w:b/>
          <w:i/>
          <w:sz w:val="24"/>
          <w:szCs w:val="24"/>
        </w:rPr>
      </w:pPr>
      <w:r w:rsidRPr="001A3CC3">
        <w:rPr>
          <w:rFonts w:ascii="Times New Roman" w:hAnsi="Times New Roman" w:cs="Times New Roman"/>
          <w:b/>
          <w:i/>
          <w:sz w:val="24"/>
          <w:szCs w:val="24"/>
        </w:rPr>
        <w:tab/>
      </w:r>
    </w:p>
    <w:p w14:paraId="78BA079F" w14:textId="77777777" w:rsidR="00E02F4B" w:rsidRPr="001A3CC3" w:rsidRDefault="00E02F4B">
      <w:pPr>
        <w:spacing w:before="240" w:after="0" w:line="360" w:lineRule="auto"/>
        <w:jc w:val="both"/>
        <w:rPr>
          <w:rFonts w:ascii="Times New Roman" w:hAnsi="Times New Roman" w:cs="Times New Roman"/>
          <w:b/>
          <w:i/>
          <w:sz w:val="24"/>
          <w:szCs w:val="24"/>
        </w:rPr>
      </w:pPr>
    </w:p>
    <w:p w14:paraId="4A16305B" w14:textId="3EB5F246" w:rsidR="00E02F4B" w:rsidRPr="001A3CC3" w:rsidRDefault="00000000">
      <w:pPr>
        <w:spacing w:before="240" w:after="0" w:line="360" w:lineRule="auto"/>
        <w:jc w:val="both"/>
        <w:rPr>
          <w:rFonts w:ascii="Times New Roman" w:hAnsi="Times New Roman" w:cs="Times New Roman"/>
          <w:b/>
          <w:i/>
          <w:sz w:val="24"/>
          <w:szCs w:val="24"/>
        </w:rPr>
      </w:pPr>
      <w:r w:rsidRPr="001A3CC3">
        <w:rPr>
          <w:rFonts w:ascii="Times New Roman" w:hAnsi="Times New Roman" w:cs="Times New Roman"/>
          <w:b/>
          <w:i/>
          <w:sz w:val="24"/>
          <w:szCs w:val="24"/>
        </w:rPr>
        <w:t>Aktivnost A 100001</w:t>
      </w:r>
      <w:r w:rsidR="00B45A4C">
        <w:rPr>
          <w:rFonts w:ascii="Times New Roman" w:hAnsi="Times New Roman" w:cs="Times New Roman"/>
          <w:b/>
          <w:i/>
          <w:sz w:val="24"/>
          <w:szCs w:val="24"/>
        </w:rPr>
        <w:t xml:space="preserve"> </w:t>
      </w:r>
      <w:r w:rsidRPr="001A3CC3">
        <w:rPr>
          <w:rFonts w:ascii="Times New Roman" w:hAnsi="Times New Roman" w:cs="Times New Roman"/>
          <w:b/>
          <w:i/>
          <w:sz w:val="24"/>
          <w:szCs w:val="24"/>
        </w:rPr>
        <w:t xml:space="preserve">Redovna knjižnična djelatnost </w:t>
      </w:r>
    </w:p>
    <w:p w14:paraId="5049EA46" w14:textId="077444B4" w:rsidR="00E02F4B" w:rsidRPr="001A3CC3" w:rsidRDefault="00000000">
      <w:pPr>
        <w:spacing w:after="200" w:line="360" w:lineRule="auto"/>
        <w:jc w:val="both"/>
        <w:rPr>
          <w:rFonts w:ascii="Times New Roman" w:hAnsi="Times New Roman" w:cs="Times New Roman"/>
          <w:sz w:val="24"/>
          <w:szCs w:val="24"/>
        </w:rPr>
      </w:pPr>
      <w:r w:rsidRPr="001A3CC3">
        <w:rPr>
          <w:rFonts w:ascii="Times New Roman" w:hAnsi="Times New Roman" w:cs="Times New Roman"/>
          <w:b/>
          <w:sz w:val="24"/>
          <w:szCs w:val="24"/>
        </w:rPr>
        <w:tab/>
      </w:r>
      <w:r w:rsidRPr="001A3CC3">
        <w:rPr>
          <w:rFonts w:ascii="Times New Roman" w:hAnsi="Times New Roman" w:cs="Times New Roman"/>
          <w:sz w:val="24"/>
          <w:szCs w:val="24"/>
        </w:rPr>
        <w:t>Aktivnost redovne knjižnične djelatnosti I. Izmjenama i dopunama proračuna za 2024. godinu bilježi povećanje od</w:t>
      </w:r>
      <w:r w:rsidR="00B45A4C">
        <w:rPr>
          <w:rFonts w:ascii="Times New Roman" w:hAnsi="Times New Roman" w:cs="Times New Roman"/>
          <w:sz w:val="24"/>
          <w:szCs w:val="24"/>
        </w:rPr>
        <w:t xml:space="preserve"> </w:t>
      </w:r>
      <w:r w:rsidRPr="001A3CC3">
        <w:rPr>
          <w:rFonts w:ascii="Times New Roman" w:hAnsi="Times New Roman" w:cs="Times New Roman"/>
          <w:sz w:val="24"/>
          <w:szCs w:val="24"/>
        </w:rPr>
        <w:t>2.737,58 eura, te sada iznosi</w:t>
      </w:r>
      <w:r w:rsidR="00B45A4C">
        <w:rPr>
          <w:rFonts w:ascii="Times New Roman" w:hAnsi="Times New Roman" w:cs="Times New Roman"/>
          <w:sz w:val="24"/>
          <w:szCs w:val="24"/>
        </w:rPr>
        <w:t xml:space="preserve"> </w:t>
      </w:r>
      <w:r w:rsidRPr="001A3CC3">
        <w:rPr>
          <w:rFonts w:ascii="Times New Roman" w:hAnsi="Times New Roman" w:cs="Times New Roman"/>
          <w:sz w:val="24"/>
          <w:szCs w:val="24"/>
        </w:rPr>
        <w:t xml:space="preserve">27.236,03 eura. U Knjižnici je zaposlena jedna osoba. U aktivnost Redovna knjižnična djelatnost ubrajaju se rashodi za zaposlene (plaća za redovan rad sa svim doprinosima, ostali rashodi za zaposlene) te materijalni i financijski rashodi. Aktivnost se u velikom djelu oko 99,00 % financira iz </w:t>
      </w:r>
      <w:r w:rsidR="00B45A4C">
        <w:rPr>
          <w:rFonts w:ascii="Times New Roman" w:hAnsi="Times New Roman" w:cs="Times New Roman"/>
          <w:sz w:val="24"/>
          <w:szCs w:val="24"/>
        </w:rPr>
        <w:t>O</w:t>
      </w:r>
      <w:r w:rsidRPr="001A3CC3">
        <w:rPr>
          <w:rFonts w:ascii="Times New Roman" w:hAnsi="Times New Roman" w:cs="Times New Roman"/>
          <w:sz w:val="24"/>
          <w:szCs w:val="24"/>
        </w:rPr>
        <w:t>pćih prihoda i primitaka nadležnog proračuna, te prihoda i primitaka za posebne namjene oko 1 %.</w:t>
      </w:r>
    </w:p>
    <w:p w14:paraId="3EAD69C1" w14:textId="65B100BB" w:rsidR="00E02F4B" w:rsidRPr="001A3CC3" w:rsidRDefault="00000000">
      <w:pPr>
        <w:spacing w:after="200" w:line="360" w:lineRule="auto"/>
        <w:ind w:firstLine="708"/>
        <w:jc w:val="both"/>
        <w:rPr>
          <w:rFonts w:ascii="Times New Roman" w:hAnsi="Times New Roman" w:cs="Times New Roman"/>
          <w:sz w:val="24"/>
          <w:szCs w:val="24"/>
        </w:rPr>
      </w:pPr>
      <w:r w:rsidRPr="001A3CC3">
        <w:rPr>
          <w:rFonts w:ascii="Times New Roman" w:hAnsi="Times New Roman" w:cs="Times New Roman"/>
          <w:sz w:val="24"/>
          <w:szCs w:val="24"/>
        </w:rPr>
        <w:t xml:space="preserve"> </w:t>
      </w:r>
      <w:r w:rsidRPr="001A3CC3">
        <w:rPr>
          <w:rFonts w:ascii="Times New Roman" w:hAnsi="Times New Roman" w:cs="Times New Roman"/>
          <w:b/>
          <w:sz w:val="24"/>
          <w:szCs w:val="24"/>
        </w:rPr>
        <w:t>Rashodi za zaposlene</w:t>
      </w:r>
      <w:r w:rsidRPr="001A3CC3">
        <w:rPr>
          <w:rFonts w:ascii="Times New Roman" w:hAnsi="Times New Roman" w:cs="Times New Roman"/>
          <w:sz w:val="24"/>
          <w:szCs w:val="24"/>
        </w:rPr>
        <w:t xml:space="preserve"> ( račun 31</w:t>
      </w:r>
      <w:r w:rsidR="00B45A4C">
        <w:rPr>
          <w:rFonts w:ascii="Times New Roman" w:hAnsi="Times New Roman" w:cs="Times New Roman"/>
          <w:sz w:val="24"/>
          <w:szCs w:val="24"/>
        </w:rPr>
        <w:t xml:space="preserve"> </w:t>
      </w:r>
      <w:r w:rsidRPr="001A3CC3">
        <w:rPr>
          <w:rFonts w:ascii="Times New Roman" w:hAnsi="Times New Roman" w:cs="Times New Roman"/>
          <w:sz w:val="24"/>
          <w:szCs w:val="24"/>
        </w:rPr>
        <w:t>) pove</w:t>
      </w:r>
      <w:r w:rsidR="00B45A4C">
        <w:rPr>
          <w:rFonts w:ascii="Times New Roman" w:hAnsi="Times New Roman" w:cs="Times New Roman"/>
          <w:sz w:val="24"/>
          <w:szCs w:val="24"/>
        </w:rPr>
        <w:t>ć</w:t>
      </w:r>
      <w:r w:rsidRPr="001A3CC3">
        <w:rPr>
          <w:rFonts w:ascii="Times New Roman" w:hAnsi="Times New Roman" w:cs="Times New Roman"/>
          <w:sz w:val="24"/>
          <w:szCs w:val="24"/>
        </w:rPr>
        <w:t>avaju se za 2.507,40 eura te sada iznose 19.818,45 eur</w:t>
      </w:r>
      <w:r w:rsidR="00B45A4C">
        <w:rPr>
          <w:rFonts w:ascii="Times New Roman" w:hAnsi="Times New Roman" w:cs="Times New Roman"/>
          <w:sz w:val="24"/>
          <w:szCs w:val="24"/>
        </w:rPr>
        <w:t>a</w:t>
      </w:r>
      <w:r w:rsidRPr="001A3CC3">
        <w:rPr>
          <w:rFonts w:ascii="Times New Roman" w:hAnsi="Times New Roman" w:cs="Times New Roman"/>
          <w:sz w:val="24"/>
          <w:szCs w:val="24"/>
        </w:rPr>
        <w:t xml:space="preserve"> i u cijelosti se financiraju iz nadležnog proračuna. Posljedica povećanja rashoda od 14,48% je povećanje plaće za zaposlenicu te ostalih naknada za zaposlenike </w:t>
      </w:r>
    </w:p>
    <w:p w14:paraId="1DBEE14A" w14:textId="5275F726" w:rsidR="00E02F4B" w:rsidRPr="001A3CC3" w:rsidRDefault="00000000">
      <w:pPr>
        <w:spacing w:after="200" w:line="360" w:lineRule="auto"/>
        <w:jc w:val="both"/>
        <w:rPr>
          <w:rFonts w:ascii="Times New Roman" w:hAnsi="Times New Roman" w:cs="Times New Roman"/>
          <w:sz w:val="24"/>
          <w:szCs w:val="24"/>
        </w:rPr>
      </w:pPr>
      <w:r w:rsidRPr="001A3CC3">
        <w:rPr>
          <w:rFonts w:ascii="Times New Roman" w:hAnsi="Times New Roman" w:cs="Times New Roman"/>
          <w:sz w:val="24"/>
          <w:szCs w:val="24"/>
        </w:rPr>
        <w:tab/>
      </w:r>
      <w:r w:rsidRPr="001A3CC3">
        <w:rPr>
          <w:rFonts w:ascii="Times New Roman" w:hAnsi="Times New Roman" w:cs="Times New Roman"/>
          <w:b/>
          <w:sz w:val="24"/>
          <w:szCs w:val="24"/>
        </w:rPr>
        <w:t>Materijalni rashodi</w:t>
      </w:r>
      <w:r w:rsidRPr="001A3CC3">
        <w:rPr>
          <w:rFonts w:ascii="Times New Roman" w:hAnsi="Times New Roman" w:cs="Times New Roman"/>
          <w:sz w:val="24"/>
          <w:szCs w:val="24"/>
        </w:rPr>
        <w:t xml:space="preserve"> ( račun 32</w:t>
      </w:r>
      <w:r w:rsidR="00B45A4C">
        <w:rPr>
          <w:rFonts w:ascii="Times New Roman" w:hAnsi="Times New Roman" w:cs="Times New Roman"/>
          <w:sz w:val="24"/>
          <w:szCs w:val="24"/>
        </w:rPr>
        <w:t xml:space="preserve"> </w:t>
      </w:r>
      <w:r w:rsidRPr="001A3CC3">
        <w:rPr>
          <w:rFonts w:ascii="Times New Roman" w:hAnsi="Times New Roman" w:cs="Times New Roman"/>
          <w:sz w:val="24"/>
          <w:szCs w:val="24"/>
        </w:rPr>
        <w:t xml:space="preserve">) redovne djelatnosti odnose se na ostale rashode za zaposlene, rashode za usluge, te ostale rashode poslovanja. Rashodi se financiraju od strane Općine Gunja, tj. nadležnog proračuna, te od posebnih prihoda ostvarenih od članarina korisnika knjižnice. Ovim izmjenama smanjuju  se materijalni rashodi za 282,78 eura i sada iznose 6.990,18 eura. </w:t>
      </w:r>
    </w:p>
    <w:p w14:paraId="3ED594FF" w14:textId="77777777" w:rsidR="00E02F4B" w:rsidRPr="001A3CC3" w:rsidRDefault="00000000">
      <w:pPr>
        <w:spacing w:after="200" w:line="360" w:lineRule="auto"/>
        <w:jc w:val="both"/>
        <w:rPr>
          <w:rFonts w:ascii="Times New Roman" w:hAnsi="Times New Roman" w:cs="Times New Roman"/>
          <w:sz w:val="24"/>
          <w:szCs w:val="24"/>
        </w:rPr>
      </w:pPr>
      <w:r w:rsidRPr="001A3CC3">
        <w:rPr>
          <w:rFonts w:ascii="Times New Roman" w:hAnsi="Times New Roman" w:cs="Times New Roman"/>
          <w:sz w:val="24"/>
          <w:szCs w:val="24"/>
        </w:rPr>
        <w:tab/>
      </w:r>
      <w:r w:rsidRPr="001A3CC3">
        <w:rPr>
          <w:rFonts w:ascii="Times New Roman" w:hAnsi="Times New Roman" w:cs="Times New Roman"/>
          <w:b/>
          <w:sz w:val="24"/>
          <w:szCs w:val="24"/>
        </w:rPr>
        <w:t xml:space="preserve">Financijski rashodi </w:t>
      </w:r>
      <w:r w:rsidRPr="001A3CC3">
        <w:rPr>
          <w:rFonts w:ascii="Times New Roman" w:hAnsi="Times New Roman" w:cs="Times New Roman"/>
          <w:sz w:val="24"/>
          <w:szCs w:val="24"/>
        </w:rPr>
        <w:t>se smanjuju</w:t>
      </w:r>
      <w:r w:rsidRPr="001A3CC3">
        <w:rPr>
          <w:rFonts w:ascii="Times New Roman" w:hAnsi="Times New Roman" w:cs="Times New Roman"/>
          <w:b/>
          <w:sz w:val="24"/>
          <w:szCs w:val="24"/>
        </w:rPr>
        <w:t xml:space="preserve"> </w:t>
      </w:r>
      <w:r w:rsidRPr="001A3CC3">
        <w:rPr>
          <w:rFonts w:ascii="Times New Roman" w:hAnsi="Times New Roman" w:cs="Times New Roman"/>
          <w:sz w:val="24"/>
          <w:szCs w:val="24"/>
        </w:rPr>
        <w:t>za 52,60 eura i odnose se uglavnom na bankarske usluge koje su promjenjivih vrijednosti i oni sada iznose 427,40 eura.</w:t>
      </w:r>
    </w:p>
    <w:p w14:paraId="22C1CE8F" w14:textId="77777777" w:rsidR="00E02F4B" w:rsidRPr="001A3CC3" w:rsidRDefault="00E02F4B">
      <w:pPr>
        <w:spacing w:after="200" w:line="360" w:lineRule="auto"/>
        <w:jc w:val="both"/>
        <w:rPr>
          <w:rFonts w:ascii="Times New Roman" w:hAnsi="Times New Roman" w:cs="Times New Roman"/>
          <w:sz w:val="24"/>
          <w:szCs w:val="24"/>
        </w:rPr>
      </w:pPr>
    </w:p>
    <w:p w14:paraId="001E0837" w14:textId="12975841" w:rsidR="00E02F4B" w:rsidRPr="001A3CC3" w:rsidRDefault="00000000" w:rsidP="00B45A4C">
      <w:pPr>
        <w:spacing w:after="0" w:line="360" w:lineRule="auto"/>
        <w:jc w:val="both"/>
        <w:rPr>
          <w:rFonts w:ascii="Times New Roman" w:hAnsi="Times New Roman" w:cs="Times New Roman"/>
          <w:b/>
          <w:i/>
          <w:sz w:val="24"/>
          <w:szCs w:val="24"/>
        </w:rPr>
      </w:pPr>
      <w:r w:rsidRPr="001A3CC3">
        <w:rPr>
          <w:rFonts w:ascii="Times New Roman" w:hAnsi="Times New Roman" w:cs="Times New Roman"/>
          <w:b/>
          <w:i/>
          <w:sz w:val="24"/>
          <w:szCs w:val="24"/>
        </w:rPr>
        <w:t>Aktivnost A 100002</w:t>
      </w:r>
      <w:r w:rsidR="00B45A4C">
        <w:rPr>
          <w:rFonts w:ascii="Times New Roman" w:hAnsi="Times New Roman" w:cs="Times New Roman"/>
          <w:b/>
          <w:i/>
          <w:sz w:val="24"/>
          <w:szCs w:val="24"/>
        </w:rPr>
        <w:t xml:space="preserve"> </w:t>
      </w:r>
      <w:r w:rsidRPr="001A3CC3">
        <w:rPr>
          <w:rFonts w:ascii="Times New Roman" w:hAnsi="Times New Roman" w:cs="Times New Roman"/>
          <w:b/>
          <w:i/>
          <w:sz w:val="24"/>
          <w:szCs w:val="24"/>
        </w:rPr>
        <w:t xml:space="preserve"> Nabava knjižnične građe</w:t>
      </w:r>
    </w:p>
    <w:p w14:paraId="725C8382" w14:textId="3664E8B3" w:rsidR="00E02F4B" w:rsidRDefault="00000000">
      <w:pPr>
        <w:spacing w:after="200" w:line="360" w:lineRule="auto"/>
        <w:jc w:val="both"/>
        <w:rPr>
          <w:rFonts w:ascii="Times New Roman" w:hAnsi="Times New Roman" w:cs="Times New Roman"/>
          <w:sz w:val="24"/>
          <w:szCs w:val="24"/>
        </w:rPr>
      </w:pPr>
      <w:r w:rsidRPr="001A3CC3">
        <w:rPr>
          <w:rFonts w:ascii="Times New Roman" w:hAnsi="Times New Roman" w:cs="Times New Roman"/>
          <w:b/>
          <w:sz w:val="24"/>
          <w:szCs w:val="24"/>
        </w:rPr>
        <w:tab/>
      </w:r>
      <w:r w:rsidRPr="001A3CC3">
        <w:rPr>
          <w:rFonts w:ascii="Times New Roman" w:hAnsi="Times New Roman" w:cs="Times New Roman"/>
          <w:sz w:val="24"/>
          <w:szCs w:val="24"/>
        </w:rPr>
        <w:t>Planirana sredstva za nabavu knjižnične građe za 2024. godinu u iznosu su od 4.300,00 eura. Iz Općinskog proračuna za 2024.</w:t>
      </w:r>
      <w:r w:rsidR="00B45A4C">
        <w:rPr>
          <w:rFonts w:ascii="Times New Roman" w:hAnsi="Times New Roman" w:cs="Times New Roman"/>
          <w:sz w:val="24"/>
          <w:szCs w:val="24"/>
        </w:rPr>
        <w:t xml:space="preserve"> godine</w:t>
      </w:r>
      <w:r w:rsidRPr="001A3CC3">
        <w:rPr>
          <w:rFonts w:ascii="Times New Roman" w:hAnsi="Times New Roman" w:cs="Times New Roman"/>
          <w:sz w:val="24"/>
          <w:szCs w:val="24"/>
        </w:rPr>
        <w:t xml:space="preserve"> planiraju se rashodi za nabavu knjižnične građe u iznosu od 800,00, te od Vukovarsko-srijemske županije  i Ministarstva kulture i medija </w:t>
      </w:r>
      <w:r w:rsidRPr="001A3CC3">
        <w:rPr>
          <w:rFonts w:ascii="Times New Roman" w:hAnsi="Times New Roman" w:cs="Times New Roman"/>
          <w:sz w:val="24"/>
          <w:szCs w:val="24"/>
        </w:rPr>
        <w:lastRenderedPageBreak/>
        <w:t xml:space="preserve">sveukupno u iznosu od 3.500,00 eura. U </w:t>
      </w:r>
      <w:r w:rsidRPr="00B45A4C">
        <w:rPr>
          <w:rFonts w:ascii="Times New Roman" w:hAnsi="Times New Roman" w:cs="Times New Roman"/>
          <w:i/>
          <w:iCs/>
          <w:sz w:val="24"/>
          <w:szCs w:val="24"/>
        </w:rPr>
        <w:t>I</w:t>
      </w:r>
      <w:r w:rsidR="00B45A4C" w:rsidRPr="00B45A4C">
        <w:rPr>
          <w:rFonts w:ascii="Times New Roman" w:hAnsi="Times New Roman" w:cs="Times New Roman"/>
          <w:i/>
          <w:iCs/>
          <w:sz w:val="24"/>
          <w:szCs w:val="24"/>
        </w:rPr>
        <w:t>.</w:t>
      </w:r>
      <w:r w:rsidRPr="00B45A4C">
        <w:rPr>
          <w:rFonts w:ascii="Times New Roman" w:hAnsi="Times New Roman" w:cs="Times New Roman"/>
          <w:i/>
          <w:iCs/>
          <w:sz w:val="24"/>
          <w:szCs w:val="24"/>
        </w:rPr>
        <w:t xml:space="preserve"> Izmjenama </w:t>
      </w:r>
      <w:r w:rsidRPr="001A3CC3">
        <w:rPr>
          <w:rFonts w:ascii="Times New Roman" w:hAnsi="Times New Roman" w:cs="Times New Roman"/>
          <w:sz w:val="24"/>
          <w:szCs w:val="24"/>
        </w:rPr>
        <w:t>bilježi se povećanje  rashoda u ukupnom  iznosu 3.750,00 eura, sukladno dobivenim prihodima. Rashodi za nabavu nefinancijske imovine financirani iz proračuna koji im nije nadležan povećavaju  se te sada iznose  8.050,00 eura, a odnose se na  sredstava Pomoći M</w:t>
      </w:r>
      <w:r w:rsidR="00B45A4C">
        <w:rPr>
          <w:rFonts w:ascii="Times New Roman" w:hAnsi="Times New Roman" w:cs="Times New Roman"/>
          <w:sz w:val="24"/>
          <w:szCs w:val="24"/>
        </w:rPr>
        <w:t>inistarstva kulture i medija</w:t>
      </w:r>
      <w:r w:rsidRPr="001A3CC3">
        <w:rPr>
          <w:rFonts w:ascii="Times New Roman" w:hAnsi="Times New Roman" w:cs="Times New Roman"/>
          <w:sz w:val="24"/>
          <w:szCs w:val="24"/>
        </w:rPr>
        <w:t xml:space="preserve"> u iznosu od 2.500,0</w:t>
      </w:r>
      <w:r w:rsidR="00B45A4C">
        <w:rPr>
          <w:rFonts w:ascii="Times New Roman" w:hAnsi="Times New Roman" w:cs="Times New Roman"/>
          <w:sz w:val="24"/>
          <w:szCs w:val="24"/>
        </w:rPr>
        <w:t>0</w:t>
      </w:r>
      <w:r w:rsidRPr="001A3CC3">
        <w:rPr>
          <w:rFonts w:ascii="Times New Roman" w:hAnsi="Times New Roman" w:cs="Times New Roman"/>
          <w:sz w:val="24"/>
          <w:szCs w:val="24"/>
        </w:rPr>
        <w:t xml:space="preserve"> eura po Javnom pozivu, </w:t>
      </w:r>
      <w:r w:rsidR="00B45A4C">
        <w:rPr>
          <w:rFonts w:ascii="Times New Roman" w:hAnsi="Times New Roman" w:cs="Times New Roman"/>
          <w:sz w:val="24"/>
          <w:szCs w:val="24"/>
        </w:rPr>
        <w:t xml:space="preserve"> </w:t>
      </w:r>
      <w:r w:rsidRPr="001A3CC3">
        <w:rPr>
          <w:rFonts w:ascii="Times New Roman" w:hAnsi="Times New Roman" w:cs="Times New Roman"/>
          <w:sz w:val="24"/>
          <w:szCs w:val="24"/>
        </w:rPr>
        <w:t>te o iskazanom interesu za otkup knjiga u iznosu od 5.000,00 eura. Rashodi se također financirani i po Javnom pozivu VSŽ i iznose 550,00 eura.</w:t>
      </w:r>
    </w:p>
    <w:p w14:paraId="24B96754" w14:textId="77777777" w:rsidR="00B45A4C" w:rsidRPr="001A3CC3" w:rsidRDefault="00B45A4C">
      <w:pPr>
        <w:spacing w:after="200" w:line="360" w:lineRule="auto"/>
        <w:jc w:val="both"/>
        <w:rPr>
          <w:rFonts w:ascii="Times New Roman" w:hAnsi="Times New Roman" w:cs="Times New Roman"/>
          <w:sz w:val="24"/>
          <w:szCs w:val="24"/>
        </w:rPr>
      </w:pPr>
    </w:p>
    <w:p w14:paraId="622E06F7" w14:textId="6A45BB16" w:rsidR="00E02F4B" w:rsidRPr="001A3CC3" w:rsidRDefault="00000000">
      <w:pPr>
        <w:spacing w:after="200" w:line="360" w:lineRule="auto"/>
        <w:jc w:val="both"/>
        <w:rPr>
          <w:rFonts w:ascii="Times New Roman" w:hAnsi="Times New Roman" w:cs="Times New Roman"/>
          <w:b/>
          <w:i/>
          <w:sz w:val="24"/>
          <w:szCs w:val="24"/>
        </w:rPr>
      </w:pPr>
      <w:r w:rsidRPr="001A3CC3">
        <w:rPr>
          <w:rFonts w:ascii="Times New Roman" w:hAnsi="Times New Roman" w:cs="Times New Roman"/>
          <w:sz w:val="24"/>
          <w:szCs w:val="24"/>
        </w:rPr>
        <w:t xml:space="preserve"> </w:t>
      </w:r>
      <w:r w:rsidRPr="001A3CC3">
        <w:rPr>
          <w:rFonts w:ascii="Times New Roman" w:hAnsi="Times New Roman" w:cs="Times New Roman"/>
          <w:b/>
          <w:i/>
          <w:sz w:val="24"/>
          <w:szCs w:val="24"/>
        </w:rPr>
        <w:t>Aktivnost A100003 Mjesec hrvatske knjige</w:t>
      </w:r>
    </w:p>
    <w:p w14:paraId="1ACE0B92" w14:textId="77777777" w:rsidR="00E02F4B" w:rsidRPr="001A3CC3" w:rsidRDefault="00000000">
      <w:pPr>
        <w:spacing w:after="200" w:line="360" w:lineRule="auto"/>
        <w:jc w:val="both"/>
        <w:rPr>
          <w:rFonts w:ascii="Times New Roman" w:hAnsi="Times New Roman" w:cs="Times New Roman"/>
          <w:sz w:val="24"/>
          <w:szCs w:val="24"/>
        </w:rPr>
      </w:pPr>
      <w:r w:rsidRPr="001A3CC3">
        <w:rPr>
          <w:rFonts w:ascii="Times New Roman" w:hAnsi="Times New Roman" w:cs="Times New Roman"/>
          <w:sz w:val="24"/>
          <w:szCs w:val="24"/>
        </w:rPr>
        <w:tab/>
        <w:t>Prema Financijskome planu Javne ustanove Narodne knjižnice i čitaonice Gunja za 2024. godinu, u cijelosti iz sredstava nadležnog proračuna  planiran je iznos od 600,00 eura. Po novom planu taj iznos se smanjuje za 375,20 eura i sada iznosi 224,80 eura.</w:t>
      </w:r>
    </w:p>
    <w:p w14:paraId="6D9EB1B5" w14:textId="77777777" w:rsidR="00E02F4B" w:rsidRPr="001A3CC3" w:rsidRDefault="00000000" w:rsidP="00B45A4C">
      <w:pPr>
        <w:spacing w:after="200" w:line="360" w:lineRule="auto"/>
        <w:jc w:val="both"/>
        <w:rPr>
          <w:rFonts w:ascii="Times New Roman" w:hAnsi="Times New Roman" w:cs="Times New Roman"/>
          <w:b/>
          <w:i/>
          <w:sz w:val="24"/>
          <w:szCs w:val="24"/>
        </w:rPr>
      </w:pPr>
      <w:r w:rsidRPr="001A3CC3">
        <w:rPr>
          <w:rFonts w:ascii="Times New Roman" w:hAnsi="Times New Roman" w:cs="Times New Roman"/>
          <w:b/>
          <w:i/>
          <w:sz w:val="24"/>
          <w:szCs w:val="24"/>
        </w:rPr>
        <w:t xml:space="preserve"> Aktivnost  A 100005 Program za djecu „ Ljeto u knjižnici“</w:t>
      </w:r>
    </w:p>
    <w:p w14:paraId="7C146C81" w14:textId="77BDC33A" w:rsidR="00E02F4B" w:rsidRPr="001A3CC3" w:rsidRDefault="00000000">
      <w:pPr>
        <w:spacing w:after="200" w:line="360" w:lineRule="auto"/>
        <w:jc w:val="both"/>
        <w:rPr>
          <w:rFonts w:ascii="Times New Roman" w:hAnsi="Times New Roman" w:cs="Times New Roman"/>
          <w:sz w:val="24"/>
          <w:szCs w:val="24"/>
        </w:rPr>
      </w:pPr>
      <w:r w:rsidRPr="001A3CC3">
        <w:rPr>
          <w:rFonts w:ascii="Times New Roman" w:hAnsi="Times New Roman" w:cs="Times New Roman"/>
          <w:sz w:val="24"/>
          <w:szCs w:val="24"/>
        </w:rPr>
        <w:t>Prema planu,  aktivnost se u cijelosti financira iz sredstava općeg proračuna i u odnosu na plan smanjuje se za 453,60 eura i sada iznosi</w:t>
      </w:r>
      <w:r w:rsidR="00B45A4C">
        <w:rPr>
          <w:rFonts w:ascii="Times New Roman" w:hAnsi="Times New Roman" w:cs="Times New Roman"/>
          <w:sz w:val="24"/>
          <w:szCs w:val="24"/>
        </w:rPr>
        <w:t xml:space="preserve"> </w:t>
      </w:r>
      <w:r w:rsidRPr="001A3CC3">
        <w:rPr>
          <w:rFonts w:ascii="Times New Roman" w:hAnsi="Times New Roman" w:cs="Times New Roman"/>
          <w:sz w:val="24"/>
          <w:szCs w:val="24"/>
        </w:rPr>
        <w:t>246,40 eura.</w:t>
      </w:r>
    </w:p>
    <w:p w14:paraId="7FC58398" w14:textId="45F76D60" w:rsidR="00E02F4B" w:rsidRPr="001A3CC3" w:rsidRDefault="00000000">
      <w:pPr>
        <w:spacing w:after="200" w:line="360" w:lineRule="auto"/>
        <w:jc w:val="both"/>
        <w:rPr>
          <w:rFonts w:ascii="Times New Roman" w:hAnsi="Times New Roman" w:cs="Times New Roman"/>
          <w:b/>
          <w:i/>
          <w:sz w:val="24"/>
          <w:szCs w:val="24"/>
        </w:rPr>
      </w:pPr>
      <w:r w:rsidRPr="001A3CC3">
        <w:rPr>
          <w:rFonts w:ascii="Times New Roman" w:hAnsi="Times New Roman" w:cs="Times New Roman"/>
          <w:b/>
          <w:i/>
          <w:sz w:val="24"/>
          <w:szCs w:val="24"/>
        </w:rPr>
        <w:t xml:space="preserve">Aktivnost  A 100008 Advent u knjižnici </w:t>
      </w:r>
    </w:p>
    <w:p w14:paraId="575655F4" w14:textId="77777777" w:rsidR="00E02F4B" w:rsidRPr="001A3CC3" w:rsidRDefault="00000000">
      <w:pPr>
        <w:spacing w:after="200" w:line="360" w:lineRule="auto"/>
        <w:jc w:val="both"/>
        <w:rPr>
          <w:rFonts w:ascii="Times New Roman" w:hAnsi="Times New Roman" w:cs="Times New Roman"/>
          <w:sz w:val="24"/>
          <w:szCs w:val="24"/>
        </w:rPr>
      </w:pPr>
      <w:r w:rsidRPr="001A3CC3">
        <w:rPr>
          <w:rFonts w:ascii="Times New Roman" w:hAnsi="Times New Roman" w:cs="Times New Roman"/>
          <w:sz w:val="24"/>
          <w:szCs w:val="24"/>
        </w:rPr>
        <w:t>Aktivnost je planirana u cijelosti iz sredstava nadležnog proračuna. Novim planom bilježi se smanjenje od 616,35 eura i sada iznosi 83,65 eura.</w:t>
      </w:r>
    </w:p>
    <w:p w14:paraId="262C55AC" w14:textId="77777777" w:rsidR="00E02F4B" w:rsidRPr="001A3CC3" w:rsidRDefault="00000000">
      <w:pPr>
        <w:spacing w:after="0" w:line="276" w:lineRule="auto"/>
        <w:jc w:val="both"/>
        <w:rPr>
          <w:rFonts w:ascii="Times New Roman" w:hAnsi="Times New Roman" w:cs="Times New Roman"/>
          <w:i/>
          <w:sz w:val="24"/>
          <w:szCs w:val="24"/>
        </w:rPr>
      </w:pPr>
      <w:r w:rsidRPr="001A3CC3">
        <w:rPr>
          <w:rFonts w:ascii="Times New Roman" w:hAnsi="Times New Roman" w:cs="Times New Roman"/>
          <w:i/>
          <w:sz w:val="24"/>
          <w:szCs w:val="24"/>
        </w:rPr>
        <w:t>Privitak:</w:t>
      </w:r>
    </w:p>
    <w:p w14:paraId="0DDF6DC5" w14:textId="77777777" w:rsidR="00E02F4B" w:rsidRPr="001A3CC3" w:rsidRDefault="00000000">
      <w:pPr>
        <w:spacing w:after="0" w:line="276" w:lineRule="auto"/>
        <w:jc w:val="both"/>
        <w:rPr>
          <w:rFonts w:ascii="Times New Roman" w:hAnsi="Times New Roman" w:cs="Times New Roman"/>
          <w:sz w:val="24"/>
          <w:szCs w:val="24"/>
        </w:rPr>
      </w:pPr>
      <w:r w:rsidRPr="001A3CC3">
        <w:rPr>
          <w:rFonts w:ascii="Times New Roman" w:hAnsi="Times New Roman" w:cs="Times New Roman"/>
          <w:sz w:val="24"/>
          <w:szCs w:val="24"/>
        </w:rPr>
        <w:t xml:space="preserve">1. Obrazac – Prijedlog I. Izmjena Financijskog plana (proračunski korisnik) </w:t>
      </w:r>
    </w:p>
    <w:p w14:paraId="4F82E094" w14:textId="77777777" w:rsidR="00E02F4B" w:rsidRPr="001A3CC3" w:rsidRDefault="00E02F4B">
      <w:pPr>
        <w:spacing w:after="0" w:line="276" w:lineRule="auto"/>
        <w:rPr>
          <w:rFonts w:ascii="Times New Roman" w:hAnsi="Times New Roman" w:cs="Times New Roman"/>
          <w:sz w:val="24"/>
          <w:szCs w:val="24"/>
        </w:rPr>
      </w:pPr>
    </w:p>
    <w:p w14:paraId="6AEE6894" w14:textId="77777777" w:rsidR="00E02F4B" w:rsidRPr="001A3CC3" w:rsidRDefault="00E02F4B">
      <w:pPr>
        <w:spacing w:after="0" w:line="276" w:lineRule="auto"/>
        <w:jc w:val="right"/>
        <w:rPr>
          <w:rFonts w:ascii="Times New Roman" w:hAnsi="Times New Roman" w:cs="Times New Roman"/>
          <w:sz w:val="24"/>
          <w:szCs w:val="24"/>
        </w:rPr>
      </w:pPr>
    </w:p>
    <w:p w14:paraId="016A4C23" w14:textId="0AD8347F" w:rsidR="00E02F4B" w:rsidRPr="001A3CC3" w:rsidRDefault="00E02F4B">
      <w:pPr>
        <w:spacing w:after="0" w:line="276" w:lineRule="auto"/>
        <w:ind w:left="4956"/>
        <w:jc w:val="center"/>
        <w:rPr>
          <w:rFonts w:ascii="Times New Roman" w:hAnsi="Times New Roman" w:cs="Times New Roman"/>
          <w:sz w:val="24"/>
          <w:szCs w:val="24"/>
        </w:rPr>
      </w:pPr>
    </w:p>
    <w:sectPr w:rsidR="00E02F4B" w:rsidRPr="001A3CC3">
      <w:footerReference w:type="default" r:id="rId9"/>
      <w:footerReference w:type="first" r:id="rId10"/>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80262C" w14:textId="77777777" w:rsidR="00ED30F2" w:rsidRDefault="00ED30F2">
      <w:pPr>
        <w:spacing w:line="240" w:lineRule="auto"/>
      </w:pPr>
      <w:r>
        <w:separator/>
      </w:r>
    </w:p>
  </w:endnote>
  <w:endnote w:type="continuationSeparator" w:id="0">
    <w:p w14:paraId="6CDB77B4" w14:textId="77777777" w:rsidR="00ED30F2" w:rsidRDefault="00ED30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9014738"/>
      <w:docPartObj>
        <w:docPartGallery w:val="AutoText"/>
      </w:docPartObj>
    </w:sdtPr>
    <w:sdtContent>
      <w:p w14:paraId="19A216EF" w14:textId="77777777" w:rsidR="00E02F4B" w:rsidRDefault="00000000">
        <w:pPr>
          <w:pStyle w:val="Podnoje"/>
          <w:jc w:val="right"/>
        </w:pPr>
        <w:r>
          <w:fldChar w:fldCharType="begin"/>
        </w:r>
        <w:r>
          <w:instrText>PAGE   \* MERGEFORMAT</w:instrText>
        </w:r>
        <w:r>
          <w:fldChar w:fldCharType="separate"/>
        </w:r>
        <w:r>
          <w:t>9</w:t>
        </w:r>
        <w:r>
          <w:fldChar w:fldCharType="end"/>
        </w:r>
      </w:p>
    </w:sdtContent>
  </w:sdt>
  <w:p w14:paraId="7A56951B" w14:textId="77777777" w:rsidR="00E02F4B" w:rsidRDefault="00E02F4B">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086F7" w14:textId="77777777" w:rsidR="00E02F4B" w:rsidRDefault="00000000">
    <w:pPr>
      <w:pStyle w:val="Podnoje"/>
      <w:tabs>
        <w:tab w:val="clear" w:pos="4536"/>
        <w:tab w:val="clear" w:pos="9072"/>
        <w:tab w:val="left" w:pos="585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FD4BB" w14:textId="77777777" w:rsidR="00ED30F2" w:rsidRDefault="00ED30F2">
      <w:pPr>
        <w:spacing w:after="0"/>
      </w:pPr>
      <w:r>
        <w:separator/>
      </w:r>
    </w:p>
  </w:footnote>
  <w:footnote w:type="continuationSeparator" w:id="0">
    <w:p w14:paraId="1AB1E96E" w14:textId="77777777" w:rsidR="00ED30F2" w:rsidRDefault="00ED30F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211FA"/>
    <w:multiLevelType w:val="hybridMultilevel"/>
    <w:tmpl w:val="21180B5C"/>
    <w:lvl w:ilvl="0" w:tplc="85045E7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4A236AFF"/>
    <w:multiLevelType w:val="multilevel"/>
    <w:tmpl w:val="4A236AFF"/>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40272E9"/>
    <w:multiLevelType w:val="hybridMultilevel"/>
    <w:tmpl w:val="10805E94"/>
    <w:lvl w:ilvl="0" w:tplc="64488E3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76475AA3"/>
    <w:multiLevelType w:val="multilevel"/>
    <w:tmpl w:val="76475AA3"/>
    <w:lvl w:ilvl="0">
      <w:start w:val="190"/>
      <w:numFmt w:val="bullet"/>
      <w:lvlText w:val="-"/>
      <w:lvlJc w:val="left"/>
      <w:pPr>
        <w:ind w:left="720" w:hanging="360"/>
      </w:pPr>
      <w:rPr>
        <w:rFonts w:ascii="Times New Roman" w:eastAsiaTheme="minorHAnsi" w:hAnsi="Times New Roman" w:cs="Times New Roman" w:hint="default"/>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814561235">
    <w:abstractNumId w:val="3"/>
  </w:num>
  <w:num w:numId="2" w16cid:durableId="728962612">
    <w:abstractNumId w:val="1"/>
  </w:num>
  <w:num w:numId="3" w16cid:durableId="1748725732">
    <w:abstractNumId w:val="0"/>
  </w:num>
  <w:num w:numId="4" w16cid:durableId="19856162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119D3"/>
    <w:rsid w:val="00014703"/>
    <w:rsid w:val="0003094C"/>
    <w:rsid w:val="0004288B"/>
    <w:rsid w:val="00050F8D"/>
    <w:rsid w:val="00075E0D"/>
    <w:rsid w:val="000F0571"/>
    <w:rsid w:val="00103791"/>
    <w:rsid w:val="00104F8D"/>
    <w:rsid w:val="001131C4"/>
    <w:rsid w:val="001147F6"/>
    <w:rsid w:val="00170E74"/>
    <w:rsid w:val="00172A27"/>
    <w:rsid w:val="00172A8C"/>
    <w:rsid w:val="001862DF"/>
    <w:rsid w:val="00190CBB"/>
    <w:rsid w:val="001A3CC3"/>
    <w:rsid w:val="001B1749"/>
    <w:rsid w:val="001E0731"/>
    <w:rsid w:val="001E7B46"/>
    <w:rsid w:val="001F1CBB"/>
    <w:rsid w:val="001F47A7"/>
    <w:rsid w:val="0020788E"/>
    <w:rsid w:val="00225906"/>
    <w:rsid w:val="00234517"/>
    <w:rsid w:val="00240270"/>
    <w:rsid w:val="00245EA4"/>
    <w:rsid w:val="002510F9"/>
    <w:rsid w:val="00256C40"/>
    <w:rsid w:val="002C0165"/>
    <w:rsid w:val="002D408D"/>
    <w:rsid w:val="002E4570"/>
    <w:rsid w:val="002F302E"/>
    <w:rsid w:val="00327604"/>
    <w:rsid w:val="00327FE7"/>
    <w:rsid w:val="003338B0"/>
    <w:rsid w:val="00350B6D"/>
    <w:rsid w:val="00354B39"/>
    <w:rsid w:val="00363C3B"/>
    <w:rsid w:val="003654C0"/>
    <w:rsid w:val="00380B0D"/>
    <w:rsid w:val="003946C9"/>
    <w:rsid w:val="00404DB9"/>
    <w:rsid w:val="004116DC"/>
    <w:rsid w:val="004223B3"/>
    <w:rsid w:val="00450C1D"/>
    <w:rsid w:val="00482800"/>
    <w:rsid w:val="00496BB9"/>
    <w:rsid w:val="00496BFF"/>
    <w:rsid w:val="004C692C"/>
    <w:rsid w:val="004F4036"/>
    <w:rsid w:val="00505CE1"/>
    <w:rsid w:val="005205BE"/>
    <w:rsid w:val="00530A4A"/>
    <w:rsid w:val="0054590B"/>
    <w:rsid w:val="00545AC1"/>
    <w:rsid w:val="00567B3D"/>
    <w:rsid w:val="00592223"/>
    <w:rsid w:val="005928C9"/>
    <w:rsid w:val="005A223D"/>
    <w:rsid w:val="005A36F5"/>
    <w:rsid w:val="005B2A2C"/>
    <w:rsid w:val="005B5552"/>
    <w:rsid w:val="005D46BB"/>
    <w:rsid w:val="005F38C0"/>
    <w:rsid w:val="00610299"/>
    <w:rsid w:val="006133B8"/>
    <w:rsid w:val="006147A3"/>
    <w:rsid w:val="0061562C"/>
    <w:rsid w:val="00620043"/>
    <w:rsid w:val="00627B52"/>
    <w:rsid w:val="006620D3"/>
    <w:rsid w:val="00677A2D"/>
    <w:rsid w:val="006A3C6D"/>
    <w:rsid w:val="00702CD2"/>
    <w:rsid w:val="00714488"/>
    <w:rsid w:val="00743A9C"/>
    <w:rsid w:val="00750C14"/>
    <w:rsid w:val="007520CD"/>
    <w:rsid w:val="00761CA0"/>
    <w:rsid w:val="00766213"/>
    <w:rsid w:val="0078299C"/>
    <w:rsid w:val="007835EF"/>
    <w:rsid w:val="007A2341"/>
    <w:rsid w:val="007B1BF6"/>
    <w:rsid w:val="007B7A57"/>
    <w:rsid w:val="0083462A"/>
    <w:rsid w:val="00840C99"/>
    <w:rsid w:val="008412DC"/>
    <w:rsid w:val="00842058"/>
    <w:rsid w:val="00851DF8"/>
    <w:rsid w:val="00875845"/>
    <w:rsid w:val="00884558"/>
    <w:rsid w:val="008B2F34"/>
    <w:rsid w:val="008B7087"/>
    <w:rsid w:val="008D7E90"/>
    <w:rsid w:val="008E249F"/>
    <w:rsid w:val="008E45CB"/>
    <w:rsid w:val="009007A5"/>
    <w:rsid w:val="0090427A"/>
    <w:rsid w:val="00911341"/>
    <w:rsid w:val="00984DDA"/>
    <w:rsid w:val="00997A0F"/>
    <w:rsid w:val="009C5542"/>
    <w:rsid w:val="009E3A7E"/>
    <w:rsid w:val="00A1246F"/>
    <w:rsid w:val="00A755C4"/>
    <w:rsid w:val="00A92FB0"/>
    <w:rsid w:val="00AA6B90"/>
    <w:rsid w:val="00AD66D1"/>
    <w:rsid w:val="00AF3551"/>
    <w:rsid w:val="00AF4ED3"/>
    <w:rsid w:val="00B1276A"/>
    <w:rsid w:val="00B14CF9"/>
    <w:rsid w:val="00B2381D"/>
    <w:rsid w:val="00B45A4C"/>
    <w:rsid w:val="00B70094"/>
    <w:rsid w:val="00B866D6"/>
    <w:rsid w:val="00B95511"/>
    <w:rsid w:val="00BA6624"/>
    <w:rsid w:val="00BC2DBD"/>
    <w:rsid w:val="00BC7EB1"/>
    <w:rsid w:val="00BD6511"/>
    <w:rsid w:val="00BF0A53"/>
    <w:rsid w:val="00C003A2"/>
    <w:rsid w:val="00C17D90"/>
    <w:rsid w:val="00C42761"/>
    <w:rsid w:val="00C65716"/>
    <w:rsid w:val="00C7119B"/>
    <w:rsid w:val="00C83E04"/>
    <w:rsid w:val="00C87482"/>
    <w:rsid w:val="00CB7A94"/>
    <w:rsid w:val="00CC499E"/>
    <w:rsid w:val="00CD38FC"/>
    <w:rsid w:val="00CD7855"/>
    <w:rsid w:val="00CE5734"/>
    <w:rsid w:val="00CF5BE4"/>
    <w:rsid w:val="00D34078"/>
    <w:rsid w:val="00D62F1A"/>
    <w:rsid w:val="00D6475F"/>
    <w:rsid w:val="00D72A25"/>
    <w:rsid w:val="00D91DCD"/>
    <w:rsid w:val="00E02F4B"/>
    <w:rsid w:val="00E11F7F"/>
    <w:rsid w:val="00E2576E"/>
    <w:rsid w:val="00E32E8C"/>
    <w:rsid w:val="00E72C8E"/>
    <w:rsid w:val="00E82E52"/>
    <w:rsid w:val="00EA690B"/>
    <w:rsid w:val="00EB418D"/>
    <w:rsid w:val="00ED30F2"/>
    <w:rsid w:val="00EE63D7"/>
    <w:rsid w:val="00F255EE"/>
    <w:rsid w:val="00F404E5"/>
    <w:rsid w:val="00F42C10"/>
    <w:rsid w:val="00F43A1C"/>
    <w:rsid w:val="00F51D73"/>
    <w:rsid w:val="00F53DA0"/>
    <w:rsid w:val="00F85754"/>
    <w:rsid w:val="00FA16E8"/>
    <w:rsid w:val="00FC40A7"/>
    <w:rsid w:val="00FC5735"/>
    <w:rsid w:val="00FC5BA5"/>
    <w:rsid w:val="00FE3D7D"/>
    <w:rsid w:val="00FE7F62"/>
    <w:rsid w:val="00FF1870"/>
    <w:rsid w:val="11B9753F"/>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E8FE8"/>
  <w15:docId w15:val="{F222C572-E290-4998-AB18-24648CD99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6" w:lineRule="auto"/>
    </w:pPr>
    <w:rPr>
      <w:rFonts w:asciiTheme="minorHAnsi" w:eastAsiaTheme="minorHAnsi" w:hAnsiTheme="minorHAnsi" w:cstheme="minorBidi"/>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SlijeenaHiperveza">
    <w:name w:val="FollowedHyperlink"/>
    <w:basedOn w:val="Zadanifontodlomka"/>
    <w:uiPriority w:val="99"/>
    <w:semiHidden/>
    <w:unhideWhenUsed/>
    <w:rPr>
      <w:color w:val="954F72"/>
      <w:u w:val="single"/>
    </w:rPr>
  </w:style>
  <w:style w:type="paragraph" w:styleId="Podnoje">
    <w:name w:val="footer"/>
    <w:basedOn w:val="Normal"/>
    <w:link w:val="PodnojeChar"/>
    <w:uiPriority w:val="99"/>
    <w:unhideWhenUsed/>
    <w:pPr>
      <w:tabs>
        <w:tab w:val="center" w:pos="4536"/>
        <w:tab w:val="right" w:pos="9072"/>
      </w:tabs>
      <w:spacing w:after="0" w:line="240" w:lineRule="auto"/>
    </w:pPr>
  </w:style>
  <w:style w:type="paragraph" w:styleId="Zaglavlje">
    <w:name w:val="header"/>
    <w:basedOn w:val="Normal"/>
    <w:link w:val="ZaglavljeChar"/>
    <w:uiPriority w:val="99"/>
    <w:unhideWhenUsed/>
    <w:pPr>
      <w:tabs>
        <w:tab w:val="center" w:pos="4536"/>
        <w:tab w:val="right" w:pos="9072"/>
      </w:tabs>
      <w:spacing w:after="0" w:line="240" w:lineRule="auto"/>
    </w:pPr>
  </w:style>
  <w:style w:type="character" w:styleId="Hiperveza">
    <w:name w:val="Hyperlink"/>
    <w:basedOn w:val="Zadanifontodlomka"/>
    <w:uiPriority w:val="99"/>
    <w:unhideWhenUsed/>
    <w:rPr>
      <w:color w:val="0000FF"/>
      <w:u w:val="single"/>
    </w:rPr>
  </w:style>
  <w:style w:type="table" w:styleId="Obojanipopis-Isticanje6">
    <w:name w:val="Colorful List Accent 6"/>
    <w:basedOn w:val="Obinatablica"/>
    <w:uiPriority w:val="72"/>
    <w:semiHidden/>
    <w:unhideWhenUsed/>
    <w:rPr>
      <w:color w:val="000000" w:themeColor="text1"/>
    </w:rP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character" w:customStyle="1" w:styleId="ZaglavljeChar">
    <w:name w:val="Zaglavlje Char"/>
    <w:basedOn w:val="Zadanifontodlomka"/>
    <w:link w:val="Zaglavlje"/>
    <w:uiPriority w:val="99"/>
  </w:style>
  <w:style w:type="character" w:customStyle="1" w:styleId="PodnojeChar">
    <w:name w:val="Podnožje Char"/>
    <w:basedOn w:val="Zadanifontodlomka"/>
    <w:link w:val="Podnoje"/>
    <w:uiPriority w:val="99"/>
  </w:style>
  <w:style w:type="paragraph" w:styleId="Odlomakpopisa">
    <w:name w:val="List Paragraph"/>
    <w:basedOn w:val="Normal"/>
    <w:qFormat/>
    <w:pPr>
      <w:ind w:left="720"/>
      <w:contextualSpacing/>
    </w:pPr>
  </w:style>
  <w:style w:type="table" w:customStyle="1" w:styleId="Svijetlatablicareetke11">
    <w:name w:val="Svijetla tablica rešetke 11"/>
    <w:basedOn w:val="Obinatablica"/>
    <w:uiPriority w:val="46"/>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tandard">
    <w:name w:val="Standard"/>
    <w:pPr>
      <w:suppressAutoHyphens/>
      <w:autoSpaceDN w:val="0"/>
      <w:spacing w:after="160" w:line="256" w:lineRule="auto"/>
    </w:pPr>
    <w:rPr>
      <w:rFonts w:ascii="Calibri" w:hAnsi="Calibri" w:cs="Tahoma"/>
      <w:kern w:val="3"/>
      <w:sz w:val="22"/>
      <w:szCs w:val="22"/>
      <w:lang w:eastAsia="en-US"/>
    </w:rPr>
  </w:style>
  <w:style w:type="paragraph" w:customStyle="1" w:styleId="xl65">
    <w:name w:val="xl65"/>
    <w:basedOn w:val="Normal"/>
    <w:pPr>
      <w:pBdr>
        <w:top w:val="single" w:sz="8" w:space="0" w:color="000000"/>
        <w:bottom w:val="single" w:sz="8" w:space="0" w:color="000000"/>
      </w:pBdr>
      <w:spacing w:before="100" w:beforeAutospacing="1" w:after="100" w:afterAutospacing="1" w:line="240" w:lineRule="auto"/>
      <w:textAlignment w:val="center"/>
    </w:pPr>
    <w:rPr>
      <w:rFonts w:ascii="Arial" w:eastAsia="Times New Roman" w:hAnsi="Arial" w:cs="Arial"/>
      <w:color w:val="000000"/>
      <w:sz w:val="16"/>
      <w:szCs w:val="16"/>
      <w:lang w:eastAsia="hr-HR"/>
    </w:rPr>
  </w:style>
  <w:style w:type="paragraph" w:customStyle="1" w:styleId="xl66">
    <w:name w:val="xl66"/>
    <w:basedOn w:val="Normal"/>
    <w:pPr>
      <w:pBdr>
        <w:top w:val="single" w:sz="8" w:space="0" w:color="000000"/>
        <w:bottom w:val="single" w:sz="8" w:space="0" w:color="000000"/>
      </w:pBdr>
      <w:spacing w:before="100" w:beforeAutospacing="1" w:after="100" w:afterAutospacing="1" w:line="240" w:lineRule="auto"/>
      <w:jc w:val="right"/>
      <w:textAlignment w:val="center"/>
    </w:pPr>
    <w:rPr>
      <w:rFonts w:ascii="Arial" w:eastAsia="Times New Roman" w:hAnsi="Arial" w:cs="Arial"/>
      <w:color w:val="000000"/>
      <w:sz w:val="16"/>
      <w:szCs w:val="16"/>
      <w:lang w:eastAsia="hr-HR"/>
    </w:rPr>
  </w:style>
  <w:style w:type="paragraph" w:customStyle="1" w:styleId="xl67">
    <w:name w:val="xl67"/>
    <w:basedOn w:val="Normal"/>
    <w:pPr>
      <w:shd w:val="clear" w:color="000000" w:fill="696969"/>
      <w:spacing w:before="100" w:beforeAutospacing="1" w:after="100" w:afterAutospacing="1" w:line="240" w:lineRule="auto"/>
      <w:textAlignment w:val="center"/>
    </w:pPr>
    <w:rPr>
      <w:rFonts w:ascii="Times New Roman" w:eastAsia="Times New Roman" w:hAnsi="Times New Roman" w:cs="Times New Roman"/>
      <w:sz w:val="20"/>
      <w:szCs w:val="20"/>
      <w:lang w:eastAsia="hr-HR"/>
    </w:rPr>
  </w:style>
  <w:style w:type="paragraph" w:customStyle="1" w:styleId="xl68">
    <w:name w:val="xl68"/>
    <w:basedOn w:val="Normal"/>
    <w:pPr>
      <w:shd w:val="clear" w:color="000000" w:fill="696969"/>
      <w:spacing w:before="100" w:beforeAutospacing="1" w:after="100" w:afterAutospacing="1" w:line="240" w:lineRule="auto"/>
      <w:textAlignment w:val="center"/>
    </w:pPr>
    <w:rPr>
      <w:rFonts w:ascii="Arial" w:eastAsia="Times New Roman" w:hAnsi="Arial" w:cs="Arial"/>
      <w:b/>
      <w:bCs/>
      <w:color w:val="FFFFFF"/>
      <w:sz w:val="16"/>
      <w:szCs w:val="16"/>
      <w:lang w:eastAsia="hr-HR"/>
    </w:rPr>
  </w:style>
  <w:style w:type="paragraph" w:customStyle="1" w:styleId="xl69">
    <w:name w:val="xl69"/>
    <w:basedOn w:val="Normal"/>
    <w:pPr>
      <w:shd w:val="clear" w:color="000000" w:fill="3535FF"/>
      <w:spacing w:before="100" w:beforeAutospacing="1" w:after="100" w:afterAutospacing="1" w:line="240" w:lineRule="auto"/>
      <w:textAlignment w:val="center"/>
    </w:pPr>
    <w:rPr>
      <w:rFonts w:ascii="Arial" w:eastAsia="Times New Roman" w:hAnsi="Arial" w:cs="Arial"/>
      <w:b/>
      <w:bCs/>
      <w:color w:val="FFFFFF"/>
      <w:sz w:val="16"/>
      <w:szCs w:val="16"/>
      <w:lang w:eastAsia="hr-HR"/>
    </w:rPr>
  </w:style>
  <w:style w:type="paragraph" w:customStyle="1" w:styleId="xl70">
    <w:name w:val="xl70"/>
    <w:basedOn w:val="Normal"/>
    <w:pPr>
      <w:shd w:val="clear" w:color="000000" w:fill="3535FF"/>
      <w:spacing w:before="100" w:beforeAutospacing="1" w:after="100" w:afterAutospacing="1" w:line="240" w:lineRule="auto"/>
      <w:jc w:val="right"/>
      <w:textAlignment w:val="center"/>
    </w:pPr>
    <w:rPr>
      <w:rFonts w:ascii="Arial" w:eastAsia="Times New Roman" w:hAnsi="Arial" w:cs="Arial"/>
      <w:b/>
      <w:bCs/>
      <w:color w:val="FFFFFF"/>
      <w:sz w:val="16"/>
      <w:szCs w:val="16"/>
      <w:lang w:eastAsia="hr-HR"/>
    </w:rPr>
  </w:style>
  <w:style w:type="paragraph" w:customStyle="1" w:styleId="xl71">
    <w:name w:val="xl71"/>
    <w:basedOn w:val="Normal"/>
    <w:pPr>
      <w:shd w:val="clear" w:color="000000" w:fill="C1C1FF"/>
      <w:spacing w:before="100" w:beforeAutospacing="1" w:after="100" w:afterAutospacing="1" w:line="240" w:lineRule="auto"/>
      <w:textAlignment w:val="center"/>
    </w:pPr>
    <w:rPr>
      <w:rFonts w:ascii="Arial" w:eastAsia="Times New Roman" w:hAnsi="Arial" w:cs="Arial"/>
      <w:b/>
      <w:bCs/>
      <w:color w:val="000000"/>
      <w:sz w:val="16"/>
      <w:szCs w:val="16"/>
      <w:lang w:eastAsia="hr-HR"/>
    </w:rPr>
  </w:style>
  <w:style w:type="paragraph" w:customStyle="1" w:styleId="xl72">
    <w:name w:val="xl72"/>
    <w:basedOn w:val="Normal"/>
    <w:pPr>
      <w:shd w:val="clear" w:color="000000" w:fill="C1C1FF"/>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73">
    <w:name w:val="xl73"/>
    <w:basedOn w:val="Normal"/>
    <w:pPr>
      <w:shd w:val="clear" w:color="000000" w:fill="E1E1FF"/>
      <w:spacing w:before="100" w:beforeAutospacing="1" w:after="100" w:afterAutospacing="1" w:line="240" w:lineRule="auto"/>
      <w:textAlignment w:val="center"/>
    </w:pPr>
    <w:rPr>
      <w:rFonts w:ascii="Arial" w:eastAsia="Times New Roman" w:hAnsi="Arial" w:cs="Arial"/>
      <w:b/>
      <w:bCs/>
      <w:color w:val="000000"/>
      <w:sz w:val="16"/>
      <w:szCs w:val="16"/>
      <w:lang w:eastAsia="hr-HR"/>
    </w:rPr>
  </w:style>
  <w:style w:type="paragraph" w:customStyle="1" w:styleId="xl74">
    <w:name w:val="xl74"/>
    <w:basedOn w:val="Normal"/>
    <w:pPr>
      <w:shd w:val="clear" w:color="000000" w:fill="E1E1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hr-HR"/>
    </w:rPr>
  </w:style>
  <w:style w:type="paragraph" w:customStyle="1" w:styleId="xl75">
    <w:name w:val="xl75"/>
    <w:basedOn w:val="Normal"/>
    <w:pPr>
      <w:shd w:val="clear" w:color="000000" w:fill="E1E1FF"/>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76">
    <w:name w:val="xl76"/>
    <w:basedOn w:val="Normal"/>
    <w:pPr>
      <w:shd w:val="clear" w:color="000000" w:fill="E1E1FF"/>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77">
    <w:name w:val="xl77"/>
    <w:basedOn w:val="Normal"/>
    <w:pPr>
      <w:shd w:val="clear" w:color="000000" w:fill="A3C9B9"/>
      <w:spacing w:before="100" w:beforeAutospacing="1" w:after="100" w:afterAutospacing="1" w:line="240" w:lineRule="auto"/>
      <w:textAlignment w:val="center"/>
    </w:pPr>
    <w:rPr>
      <w:rFonts w:ascii="Arial" w:eastAsia="Times New Roman" w:hAnsi="Arial" w:cs="Arial"/>
      <w:b/>
      <w:bCs/>
      <w:color w:val="000000"/>
      <w:sz w:val="16"/>
      <w:szCs w:val="16"/>
      <w:lang w:eastAsia="hr-HR"/>
    </w:rPr>
  </w:style>
  <w:style w:type="paragraph" w:customStyle="1" w:styleId="xl78">
    <w:name w:val="xl78"/>
    <w:basedOn w:val="Normal"/>
    <w:pPr>
      <w:shd w:val="clear" w:color="000000" w:fill="A3C9B9"/>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79">
    <w:name w:val="xl79"/>
    <w:basedOn w:val="Normal"/>
    <w:pPr>
      <w:shd w:val="clear" w:color="000000" w:fill="A3C9B9"/>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80">
    <w:name w:val="xl80"/>
    <w:basedOn w:val="Normal"/>
    <w:pPr>
      <w:shd w:val="clear" w:color="000000" w:fill="FEDE01"/>
      <w:spacing w:before="100" w:beforeAutospacing="1" w:after="100" w:afterAutospacing="1" w:line="240" w:lineRule="auto"/>
      <w:textAlignment w:val="center"/>
    </w:pPr>
    <w:rPr>
      <w:rFonts w:ascii="Arial" w:eastAsia="Times New Roman" w:hAnsi="Arial" w:cs="Arial"/>
      <w:b/>
      <w:bCs/>
      <w:color w:val="000000"/>
      <w:sz w:val="16"/>
      <w:szCs w:val="16"/>
      <w:lang w:eastAsia="hr-HR"/>
    </w:rPr>
  </w:style>
  <w:style w:type="paragraph" w:customStyle="1" w:styleId="xl81">
    <w:name w:val="xl81"/>
    <w:basedOn w:val="Normal"/>
    <w:pPr>
      <w:shd w:val="clear" w:color="000000" w:fill="FEDE01"/>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82">
    <w:name w:val="xl82"/>
    <w:basedOn w:val="Normal"/>
    <w:pPr>
      <w:shd w:val="clear" w:color="000000" w:fill="FEDE01"/>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83">
    <w:name w:val="xl83"/>
    <w:basedOn w:val="Normal"/>
    <w:pPr>
      <w:shd w:val="clear" w:color="000000" w:fill="B9E9FF"/>
      <w:spacing w:before="100" w:beforeAutospacing="1" w:after="100" w:afterAutospacing="1" w:line="240" w:lineRule="auto"/>
      <w:textAlignment w:val="center"/>
    </w:pPr>
    <w:rPr>
      <w:rFonts w:ascii="Arial" w:eastAsia="Times New Roman" w:hAnsi="Arial" w:cs="Arial"/>
      <w:b/>
      <w:bCs/>
      <w:color w:val="000000"/>
      <w:sz w:val="16"/>
      <w:szCs w:val="16"/>
      <w:lang w:eastAsia="hr-HR"/>
    </w:rPr>
  </w:style>
  <w:style w:type="paragraph" w:customStyle="1" w:styleId="xl84">
    <w:name w:val="xl84"/>
    <w:basedOn w:val="Normal"/>
    <w:pPr>
      <w:shd w:val="clear" w:color="000000" w:fill="B9E9FF"/>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85">
    <w:name w:val="xl85"/>
    <w:basedOn w:val="Normal"/>
    <w:pPr>
      <w:shd w:val="clear" w:color="000000" w:fill="B9E9FF"/>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86">
    <w:name w:val="xl86"/>
    <w:basedOn w:val="Normal"/>
    <w:pPr>
      <w:shd w:val="clear" w:color="000000" w:fill="FFE0C1"/>
      <w:spacing w:before="100" w:beforeAutospacing="1" w:after="100" w:afterAutospacing="1" w:line="240" w:lineRule="auto"/>
      <w:textAlignment w:val="center"/>
    </w:pPr>
    <w:rPr>
      <w:rFonts w:ascii="Arial" w:eastAsia="Times New Roman" w:hAnsi="Arial" w:cs="Arial"/>
      <w:b/>
      <w:bCs/>
      <w:color w:val="000000"/>
      <w:sz w:val="16"/>
      <w:szCs w:val="16"/>
      <w:lang w:eastAsia="hr-HR"/>
    </w:rPr>
  </w:style>
  <w:style w:type="paragraph" w:customStyle="1" w:styleId="xl87">
    <w:name w:val="xl87"/>
    <w:basedOn w:val="Normal"/>
    <w:pPr>
      <w:shd w:val="clear" w:color="000000" w:fill="FFE0C1"/>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88">
    <w:name w:val="xl88"/>
    <w:basedOn w:val="Normal"/>
    <w:pPr>
      <w:shd w:val="clear" w:color="000000" w:fill="FFE0C1"/>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89">
    <w:name w:val="xl89"/>
    <w:basedOn w:val="Normal"/>
    <w:pP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hr-HR"/>
    </w:rPr>
  </w:style>
  <w:style w:type="paragraph" w:customStyle="1" w:styleId="xl90">
    <w:name w:val="xl90"/>
    <w:basedOn w:val="Normal"/>
    <w:pPr>
      <w:shd w:val="clear" w:color="000000" w:fill="FFFFFF"/>
      <w:spacing w:before="100" w:beforeAutospacing="1" w:after="100" w:afterAutospacing="1" w:line="240" w:lineRule="auto"/>
      <w:textAlignment w:val="center"/>
    </w:pPr>
    <w:rPr>
      <w:rFonts w:ascii="Arial" w:eastAsia="Times New Roman" w:hAnsi="Arial" w:cs="Arial"/>
      <w:b/>
      <w:bCs/>
      <w:color w:val="000000"/>
      <w:sz w:val="16"/>
      <w:szCs w:val="16"/>
      <w:lang w:eastAsia="hr-HR"/>
    </w:rPr>
  </w:style>
  <w:style w:type="paragraph" w:customStyle="1" w:styleId="xl91">
    <w:name w:val="xl91"/>
    <w:basedOn w:val="Normal"/>
    <w:pPr>
      <w:shd w:val="clear" w:color="000000" w:fill="FFFFFF"/>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92">
    <w:name w:val="xl92"/>
    <w:basedOn w:val="Normal"/>
    <w:pPr>
      <w:shd w:val="clear" w:color="000000" w:fill="FFFFFF"/>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93">
    <w:name w:val="xl93"/>
    <w:basedOn w:val="Normal"/>
    <w:pPr>
      <w:spacing w:before="100" w:beforeAutospacing="1" w:after="100" w:afterAutospacing="1" w:line="240" w:lineRule="auto"/>
      <w:textAlignment w:val="center"/>
    </w:pPr>
    <w:rPr>
      <w:rFonts w:ascii="Times New Roman" w:eastAsia="Times New Roman" w:hAnsi="Times New Roman" w:cs="Times New Roman"/>
      <w:sz w:val="20"/>
      <w:szCs w:val="20"/>
      <w:lang w:eastAsia="hr-HR"/>
    </w:rPr>
  </w:style>
  <w:style w:type="paragraph" w:customStyle="1" w:styleId="xl94">
    <w:name w:val="xl94"/>
    <w:basedOn w:val="Normal"/>
    <w:pPr>
      <w:spacing w:before="100" w:beforeAutospacing="1" w:after="100" w:afterAutospacing="1" w:line="240" w:lineRule="auto"/>
      <w:textAlignment w:val="center"/>
    </w:pPr>
    <w:rPr>
      <w:rFonts w:ascii="Arial" w:eastAsia="Times New Roman" w:hAnsi="Arial" w:cs="Arial"/>
      <w:b/>
      <w:bCs/>
      <w:color w:val="000000"/>
      <w:sz w:val="16"/>
      <w:szCs w:val="16"/>
      <w:lang w:eastAsia="hr-HR"/>
    </w:rPr>
  </w:style>
  <w:style w:type="paragraph" w:customStyle="1" w:styleId="xl95">
    <w:name w:val="xl95"/>
    <w:basedOn w:val="Normal"/>
    <w:pPr>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96">
    <w:name w:val="xl96"/>
    <w:basedOn w:val="Normal"/>
    <w:pPr>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97">
    <w:name w:val="xl97"/>
    <w:basedOn w:val="Normal"/>
    <w:pPr>
      <w:spacing w:before="100" w:beforeAutospacing="1" w:after="100" w:afterAutospacing="1" w:line="240" w:lineRule="auto"/>
      <w:textAlignment w:val="center"/>
    </w:pPr>
    <w:rPr>
      <w:rFonts w:ascii="Arial" w:eastAsia="Times New Roman" w:hAnsi="Arial" w:cs="Arial"/>
      <w:color w:val="000000"/>
      <w:sz w:val="16"/>
      <w:szCs w:val="16"/>
      <w:lang w:eastAsia="hr-HR"/>
    </w:rPr>
  </w:style>
  <w:style w:type="paragraph" w:customStyle="1" w:styleId="xl98">
    <w:name w:val="xl98"/>
    <w:basedOn w:val="Normal"/>
    <w:pPr>
      <w:spacing w:before="100" w:beforeAutospacing="1" w:after="100" w:afterAutospacing="1" w:line="240" w:lineRule="auto"/>
      <w:jc w:val="right"/>
      <w:textAlignment w:val="center"/>
    </w:pPr>
    <w:rPr>
      <w:rFonts w:ascii="Times New Roman" w:eastAsia="Times New Roman" w:hAnsi="Times New Roman" w:cs="Times New Roman"/>
      <w:sz w:val="20"/>
      <w:szCs w:val="20"/>
      <w:lang w:eastAsia="hr-HR"/>
    </w:rPr>
  </w:style>
  <w:style w:type="paragraph" w:customStyle="1" w:styleId="xl99">
    <w:name w:val="xl99"/>
    <w:basedOn w:val="Normal"/>
    <w:pPr>
      <w:spacing w:before="100" w:beforeAutospacing="1" w:after="100" w:afterAutospacing="1" w:line="240" w:lineRule="auto"/>
      <w:jc w:val="right"/>
      <w:textAlignment w:val="center"/>
    </w:pPr>
    <w:rPr>
      <w:rFonts w:ascii="Arial" w:eastAsia="Times New Roman" w:hAnsi="Arial" w:cs="Arial"/>
      <w:color w:val="000000"/>
      <w:sz w:val="16"/>
      <w:szCs w:val="16"/>
      <w:lang w:eastAsia="hr-HR"/>
    </w:rPr>
  </w:style>
  <w:style w:type="paragraph" w:customStyle="1" w:styleId="xl100">
    <w:name w:val="xl100"/>
    <w:basedOn w:val="Normal"/>
    <w:pPr>
      <w:spacing w:before="100" w:beforeAutospacing="1" w:after="100" w:afterAutospacing="1" w:line="240" w:lineRule="auto"/>
      <w:jc w:val="right"/>
      <w:textAlignment w:val="center"/>
    </w:pPr>
    <w:rPr>
      <w:rFonts w:ascii="Arial" w:eastAsia="Times New Roman" w:hAnsi="Arial" w:cs="Arial"/>
      <w:color w:val="000000"/>
      <w:sz w:val="16"/>
      <w:szCs w:val="16"/>
      <w:lang w:eastAsia="hr-HR"/>
    </w:rPr>
  </w:style>
  <w:style w:type="paragraph" w:customStyle="1" w:styleId="xl101">
    <w:name w:val="xl101"/>
    <w:basedOn w:val="Normal"/>
    <w:pPr>
      <w:shd w:val="clear" w:color="000000" w:fill="B9E9FF"/>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hr-HR"/>
    </w:rPr>
  </w:style>
  <w:style w:type="paragraph" w:customStyle="1" w:styleId="xl102">
    <w:name w:val="xl102"/>
    <w:basedOn w:val="Normal"/>
    <w:pPr>
      <w:shd w:val="clear" w:color="000000" w:fill="E1E1FF"/>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hr-HR"/>
    </w:rPr>
  </w:style>
  <w:style w:type="paragraph" w:customStyle="1" w:styleId="xl103">
    <w:name w:val="xl103"/>
    <w:basedOn w:val="Normal"/>
    <w:pPr>
      <w:spacing w:before="100" w:beforeAutospacing="1" w:after="100" w:afterAutospacing="1" w:line="240" w:lineRule="auto"/>
      <w:jc w:val="right"/>
      <w:textAlignment w:val="center"/>
    </w:pPr>
    <w:rPr>
      <w:rFonts w:ascii="Times New Roman" w:eastAsia="Times New Roman" w:hAnsi="Times New Roman" w:cs="Times New Roman"/>
      <w:sz w:val="16"/>
      <w:szCs w:val="16"/>
      <w:lang w:eastAsia="hr-HR"/>
    </w:rPr>
  </w:style>
  <w:style w:type="paragraph" w:customStyle="1" w:styleId="xl104">
    <w:name w:val="xl104"/>
    <w:basedOn w:val="Normal"/>
    <w:pPr>
      <w:spacing w:before="100" w:beforeAutospacing="1" w:after="100" w:afterAutospacing="1" w:line="240" w:lineRule="auto"/>
      <w:jc w:val="right"/>
      <w:textAlignment w:val="center"/>
    </w:pPr>
    <w:rPr>
      <w:rFonts w:ascii="Times New Roman" w:eastAsia="Times New Roman" w:hAnsi="Times New Roman" w:cs="Times New Roman"/>
      <w:sz w:val="16"/>
      <w:szCs w:val="16"/>
      <w:lang w:eastAsia="hr-HR"/>
    </w:rPr>
  </w:style>
  <w:style w:type="paragraph" w:customStyle="1" w:styleId="xl105">
    <w:name w:val="xl105"/>
    <w:basedOn w:val="Normal"/>
    <w:pPr>
      <w:spacing w:before="100" w:beforeAutospacing="1" w:after="100" w:afterAutospacing="1" w:line="240" w:lineRule="auto"/>
      <w:jc w:val="right"/>
      <w:textAlignment w:val="center"/>
    </w:pPr>
    <w:rPr>
      <w:rFonts w:ascii="Arial" w:eastAsia="Times New Roman" w:hAnsi="Arial" w:cs="Arial"/>
      <w:color w:val="000000"/>
      <w:sz w:val="16"/>
      <w:szCs w:val="16"/>
      <w:lang w:eastAsia="hr-HR"/>
    </w:rPr>
  </w:style>
  <w:style w:type="paragraph" w:customStyle="1" w:styleId="xl106">
    <w:name w:val="xl106"/>
    <w:basedOn w:val="Normal"/>
    <w:pPr>
      <w:shd w:val="clear" w:color="000000" w:fill="B9E9FF"/>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107">
    <w:name w:val="xl107"/>
    <w:basedOn w:val="Normal"/>
    <w:pPr>
      <w:shd w:val="clear" w:color="000000" w:fill="FFE0C1"/>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108">
    <w:name w:val="xl108"/>
    <w:basedOn w:val="Normal"/>
    <w:pPr>
      <w:shd w:val="clear" w:color="000000" w:fill="FFFFFF"/>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109">
    <w:name w:val="xl109"/>
    <w:basedOn w:val="Normal"/>
    <w:pPr>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110">
    <w:name w:val="xl110"/>
    <w:basedOn w:val="Normal"/>
    <w:pPr>
      <w:shd w:val="clear" w:color="000000" w:fill="FEDE01"/>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111">
    <w:name w:val="xl111"/>
    <w:basedOn w:val="Normal"/>
    <w:pPr>
      <w:shd w:val="clear" w:color="000000" w:fill="696969"/>
      <w:spacing w:before="100" w:beforeAutospacing="1" w:after="100" w:afterAutospacing="1" w:line="240" w:lineRule="auto"/>
      <w:jc w:val="right"/>
      <w:textAlignment w:val="center"/>
    </w:pPr>
    <w:rPr>
      <w:rFonts w:ascii="Arial" w:eastAsia="Times New Roman" w:hAnsi="Arial" w:cs="Arial"/>
      <w:b/>
      <w:bCs/>
      <w:color w:val="FFFFFF"/>
      <w:sz w:val="16"/>
      <w:szCs w:val="16"/>
      <w:lang w:eastAsia="hr-HR"/>
    </w:rPr>
  </w:style>
  <w:style w:type="paragraph" w:customStyle="1" w:styleId="xl112">
    <w:name w:val="xl112"/>
    <w:basedOn w:val="Normal"/>
    <w:pP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hr-HR"/>
    </w:rPr>
  </w:style>
  <w:style w:type="paragraph" w:customStyle="1" w:styleId="xl113">
    <w:name w:val="xl113"/>
    <w:basedOn w:val="Normal"/>
    <w:pPr>
      <w:shd w:val="clear" w:color="000000" w:fill="696969"/>
      <w:spacing w:before="100" w:beforeAutospacing="1" w:after="100" w:afterAutospacing="1" w:line="240" w:lineRule="auto"/>
      <w:jc w:val="right"/>
      <w:textAlignment w:val="center"/>
    </w:pPr>
    <w:rPr>
      <w:rFonts w:ascii="Arial" w:eastAsia="Times New Roman" w:hAnsi="Arial" w:cs="Arial"/>
      <w:b/>
      <w:bCs/>
      <w:color w:val="FFFFFF"/>
      <w:sz w:val="16"/>
      <w:szCs w:val="16"/>
      <w:lang w:eastAsia="hr-HR"/>
    </w:rPr>
  </w:style>
  <w:style w:type="paragraph" w:customStyle="1" w:styleId="xl115">
    <w:name w:val="xl115"/>
    <w:basedOn w:val="Normal"/>
    <w:pPr>
      <w:pBdr>
        <w:top w:val="single" w:sz="8" w:space="0" w:color="000000"/>
        <w:bottom w:val="single" w:sz="8" w:space="0" w:color="000000"/>
      </w:pBdr>
      <w:spacing w:before="100" w:beforeAutospacing="1" w:after="100" w:afterAutospacing="1" w:line="240" w:lineRule="auto"/>
      <w:jc w:val="right"/>
      <w:textAlignment w:val="center"/>
    </w:pPr>
    <w:rPr>
      <w:rFonts w:ascii="Arial" w:eastAsia="Times New Roman" w:hAnsi="Arial" w:cs="Arial"/>
      <w:color w:val="000000"/>
      <w:sz w:val="16"/>
      <w:szCs w:val="16"/>
      <w:lang w:eastAsia="hr-HR"/>
    </w:rPr>
  </w:style>
  <w:style w:type="paragraph" w:customStyle="1" w:styleId="xl116">
    <w:name w:val="xl116"/>
    <w:basedOn w:val="Normal"/>
    <w:pPr>
      <w:shd w:val="clear" w:color="000000" w:fill="3535FF"/>
      <w:spacing w:before="100" w:beforeAutospacing="1" w:after="100" w:afterAutospacing="1" w:line="240" w:lineRule="auto"/>
      <w:jc w:val="right"/>
      <w:textAlignment w:val="center"/>
    </w:pPr>
    <w:rPr>
      <w:rFonts w:ascii="Arial" w:eastAsia="Times New Roman" w:hAnsi="Arial" w:cs="Arial"/>
      <w:b/>
      <w:bCs/>
      <w:color w:val="FFFFFF"/>
      <w:sz w:val="16"/>
      <w:szCs w:val="16"/>
      <w:lang w:eastAsia="hr-HR"/>
    </w:rPr>
  </w:style>
  <w:style w:type="paragraph" w:customStyle="1" w:styleId="xl117">
    <w:name w:val="xl117"/>
    <w:basedOn w:val="Normal"/>
    <w:pPr>
      <w:shd w:val="clear" w:color="000000" w:fill="C1C1FF"/>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118">
    <w:name w:val="xl118"/>
    <w:basedOn w:val="Normal"/>
    <w:pPr>
      <w:shd w:val="clear" w:color="000000" w:fill="E1E1FF"/>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119">
    <w:name w:val="xl119"/>
    <w:basedOn w:val="Normal"/>
    <w:pPr>
      <w:shd w:val="clear" w:color="000000" w:fill="A3C9B9"/>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120">
    <w:name w:val="xl120"/>
    <w:basedOn w:val="Normal"/>
    <w:pPr>
      <w:shd w:val="clear" w:color="000000" w:fill="FEDE01"/>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121">
    <w:name w:val="xl121"/>
    <w:basedOn w:val="Normal"/>
    <w:pPr>
      <w:shd w:val="clear" w:color="000000" w:fill="B9E9FF"/>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122">
    <w:name w:val="xl122"/>
    <w:basedOn w:val="Normal"/>
    <w:pPr>
      <w:shd w:val="clear" w:color="000000" w:fill="FFE0C1"/>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123">
    <w:name w:val="xl123"/>
    <w:basedOn w:val="Normal"/>
    <w:pPr>
      <w:shd w:val="clear" w:color="000000" w:fill="FFFFFF"/>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124">
    <w:name w:val="xl124"/>
    <w:basedOn w:val="Normal"/>
    <w:pPr>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125">
    <w:name w:val="xl125"/>
    <w:basedOn w:val="Normal"/>
    <w:pPr>
      <w:spacing w:before="100" w:beforeAutospacing="1" w:after="100" w:afterAutospacing="1" w:line="240" w:lineRule="auto"/>
      <w:jc w:val="right"/>
      <w:textAlignment w:val="center"/>
    </w:pPr>
    <w:rPr>
      <w:rFonts w:ascii="Arial" w:eastAsia="Times New Roman" w:hAnsi="Arial" w:cs="Arial"/>
      <w:color w:val="000000"/>
      <w:sz w:val="16"/>
      <w:szCs w:val="16"/>
      <w:lang w:eastAsia="hr-HR"/>
    </w:rPr>
  </w:style>
  <w:style w:type="paragraph" w:customStyle="1" w:styleId="xl126">
    <w:name w:val="xl126"/>
    <w:basedOn w:val="Normal"/>
    <w:pPr>
      <w:shd w:val="clear" w:color="000000" w:fill="FFFFFF"/>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127">
    <w:name w:val="xl127"/>
    <w:basedOn w:val="Normal"/>
    <w:pPr>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128">
    <w:name w:val="xl128"/>
    <w:basedOn w:val="Normal"/>
    <w:pPr>
      <w:spacing w:before="100" w:beforeAutospacing="1" w:after="100" w:afterAutospacing="1" w:line="240" w:lineRule="auto"/>
      <w:jc w:val="right"/>
      <w:textAlignment w:val="center"/>
    </w:pPr>
    <w:rPr>
      <w:rFonts w:ascii="Arial" w:eastAsia="Times New Roman" w:hAnsi="Arial" w:cs="Arial"/>
      <w:color w:val="000000"/>
      <w:sz w:val="16"/>
      <w:szCs w:val="16"/>
      <w:lang w:eastAsia="hr-HR"/>
    </w:rPr>
  </w:style>
  <w:style w:type="paragraph" w:customStyle="1" w:styleId="xl129">
    <w:name w:val="xl129"/>
    <w:basedOn w:val="Normal"/>
    <w:pPr>
      <w:shd w:val="clear" w:color="000000" w:fill="696969"/>
      <w:spacing w:before="100" w:beforeAutospacing="1" w:after="100" w:afterAutospacing="1" w:line="240" w:lineRule="auto"/>
      <w:jc w:val="right"/>
      <w:textAlignment w:val="center"/>
    </w:pPr>
    <w:rPr>
      <w:rFonts w:ascii="Times New Roman" w:eastAsia="Times New Roman" w:hAnsi="Times New Roman" w:cs="Times New Roman"/>
      <w:sz w:val="20"/>
      <w:szCs w:val="20"/>
      <w:lang w:eastAsia="hr-HR"/>
    </w:rPr>
  </w:style>
  <w:style w:type="paragraph" w:customStyle="1" w:styleId="xl130">
    <w:name w:val="xl130"/>
    <w:basedOn w:val="Normal"/>
    <w:pPr>
      <w:shd w:val="clear" w:color="000000" w:fill="FFFFFF"/>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131">
    <w:name w:val="xl131"/>
    <w:basedOn w:val="Normal"/>
    <w:pPr>
      <w:shd w:val="clear" w:color="000000" w:fill="FFFFFF"/>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132">
    <w:name w:val="xl132"/>
    <w:basedOn w:val="Normal"/>
    <w:pPr>
      <w:shd w:val="clear" w:color="000000" w:fill="E7E6E6"/>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133">
    <w:name w:val="xl133"/>
    <w:basedOn w:val="Normal"/>
    <w:pPr>
      <w:shd w:val="clear" w:color="000000" w:fill="E7E6E6"/>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134">
    <w:name w:val="xl134"/>
    <w:basedOn w:val="Normal"/>
    <w:pPr>
      <w:shd w:val="clear" w:color="000000" w:fill="E7E6E6"/>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 w:type="paragraph" w:customStyle="1" w:styleId="xl135">
    <w:name w:val="xl135"/>
    <w:basedOn w:val="Normal"/>
    <w:pPr>
      <w:shd w:val="clear" w:color="000000" w:fill="E7E6E6"/>
      <w:spacing w:before="100" w:beforeAutospacing="1" w:after="100" w:afterAutospacing="1" w:line="240" w:lineRule="auto"/>
      <w:jc w:val="right"/>
      <w:textAlignment w:val="center"/>
    </w:pPr>
    <w:rPr>
      <w:rFonts w:ascii="Arial" w:eastAsia="Times New Roman" w:hAnsi="Arial" w:cs="Arial"/>
      <w:b/>
      <w:bCs/>
      <w:color w:val="000000"/>
      <w:sz w:val="16"/>
      <w:szCs w:val="16"/>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knjiznice.nsk.hr/gunj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AD2CB-CC4E-442E-9589-E0F62371C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2490</Words>
  <Characters>14196</Characters>
  <Application>Microsoft Office Word</Application>
  <DocSecurity>0</DocSecurity>
  <Lines>118</Lines>
  <Paragraphs>33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Narodna knjižnica Gunja</dc:creator>
  <cp:lastModifiedBy>Narodna knjižnica Gunja</cp:lastModifiedBy>
  <cp:revision>2</cp:revision>
  <cp:lastPrinted>2021-12-22T12:19:00Z</cp:lastPrinted>
  <dcterms:created xsi:type="dcterms:W3CDTF">2024-12-20T09:36:00Z</dcterms:created>
  <dcterms:modified xsi:type="dcterms:W3CDTF">2024-12-20T09:36:00Z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A5716B47021B46F3B6DB23B9267B68B1_12</vt:lpwstr>
  </property>
</Properties>
</file>